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E5A" w:rsidRPr="00FA33AA" w:rsidRDefault="00BA2E5A" w:rsidP="006A7A60">
      <w:pPr>
        <w:rPr>
          <w:rFonts w:cs="Arial"/>
          <w:color w:val="000000" w:themeColor="text1"/>
          <w:sz w:val="72"/>
          <w:szCs w:val="72"/>
        </w:rPr>
      </w:pPr>
    </w:p>
    <w:p w:rsidR="00BA2E5A" w:rsidRPr="00FA33AA" w:rsidRDefault="00BA2E5A" w:rsidP="006A7A60">
      <w:pPr>
        <w:rPr>
          <w:rFonts w:cs="Arial"/>
          <w:color w:val="000000" w:themeColor="text1"/>
          <w:sz w:val="44"/>
          <w:szCs w:val="44"/>
        </w:rPr>
      </w:pPr>
      <w:r w:rsidRPr="00FA33AA">
        <w:rPr>
          <w:rFonts w:cs="Arial"/>
          <w:color w:val="000000" w:themeColor="text1"/>
          <w:sz w:val="44"/>
          <w:szCs w:val="44"/>
        </w:rPr>
        <w:t>Queensland Law Society</w:t>
      </w:r>
    </w:p>
    <w:p w:rsidR="00BA2E5A" w:rsidRPr="00FA33AA" w:rsidRDefault="00BA2E5A" w:rsidP="006A7A60">
      <w:pPr>
        <w:rPr>
          <w:rFonts w:cs="Arial"/>
          <w:color w:val="000000" w:themeColor="text1"/>
          <w:sz w:val="72"/>
          <w:szCs w:val="72"/>
        </w:rPr>
      </w:pPr>
    </w:p>
    <w:p w:rsidR="00BA2E5A" w:rsidRPr="00FA33AA" w:rsidRDefault="00BA2E5A" w:rsidP="006A7A60">
      <w:pPr>
        <w:rPr>
          <w:rFonts w:cs="Arial"/>
          <w:b/>
          <w:color w:val="000000" w:themeColor="text1"/>
          <w:sz w:val="72"/>
          <w:szCs w:val="72"/>
        </w:rPr>
      </w:pPr>
      <w:r w:rsidRPr="00FA33AA">
        <w:rPr>
          <w:rFonts w:cs="Arial"/>
          <w:b/>
          <w:color w:val="000000" w:themeColor="text1"/>
          <w:sz w:val="72"/>
          <w:szCs w:val="72"/>
        </w:rPr>
        <w:t>Annual Report</w:t>
      </w:r>
    </w:p>
    <w:p w:rsidR="00C76DF8" w:rsidRPr="00FA33AA" w:rsidRDefault="00BA2E5A" w:rsidP="006A7A60">
      <w:pPr>
        <w:rPr>
          <w:rFonts w:cs="Arial"/>
          <w:b/>
          <w:color w:val="000000" w:themeColor="text1"/>
          <w:sz w:val="72"/>
          <w:szCs w:val="72"/>
        </w:rPr>
      </w:pPr>
      <w:r w:rsidRPr="00FA33AA">
        <w:rPr>
          <w:rFonts w:cs="Arial"/>
          <w:b/>
          <w:color w:val="000000" w:themeColor="text1"/>
          <w:sz w:val="72"/>
          <w:szCs w:val="72"/>
        </w:rPr>
        <w:t>2017.2018</w:t>
      </w:r>
    </w:p>
    <w:p w:rsidR="00BA2E5A" w:rsidRPr="00FA33AA" w:rsidRDefault="00BA2E5A" w:rsidP="006A7A60">
      <w:pPr>
        <w:rPr>
          <w:rFonts w:cs="Arial"/>
          <w:color w:val="000000" w:themeColor="text1"/>
          <w:sz w:val="72"/>
          <w:szCs w:val="72"/>
        </w:rPr>
      </w:pPr>
      <w:r w:rsidRPr="00FA33AA">
        <w:rPr>
          <w:rFonts w:cs="Arial"/>
          <w:color w:val="000000" w:themeColor="text1"/>
          <w:sz w:val="72"/>
          <w:szCs w:val="72"/>
        </w:rPr>
        <w:br w:type="page"/>
      </w:r>
    </w:p>
    <w:p w:rsidR="00BA2E5A" w:rsidRPr="00FA33AA" w:rsidRDefault="00BA2E5A" w:rsidP="006A7A60">
      <w:pPr>
        <w:pStyle w:val="Pullquote12pt-QLSBlueQLSAnnualReport13-14"/>
        <w:rPr>
          <w:rFonts w:ascii="Arial" w:hAnsi="Arial" w:cs="Arial"/>
          <w:color w:val="000000" w:themeColor="text1"/>
        </w:rPr>
      </w:pPr>
      <w:r w:rsidRPr="00FA33AA">
        <w:rPr>
          <w:rFonts w:ascii="Arial" w:hAnsi="Arial" w:cs="Arial"/>
          <w:color w:val="000000" w:themeColor="text1"/>
        </w:rPr>
        <w:lastRenderedPageBreak/>
        <w:t xml:space="preserve">We acknowledge the First Nations peoples </w:t>
      </w:r>
      <w:r w:rsidRPr="00FA33AA">
        <w:rPr>
          <w:rFonts w:ascii="Arial" w:hAnsi="Arial" w:cs="Arial"/>
          <w:color w:val="000000" w:themeColor="text1"/>
        </w:rPr>
        <w:br/>
        <w:t xml:space="preserve">as the original inhabitants of Australia. </w:t>
      </w:r>
      <w:r w:rsidRPr="00FA33AA">
        <w:rPr>
          <w:rFonts w:ascii="Arial" w:hAnsi="Arial" w:cs="Arial"/>
          <w:color w:val="000000" w:themeColor="text1"/>
        </w:rPr>
        <w:br/>
        <w:t xml:space="preserve">We recognise, respect and celebrate the </w:t>
      </w:r>
      <w:r w:rsidRPr="00FA33AA">
        <w:rPr>
          <w:rFonts w:ascii="Arial" w:hAnsi="Arial" w:cs="Arial"/>
          <w:color w:val="000000" w:themeColor="text1"/>
        </w:rPr>
        <w:br/>
        <w:t xml:space="preserve">cultural distinctions of First Nations peoples </w:t>
      </w:r>
      <w:r w:rsidRPr="00FA33AA">
        <w:rPr>
          <w:rFonts w:ascii="Arial" w:hAnsi="Arial" w:cs="Arial"/>
          <w:color w:val="000000" w:themeColor="text1"/>
        </w:rPr>
        <w:br/>
        <w:t xml:space="preserve">and value their rich and positive contribution </w:t>
      </w:r>
      <w:r w:rsidRPr="00FA33AA">
        <w:rPr>
          <w:rFonts w:ascii="Arial" w:hAnsi="Arial" w:cs="Arial"/>
          <w:color w:val="000000" w:themeColor="text1"/>
        </w:rPr>
        <w:br/>
        <w:t xml:space="preserve">to not only Queensland but also to the </w:t>
      </w:r>
      <w:r w:rsidRPr="00FA33AA">
        <w:rPr>
          <w:rFonts w:ascii="Arial" w:hAnsi="Arial" w:cs="Arial"/>
          <w:color w:val="000000" w:themeColor="text1"/>
        </w:rPr>
        <w:br/>
        <w:t>broader Australian society.</w:t>
      </w:r>
    </w:p>
    <w:p w:rsidR="00BA2E5A" w:rsidRPr="00FA33AA" w:rsidRDefault="00BA2E5A" w:rsidP="006A7A60">
      <w:pPr>
        <w:rPr>
          <w:rFonts w:cs="Arial"/>
          <w:color w:val="000000" w:themeColor="text1"/>
          <w:sz w:val="72"/>
          <w:szCs w:val="72"/>
        </w:rPr>
      </w:pPr>
      <w:r w:rsidRPr="00FA33AA">
        <w:rPr>
          <w:rFonts w:cs="Arial"/>
          <w:color w:val="000000" w:themeColor="text1"/>
          <w:sz w:val="72"/>
          <w:szCs w:val="72"/>
        </w:rPr>
        <w:br w:type="page"/>
      </w:r>
    </w:p>
    <w:p w:rsidR="00BA2E5A" w:rsidRPr="00FA33AA" w:rsidRDefault="00BA2E5A"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About this report</w:t>
      </w:r>
    </w:p>
    <w:p w:rsidR="00BA2E5A" w:rsidRPr="00FA33AA" w:rsidRDefault="00BA2E5A" w:rsidP="006A7A60">
      <w:pPr>
        <w:pStyle w:val="12ptBold-LightBlueQLSAnnualReport13-14"/>
        <w:rPr>
          <w:rFonts w:ascii="Arial" w:hAnsi="Arial" w:cs="Arial"/>
          <w:color w:val="000000" w:themeColor="text1"/>
        </w:rPr>
      </w:pPr>
      <w:r w:rsidRPr="00FA33AA">
        <w:rPr>
          <w:rFonts w:ascii="Arial" w:hAnsi="Arial" w:cs="Arial"/>
          <w:color w:val="000000" w:themeColor="text1"/>
        </w:rPr>
        <w:t>Queensland Law Society’s 2017-18 annual report presents our corporate performance information for the period 1 July 2017 to 30 June 2018.</w:t>
      </w:r>
    </w:p>
    <w:p w:rsidR="00BA2E5A" w:rsidRPr="00FA33AA" w:rsidRDefault="00BA2E5A"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report records our activities, achievements and challenges for the 2017-18 financial year and evaluates them against our strategic and corporate planning goals and targets. It also provides a summary of our corporate performance, our planning around the next strategic plan, and priorities for initiatives in 2018-19 and beyond. </w:t>
      </w:r>
    </w:p>
    <w:p w:rsidR="00BA2E5A" w:rsidRPr="00FA33AA" w:rsidRDefault="00BA2E5A"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QLS is incorporated under the </w:t>
      </w:r>
      <w:r w:rsidRPr="00FA33AA">
        <w:rPr>
          <w:rFonts w:ascii="Arial" w:hAnsi="Arial" w:cs="Arial"/>
          <w:i/>
          <w:iCs/>
          <w:color w:val="000000" w:themeColor="text1"/>
        </w:rPr>
        <w:t>Legal Profession Act 2007</w:t>
      </w:r>
      <w:r w:rsidRPr="00FA33AA">
        <w:rPr>
          <w:rFonts w:ascii="Arial" w:hAnsi="Arial" w:cs="Arial"/>
          <w:color w:val="000000" w:themeColor="text1"/>
        </w:rPr>
        <w:t xml:space="preserve"> and is defined as a statutory body under the </w:t>
      </w:r>
      <w:r w:rsidRPr="00FA33AA">
        <w:rPr>
          <w:rFonts w:ascii="Arial" w:hAnsi="Arial" w:cs="Arial"/>
          <w:i/>
          <w:iCs/>
          <w:color w:val="000000" w:themeColor="text1"/>
        </w:rPr>
        <w:t>Financial Accountability Act 2009</w:t>
      </w:r>
      <w:r w:rsidRPr="00FA33AA">
        <w:rPr>
          <w:rFonts w:ascii="Arial" w:hAnsi="Arial" w:cs="Arial"/>
          <w:color w:val="000000" w:themeColor="text1"/>
        </w:rPr>
        <w:t xml:space="preserve">. The QLS Council is responsible for overseeing the Society’s governance and setting the strategic direction. </w:t>
      </w:r>
    </w:p>
    <w:p w:rsidR="00BA2E5A" w:rsidRPr="00FA33AA" w:rsidRDefault="00BA2E5A" w:rsidP="006A7A60">
      <w:pPr>
        <w:pStyle w:val="BodyCopy8ptQLSAnnualReport13-14"/>
        <w:rPr>
          <w:rFonts w:ascii="Arial" w:hAnsi="Arial" w:cs="Arial"/>
          <w:color w:val="000000" w:themeColor="text1"/>
        </w:rPr>
      </w:pPr>
      <w:r w:rsidRPr="00FA33AA">
        <w:rPr>
          <w:rFonts w:ascii="Arial" w:hAnsi="Arial" w:cs="Arial"/>
          <w:color w:val="000000" w:themeColor="text1"/>
        </w:rPr>
        <w:t>The Society’s annual report complies with Queensland Government reporting requirements. This report aligns with the Society’s 2017-21 strategic plan and corporate performance against four key areas: grow, lead, culture and strength.</w:t>
      </w:r>
    </w:p>
    <w:p w:rsidR="006A7A60" w:rsidRPr="00FA33AA" w:rsidRDefault="006A7A60" w:rsidP="006A7A60">
      <w:pPr>
        <w:pStyle w:val="SubHeadQLSAnnualReport13-14"/>
        <w:rPr>
          <w:rFonts w:ascii="Arial" w:hAnsi="Arial" w:cs="Arial"/>
          <w:color w:val="000000" w:themeColor="text1"/>
        </w:rPr>
      </w:pPr>
    </w:p>
    <w:p w:rsidR="00BA2E5A" w:rsidRPr="00FA33AA" w:rsidRDefault="00BA2E5A" w:rsidP="006A7A60">
      <w:pPr>
        <w:pStyle w:val="SubHeadQLSAnnualReport13-14"/>
        <w:rPr>
          <w:rFonts w:ascii="Arial" w:hAnsi="Arial" w:cs="Arial"/>
          <w:color w:val="000000" w:themeColor="text1"/>
        </w:rPr>
      </w:pPr>
      <w:r w:rsidRPr="00FA33AA">
        <w:rPr>
          <w:rFonts w:ascii="Arial" w:hAnsi="Arial" w:cs="Arial"/>
          <w:color w:val="000000" w:themeColor="text1"/>
        </w:rPr>
        <w:t>Our commitment to accessibility</w:t>
      </w:r>
    </w:p>
    <w:p w:rsidR="00BA2E5A" w:rsidRPr="00FA33AA" w:rsidRDefault="00BA2E5A"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annual report can be accessed at </w:t>
      </w:r>
      <w:r w:rsidRPr="00FA33AA">
        <w:rPr>
          <w:rStyle w:val="medium"/>
          <w:rFonts w:ascii="Arial" w:hAnsi="Arial" w:cs="Arial"/>
          <w:color w:val="000000" w:themeColor="text1"/>
          <w:w w:val="100"/>
        </w:rPr>
        <w:t>qls.com.au/annual-reports</w:t>
      </w:r>
      <w:r w:rsidRPr="00FA33AA">
        <w:rPr>
          <w:rFonts w:ascii="Arial" w:hAnsi="Arial" w:cs="Arial"/>
          <w:color w:val="000000" w:themeColor="text1"/>
        </w:rPr>
        <w:t xml:space="preserve">, via the Queensland Parliament website or in print form by contacting us (see below). </w:t>
      </w:r>
    </w:p>
    <w:p w:rsidR="00BA2E5A" w:rsidRPr="00FA33AA" w:rsidRDefault="00BA2E5A"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Our website </w:t>
      </w:r>
      <w:r w:rsidRPr="00FA33AA">
        <w:rPr>
          <w:rStyle w:val="medium"/>
          <w:rFonts w:ascii="Arial" w:hAnsi="Arial" w:cs="Arial"/>
          <w:color w:val="000000" w:themeColor="text1"/>
          <w:w w:val="100"/>
        </w:rPr>
        <w:t>qls.com.au</w:t>
      </w:r>
      <w:r w:rsidRPr="00FA33AA">
        <w:rPr>
          <w:rFonts w:ascii="Arial" w:hAnsi="Arial" w:cs="Arial"/>
          <w:color w:val="000000" w:themeColor="text1"/>
        </w:rPr>
        <w:t xml:space="preserve"> also contains the required reporting in relation to the Council of Queensland Law Society as a government body. Recent annual reports can be accessed via our website. </w:t>
      </w:r>
    </w:p>
    <w:p w:rsidR="00BA2E5A" w:rsidRPr="00FA33AA" w:rsidRDefault="00BA2E5A" w:rsidP="006A7A60">
      <w:pPr>
        <w:pStyle w:val="BodyCopy8ptQLSAnnualReport13-14"/>
        <w:rPr>
          <w:rStyle w:val="Bold"/>
          <w:rFonts w:ascii="Arial" w:hAnsi="Arial" w:cs="Arial"/>
          <w:color w:val="000000" w:themeColor="text1"/>
        </w:rPr>
      </w:pPr>
      <w:r w:rsidRPr="00FA33AA">
        <w:rPr>
          <w:rFonts w:ascii="Arial" w:hAnsi="Arial" w:cs="Arial"/>
          <w:color w:val="000000" w:themeColor="text1"/>
        </w:rPr>
        <w:t xml:space="preserve">Please contact us if you require assistance in understanding the annual report or for referral to interpreter services. Our open data reports can be accessed via </w:t>
      </w:r>
      <w:r w:rsidRPr="00FA33AA">
        <w:rPr>
          <w:rStyle w:val="medium"/>
          <w:rFonts w:ascii="Arial" w:hAnsi="Arial" w:cs="Arial"/>
          <w:color w:val="000000" w:themeColor="text1"/>
          <w:w w:val="100"/>
        </w:rPr>
        <w:t>data.qld.gov.au</w:t>
      </w:r>
      <w:r w:rsidRPr="00FA33AA">
        <w:rPr>
          <w:rFonts w:ascii="Arial" w:hAnsi="Arial" w:cs="Arial"/>
          <w:color w:val="000000" w:themeColor="text1"/>
        </w:rPr>
        <w:t xml:space="preserve">. </w:t>
      </w:r>
    </w:p>
    <w:p w:rsidR="00BA2E5A" w:rsidRPr="00FA33AA" w:rsidRDefault="00BA2E5A" w:rsidP="006A7A60">
      <w:pPr>
        <w:pStyle w:val="SubSubHeaderQLSAnnualReport13-14"/>
        <w:rPr>
          <w:rStyle w:val="Bold"/>
          <w:rFonts w:ascii="Arial" w:hAnsi="Arial" w:cs="Arial"/>
          <w:b/>
          <w:bCs/>
          <w:color w:val="000000" w:themeColor="text1"/>
        </w:rPr>
      </w:pPr>
      <w:r w:rsidRPr="00FA33AA">
        <w:rPr>
          <w:rStyle w:val="Bold"/>
          <w:rFonts w:ascii="Arial" w:hAnsi="Arial" w:cs="Arial"/>
          <w:b/>
          <w:bCs/>
          <w:color w:val="000000" w:themeColor="text1"/>
        </w:rPr>
        <w:t>Feedback</w:t>
      </w:r>
    </w:p>
    <w:p w:rsidR="00BA2E5A" w:rsidRPr="00FA33AA" w:rsidRDefault="00BA2E5A"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If you have feedback or questions about content in this annual report, please contact: </w:t>
      </w:r>
    </w:p>
    <w:p w:rsidR="00BA2E5A" w:rsidRPr="00FA33AA" w:rsidRDefault="00BA2E5A" w:rsidP="006A7A60">
      <w:pPr>
        <w:pStyle w:val="BodyCopy8ptQLSAnnualReport13-14"/>
        <w:rPr>
          <w:rFonts w:ascii="Arial" w:hAnsi="Arial" w:cs="Arial"/>
          <w:color w:val="000000" w:themeColor="text1"/>
        </w:rPr>
      </w:pPr>
      <w:r w:rsidRPr="00FA33AA">
        <w:rPr>
          <w:rFonts w:ascii="Arial" w:hAnsi="Arial" w:cs="Arial"/>
          <w:color w:val="000000" w:themeColor="text1"/>
        </w:rPr>
        <w:t>Law Society House, 179 Ann Street, Brisbane Qld 4000</w:t>
      </w:r>
    </w:p>
    <w:p w:rsidR="00BA2E5A" w:rsidRPr="00FA33AA" w:rsidRDefault="00BA2E5A" w:rsidP="006A7A60">
      <w:pPr>
        <w:rPr>
          <w:rFonts w:cs="Arial"/>
          <w:color w:val="000000" w:themeColor="text1"/>
          <w:sz w:val="16"/>
          <w:szCs w:val="16"/>
        </w:rPr>
      </w:pPr>
      <w:r w:rsidRPr="00FA33AA">
        <w:rPr>
          <w:rFonts w:cs="Arial"/>
          <w:color w:val="000000" w:themeColor="text1"/>
          <w:sz w:val="16"/>
          <w:szCs w:val="16"/>
        </w:rPr>
        <w:t xml:space="preserve">1300 367 757 | </w:t>
      </w:r>
      <w:hyperlink r:id="rId8" w:history="1">
        <w:r w:rsidRPr="00FA33AA">
          <w:rPr>
            <w:rStyle w:val="Hyperlink"/>
            <w:rFonts w:cs="Arial"/>
            <w:color w:val="000000" w:themeColor="text1"/>
            <w:sz w:val="16"/>
            <w:szCs w:val="16"/>
          </w:rPr>
          <w:t>info@qls.com.au</w:t>
        </w:r>
      </w:hyperlink>
    </w:p>
    <w:p w:rsidR="00BA2E5A" w:rsidRPr="00FA33AA" w:rsidRDefault="00BA2E5A" w:rsidP="006A7A60">
      <w:pPr>
        <w:rPr>
          <w:rFonts w:cs="Arial"/>
          <w:color w:val="000000" w:themeColor="text1"/>
          <w:sz w:val="16"/>
          <w:szCs w:val="16"/>
        </w:rPr>
      </w:pPr>
    </w:p>
    <w:p w:rsidR="00BA2E5A" w:rsidRPr="00FA33AA" w:rsidRDefault="00BA2E5A" w:rsidP="006A7A60">
      <w:pPr>
        <w:rPr>
          <w:rFonts w:cs="Arial"/>
          <w:color w:val="000000" w:themeColor="text1"/>
          <w:sz w:val="16"/>
          <w:szCs w:val="16"/>
        </w:rPr>
      </w:pPr>
    </w:p>
    <w:p w:rsidR="00BA2E5A" w:rsidRPr="00FA33AA" w:rsidRDefault="00BA2E5A" w:rsidP="006A7A60">
      <w:pPr>
        <w:pStyle w:val="BasicParagraph"/>
        <w:rPr>
          <w:rFonts w:ascii="Arial" w:hAnsi="Arial" w:cs="Arial"/>
          <w:color w:val="000000" w:themeColor="text1"/>
          <w:sz w:val="16"/>
          <w:szCs w:val="16"/>
        </w:rPr>
      </w:pPr>
      <w:r w:rsidRPr="00FA33AA">
        <w:rPr>
          <w:rFonts w:ascii="Arial" w:hAnsi="Arial" w:cs="Arial"/>
          <w:color w:val="000000" w:themeColor="text1"/>
          <w:sz w:val="16"/>
          <w:szCs w:val="16"/>
        </w:rPr>
        <w:t>© Queensland Law Society Incorporated 2017 | ISSN: 2205-4820</w:t>
      </w:r>
    </w:p>
    <w:p w:rsidR="00BA2E5A" w:rsidRPr="00FA33AA" w:rsidRDefault="00BA2E5A" w:rsidP="006A7A60">
      <w:pPr>
        <w:rPr>
          <w:rFonts w:cs="Arial"/>
          <w:color w:val="000000" w:themeColor="text1"/>
        </w:rPr>
      </w:pPr>
      <w:r w:rsidRPr="00FA33AA">
        <w:rPr>
          <w:rFonts w:cs="Arial"/>
          <w:color w:val="000000" w:themeColor="text1"/>
        </w:rPr>
        <w:br w:type="page"/>
      </w:r>
    </w:p>
    <w:p w:rsidR="00BA2E5A" w:rsidRPr="00FA33AA" w:rsidRDefault="00BA2E5A" w:rsidP="006A7A60">
      <w:pPr>
        <w:pStyle w:val="BodyCopy8ptQLSAnnualReport13-14"/>
        <w:tabs>
          <w:tab w:val="left" w:pos="198"/>
          <w:tab w:val="right" w:leader="dot" w:pos="1781"/>
        </w:tabs>
        <w:spacing w:after="0"/>
        <w:rPr>
          <w:rFonts w:ascii="Arial" w:hAnsi="Arial" w:cs="Arial"/>
          <w:color w:val="000000" w:themeColor="text1"/>
        </w:rPr>
      </w:pPr>
      <w:r w:rsidRPr="00FA33AA">
        <w:rPr>
          <w:rFonts w:ascii="Arial" w:hAnsi="Arial" w:cs="Arial"/>
          <w:color w:val="000000" w:themeColor="text1"/>
        </w:rPr>
        <w:lastRenderedPageBreak/>
        <w:t>7 September 2018</w:t>
      </w:r>
    </w:p>
    <w:p w:rsidR="00BA2E5A" w:rsidRPr="00FA33AA" w:rsidRDefault="00BA2E5A" w:rsidP="006A7A60">
      <w:pPr>
        <w:pStyle w:val="BodyCopy8ptQLSAnnualReport13-14"/>
        <w:tabs>
          <w:tab w:val="left" w:pos="198"/>
          <w:tab w:val="right" w:leader="dot" w:pos="1781"/>
        </w:tabs>
        <w:spacing w:before="16" w:after="49"/>
        <w:rPr>
          <w:rFonts w:ascii="Arial" w:hAnsi="Arial" w:cs="Arial"/>
          <w:color w:val="000000" w:themeColor="text1"/>
        </w:rPr>
      </w:pPr>
    </w:p>
    <w:p w:rsidR="00BA2E5A" w:rsidRPr="00FA33AA" w:rsidRDefault="00BA2E5A" w:rsidP="006A7A60">
      <w:pPr>
        <w:pStyle w:val="BodyCopy8ptQLSAnnualReport13-14"/>
        <w:tabs>
          <w:tab w:val="left" w:pos="198"/>
          <w:tab w:val="right" w:leader="dot" w:pos="1781"/>
        </w:tabs>
        <w:spacing w:after="0"/>
        <w:rPr>
          <w:rFonts w:ascii="Arial" w:hAnsi="Arial" w:cs="Arial"/>
          <w:color w:val="000000" w:themeColor="text1"/>
        </w:rPr>
      </w:pPr>
      <w:r w:rsidRPr="00FA33AA">
        <w:rPr>
          <w:rFonts w:ascii="Arial" w:hAnsi="Arial" w:cs="Arial"/>
          <w:color w:val="000000" w:themeColor="text1"/>
        </w:rPr>
        <w:t xml:space="preserve">The Honourable Yvette D’Ath MP </w:t>
      </w:r>
      <w:r w:rsidR="006A7A60" w:rsidRPr="00FA33AA">
        <w:rPr>
          <w:rFonts w:ascii="Arial" w:hAnsi="Arial" w:cs="Arial"/>
          <w:color w:val="000000" w:themeColor="text1"/>
        </w:rPr>
        <w:br/>
      </w:r>
      <w:r w:rsidRPr="00FA33AA">
        <w:rPr>
          <w:rFonts w:ascii="Arial" w:hAnsi="Arial" w:cs="Arial"/>
          <w:color w:val="000000" w:themeColor="text1"/>
        </w:rPr>
        <w:t>Attorney-General and Minister for Justice Minister for Training and Skills</w:t>
      </w:r>
      <w:r w:rsidR="006A7A60" w:rsidRPr="00FA33AA">
        <w:rPr>
          <w:rFonts w:ascii="Arial" w:hAnsi="Arial" w:cs="Arial"/>
          <w:color w:val="000000" w:themeColor="text1"/>
        </w:rPr>
        <w:br/>
      </w:r>
      <w:r w:rsidRPr="00FA33AA">
        <w:rPr>
          <w:rFonts w:ascii="Arial" w:hAnsi="Arial" w:cs="Arial"/>
          <w:color w:val="000000" w:themeColor="text1"/>
        </w:rPr>
        <w:t>Level 18, State Law Building</w:t>
      </w:r>
    </w:p>
    <w:p w:rsidR="00BA2E5A" w:rsidRPr="00FA33AA" w:rsidRDefault="00BA2E5A" w:rsidP="006A7A60">
      <w:pPr>
        <w:pStyle w:val="BodyCopy8ptQLSAnnualReport13-14"/>
        <w:tabs>
          <w:tab w:val="left" w:pos="198"/>
          <w:tab w:val="right" w:leader="dot" w:pos="1781"/>
        </w:tabs>
        <w:spacing w:after="0"/>
        <w:rPr>
          <w:rFonts w:ascii="Arial" w:hAnsi="Arial" w:cs="Arial"/>
          <w:color w:val="000000" w:themeColor="text1"/>
        </w:rPr>
      </w:pPr>
      <w:r w:rsidRPr="00FA33AA">
        <w:rPr>
          <w:rFonts w:ascii="Arial" w:hAnsi="Arial" w:cs="Arial"/>
          <w:color w:val="000000" w:themeColor="text1"/>
        </w:rPr>
        <w:t>50 Ann Street</w:t>
      </w:r>
    </w:p>
    <w:p w:rsidR="00BA2E5A" w:rsidRPr="00FA33AA" w:rsidRDefault="00BA2E5A" w:rsidP="006A7A60">
      <w:pPr>
        <w:pStyle w:val="BodyCopy8ptQLSAnnualReport13-14"/>
        <w:tabs>
          <w:tab w:val="left" w:pos="198"/>
          <w:tab w:val="right" w:leader="dot" w:pos="1781"/>
        </w:tabs>
        <w:spacing w:after="0"/>
        <w:rPr>
          <w:rFonts w:ascii="Arial" w:hAnsi="Arial" w:cs="Arial"/>
          <w:color w:val="000000" w:themeColor="text1"/>
        </w:rPr>
      </w:pPr>
      <w:r w:rsidRPr="00FA33AA">
        <w:rPr>
          <w:rFonts w:ascii="Arial" w:hAnsi="Arial" w:cs="Arial"/>
          <w:color w:val="000000" w:themeColor="text1"/>
        </w:rPr>
        <w:t>BRISBANE QLD 4000</w:t>
      </w:r>
    </w:p>
    <w:p w:rsidR="00BA2E5A" w:rsidRPr="00FA33AA" w:rsidRDefault="00BA2E5A" w:rsidP="006A7A60">
      <w:pPr>
        <w:pStyle w:val="BodyCopy8ptQLSAnnualReport13-14"/>
        <w:tabs>
          <w:tab w:val="left" w:pos="198"/>
          <w:tab w:val="right" w:leader="dot" w:pos="1781"/>
        </w:tabs>
        <w:spacing w:before="16" w:after="0"/>
        <w:rPr>
          <w:rFonts w:ascii="Arial" w:hAnsi="Arial" w:cs="Arial"/>
          <w:color w:val="000000" w:themeColor="text1"/>
        </w:rPr>
      </w:pPr>
    </w:p>
    <w:p w:rsidR="00BA2E5A" w:rsidRPr="00FA33AA" w:rsidRDefault="00BA2E5A" w:rsidP="006A7A60">
      <w:pPr>
        <w:pStyle w:val="BodyCopy8ptQLSAnnualReport13-14"/>
        <w:tabs>
          <w:tab w:val="left" w:pos="198"/>
          <w:tab w:val="right" w:leader="dot" w:pos="1781"/>
        </w:tabs>
        <w:spacing w:after="49"/>
        <w:rPr>
          <w:rFonts w:ascii="Arial" w:hAnsi="Arial" w:cs="Arial"/>
          <w:color w:val="000000" w:themeColor="text1"/>
        </w:rPr>
      </w:pPr>
      <w:r w:rsidRPr="00FA33AA">
        <w:rPr>
          <w:rFonts w:ascii="Arial" w:hAnsi="Arial" w:cs="Arial"/>
          <w:color w:val="000000" w:themeColor="text1"/>
        </w:rPr>
        <w:t>Dear Attorney</w:t>
      </w:r>
    </w:p>
    <w:p w:rsidR="00BA2E5A" w:rsidRPr="00FA33AA" w:rsidRDefault="00BA2E5A" w:rsidP="006A7A60">
      <w:pPr>
        <w:pStyle w:val="BodyCopy8ptQLSAnnualReport13-14"/>
        <w:tabs>
          <w:tab w:val="left" w:pos="198"/>
          <w:tab w:val="right" w:leader="dot" w:pos="1781"/>
        </w:tabs>
        <w:spacing w:before="16" w:after="49"/>
        <w:rPr>
          <w:rFonts w:ascii="Arial" w:hAnsi="Arial" w:cs="Arial"/>
          <w:color w:val="000000" w:themeColor="text1"/>
        </w:rPr>
      </w:pPr>
      <w:r w:rsidRPr="00FA33AA">
        <w:rPr>
          <w:rFonts w:ascii="Arial" w:hAnsi="Arial" w:cs="Arial"/>
          <w:color w:val="000000" w:themeColor="text1"/>
        </w:rPr>
        <w:t xml:space="preserve">I am pleased to submit for presentation to the Parliament the Annual Report 2017-2018 and financial statements for Queensland Law Society. </w:t>
      </w:r>
    </w:p>
    <w:p w:rsidR="00BA2E5A" w:rsidRPr="00FA33AA" w:rsidRDefault="00BA2E5A" w:rsidP="006A7A60">
      <w:pPr>
        <w:pStyle w:val="BodyCopy8ptQLSAnnualReport13-14"/>
        <w:tabs>
          <w:tab w:val="left" w:pos="198"/>
          <w:tab w:val="right" w:leader="dot" w:pos="1781"/>
        </w:tabs>
        <w:spacing w:before="16" w:after="49"/>
        <w:rPr>
          <w:rFonts w:ascii="Arial" w:hAnsi="Arial" w:cs="Arial"/>
          <w:color w:val="000000" w:themeColor="text1"/>
        </w:rPr>
      </w:pPr>
      <w:r w:rsidRPr="00FA33AA">
        <w:rPr>
          <w:rFonts w:ascii="Arial" w:hAnsi="Arial" w:cs="Arial"/>
          <w:color w:val="000000" w:themeColor="text1"/>
        </w:rPr>
        <w:t>I certify that this Annual Report complies with:</w:t>
      </w:r>
    </w:p>
    <w:p w:rsidR="00BA2E5A" w:rsidRPr="00FA33AA" w:rsidRDefault="00BA2E5A" w:rsidP="00F42550">
      <w:pPr>
        <w:pStyle w:val="List-BulletsLv1QLSAnnualReport13-14"/>
        <w:numPr>
          <w:ilvl w:val="0"/>
          <w:numId w:val="4"/>
        </w:numPr>
        <w:rPr>
          <w:rFonts w:ascii="Arial" w:hAnsi="Arial" w:cs="Arial"/>
          <w:color w:val="000000" w:themeColor="text1"/>
        </w:rPr>
      </w:pPr>
      <w:r w:rsidRPr="00FA33AA">
        <w:rPr>
          <w:rFonts w:ascii="Arial" w:hAnsi="Arial" w:cs="Arial"/>
          <w:color w:val="000000" w:themeColor="text1"/>
        </w:rPr>
        <w:t xml:space="preserve">the prescribed requirements of the </w:t>
      </w:r>
      <w:r w:rsidRPr="00FA33AA">
        <w:rPr>
          <w:rFonts w:ascii="Arial" w:hAnsi="Arial" w:cs="Arial"/>
          <w:i/>
          <w:iCs/>
          <w:color w:val="000000" w:themeColor="text1"/>
        </w:rPr>
        <w:t>Financial Accountability Act 2009</w:t>
      </w:r>
      <w:r w:rsidRPr="00FA33AA">
        <w:rPr>
          <w:rFonts w:ascii="Arial" w:hAnsi="Arial" w:cs="Arial"/>
          <w:color w:val="000000" w:themeColor="text1"/>
        </w:rPr>
        <w:t xml:space="preserve"> and the </w:t>
      </w:r>
      <w:r w:rsidRPr="00FA33AA">
        <w:rPr>
          <w:rFonts w:ascii="Arial" w:hAnsi="Arial" w:cs="Arial"/>
          <w:i/>
          <w:iCs/>
          <w:color w:val="000000" w:themeColor="text1"/>
        </w:rPr>
        <w:t>Financial and Performance Management Standard 2009</w:t>
      </w:r>
      <w:r w:rsidRPr="00FA33AA">
        <w:rPr>
          <w:rFonts w:ascii="Arial" w:hAnsi="Arial" w:cs="Arial"/>
          <w:color w:val="000000" w:themeColor="text1"/>
        </w:rPr>
        <w:t>; and</w:t>
      </w:r>
    </w:p>
    <w:p w:rsidR="00BA2E5A" w:rsidRPr="00FA33AA" w:rsidRDefault="00BA2E5A" w:rsidP="00F42550">
      <w:pPr>
        <w:pStyle w:val="List-BulletsLv1QLSAnnualReport13-14"/>
        <w:numPr>
          <w:ilvl w:val="0"/>
          <w:numId w:val="4"/>
        </w:numPr>
        <w:rPr>
          <w:rFonts w:ascii="Arial" w:hAnsi="Arial" w:cs="Arial"/>
          <w:color w:val="000000" w:themeColor="text1"/>
        </w:rPr>
      </w:pPr>
      <w:r w:rsidRPr="00FA33AA">
        <w:rPr>
          <w:rFonts w:ascii="Arial" w:hAnsi="Arial" w:cs="Arial"/>
          <w:color w:val="000000" w:themeColor="text1"/>
        </w:rPr>
        <w:t xml:space="preserve">the detailed requirements set out in the </w:t>
      </w:r>
      <w:r w:rsidRPr="00FA33AA">
        <w:rPr>
          <w:rFonts w:ascii="Arial" w:hAnsi="Arial" w:cs="Arial"/>
          <w:i/>
          <w:iCs/>
          <w:color w:val="000000" w:themeColor="text1"/>
        </w:rPr>
        <w:t>Annual report requirements for Queensland Government agencies</w:t>
      </w:r>
      <w:r w:rsidRPr="00FA33AA">
        <w:rPr>
          <w:rFonts w:ascii="Arial" w:hAnsi="Arial" w:cs="Arial"/>
          <w:color w:val="000000" w:themeColor="text1"/>
        </w:rPr>
        <w:t>.</w:t>
      </w:r>
    </w:p>
    <w:p w:rsidR="00BA2E5A" w:rsidRPr="00FA33AA" w:rsidRDefault="00BA2E5A" w:rsidP="006A7A60">
      <w:pPr>
        <w:pStyle w:val="BodyCopy8ptQLSAnnualReport13-14"/>
        <w:tabs>
          <w:tab w:val="left" w:pos="198"/>
          <w:tab w:val="right" w:leader="dot" w:pos="1781"/>
        </w:tabs>
        <w:spacing w:before="16" w:after="49"/>
        <w:rPr>
          <w:rFonts w:ascii="Arial" w:hAnsi="Arial" w:cs="Arial"/>
          <w:color w:val="000000" w:themeColor="text1"/>
        </w:rPr>
      </w:pPr>
      <w:r w:rsidRPr="00FA33AA">
        <w:rPr>
          <w:rFonts w:ascii="Arial" w:hAnsi="Arial" w:cs="Arial"/>
          <w:color w:val="000000" w:themeColor="text1"/>
        </w:rPr>
        <w:t>A checklist outlining the annual reporting requirements can be found on pages 143-144 of this document.</w:t>
      </w:r>
    </w:p>
    <w:p w:rsidR="00BA2E5A" w:rsidRPr="00FA33AA" w:rsidRDefault="00BA2E5A" w:rsidP="006A7A60">
      <w:pPr>
        <w:pStyle w:val="BodyCopy8ptQLSAnnualReport13-14"/>
        <w:tabs>
          <w:tab w:val="left" w:pos="198"/>
          <w:tab w:val="right" w:leader="dot" w:pos="1781"/>
        </w:tabs>
        <w:spacing w:before="16" w:after="49"/>
        <w:rPr>
          <w:rFonts w:ascii="Arial" w:hAnsi="Arial" w:cs="Arial"/>
          <w:color w:val="000000" w:themeColor="text1"/>
        </w:rPr>
      </w:pPr>
      <w:r w:rsidRPr="00FA33AA">
        <w:rPr>
          <w:rFonts w:ascii="Arial" w:hAnsi="Arial" w:cs="Arial"/>
          <w:color w:val="000000" w:themeColor="text1"/>
        </w:rPr>
        <w:t>Yours faithfully</w:t>
      </w:r>
    </w:p>
    <w:p w:rsidR="00BA2E5A" w:rsidRPr="00FA33AA" w:rsidRDefault="00BA2E5A" w:rsidP="006A7A60">
      <w:pPr>
        <w:pStyle w:val="BodyCopy8ptQLSAnnualReport13-14"/>
        <w:tabs>
          <w:tab w:val="left" w:pos="198"/>
          <w:tab w:val="right" w:leader="dot" w:pos="1781"/>
        </w:tabs>
        <w:spacing w:before="16" w:after="49"/>
        <w:rPr>
          <w:rFonts w:ascii="Arial" w:hAnsi="Arial" w:cs="Arial"/>
          <w:color w:val="000000" w:themeColor="text1"/>
        </w:rPr>
      </w:pPr>
    </w:p>
    <w:p w:rsidR="00BA2E5A" w:rsidRPr="00FA33AA" w:rsidRDefault="00BA2E5A" w:rsidP="006A7A60">
      <w:pPr>
        <w:pStyle w:val="BodyCopy8ptQLSAnnualReport13-14"/>
        <w:tabs>
          <w:tab w:val="left" w:pos="198"/>
          <w:tab w:val="right" w:leader="dot" w:pos="1781"/>
        </w:tabs>
        <w:spacing w:before="16" w:after="113"/>
        <w:rPr>
          <w:rFonts w:ascii="Arial" w:hAnsi="Arial" w:cs="Arial"/>
          <w:color w:val="000000" w:themeColor="text1"/>
        </w:rPr>
      </w:pPr>
      <w:r w:rsidRPr="00FA33AA">
        <w:rPr>
          <w:rStyle w:val="Bold"/>
          <w:rFonts w:ascii="Arial" w:hAnsi="Arial" w:cs="Arial"/>
          <w:color w:val="000000" w:themeColor="text1"/>
        </w:rPr>
        <w:t>Ken Taylor</w:t>
      </w:r>
      <w:r w:rsidRPr="00FA33AA">
        <w:rPr>
          <w:rFonts w:ascii="Arial" w:hAnsi="Arial" w:cs="Arial"/>
          <w:color w:val="000000" w:themeColor="text1"/>
        </w:rPr>
        <w:t>President</w:t>
      </w:r>
    </w:p>
    <w:p w:rsidR="00BA2E5A" w:rsidRPr="00FA33AA" w:rsidRDefault="00BA2E5A" w:rsidP="006A7A60">
      <w:pPr>
        <w:pStyle w:val="BodyCopy8ptQLSAnnualReport13-14"/>
        <w:tabs>
          <w:tab w:val="left" w:pos="198"/>
          <w:tab w:val="right" w:leader="dot" w:pos="1781"/>
        </w:tabs>
        <w:spacing w:before="16" w:after="170"/>
        <w:rPr>
          <w:rFonts w:ascii="Arial" w:hAnsi="Arial" w:cs="Arial"/>
          <w:color w:val="000000" w:themeColor="text1"/>
        </w:rPr>
      </w:pPr>
      <w:r w:rsidRPr="00FA33AA">
        <w:rPr>
          <w:rFonts w:ascii="Arial" w:hAnsi="Arial" w:cs="Arial"/>
          <w:color w:val="000000" w:themeColor="text1"/>
        </w:rPr>
        <w:t>Email: president@qls.com.au</w:t>
      </w:r>
    </w:p>
    <w:p w:rsidR="005F4E92" w:rsidRPr="00FA33AA" w:rsidRDefault="005F4E92" w:rsidP="006A7A60">
      <w:pPr>
        <w:rPr>
          <w:rFonts w:cs="Arial"/>
          <w:color w:val="000000" w:themeColor="text1"/>
          <w:sz w:val="72"/>
          <w:szCs w:val="72"/>
        </w:rPr>
      </w:pPr>
      <w:r w:rsidRPr="00FA33AA">
        <w:rPr>
          <w:rFonts w:cs="Arial"/>
          <w:color w:val="000000" w:themeColor="text1"/>
          <w:sz w:val="72"/>
          <w:szCs w:val="72"/>
        </w:rPr>
        <w:br w:type="page"/>
      </w:r>
    </w:p>
    <w:p w:rsidR="005F4E92" w:rsidRPr="00FA33AA" w:rsidRDefault="005F4E92"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About Us</w:t>
      </w:r>
    </w:p>
    <w:p w:rsidR="005F4E92" w:rsidRPr="00FA33AA" w:rsidRDefault="005F4E92" w:rsidP="006A7A60">
      <w:pPr>
        <w:pStyle w:val="12ptBold-LightBlueQLSAnnualReport13-14"/>
        <w:rPr>
          <w:rStyle w:val="Bold"/>
          <w:rFonts w:ascii="Arial" w:hAnsi="Arial" w:cs="Arial"/>
          <w:b/>
          <w:bCs/>
          <w:color w:val="000000" w:themeColor="text1"/>
        </w:rPr>
      </w:pPr>
      <w:r w:rsidRPr="00FA33AA">
        <w:rPr>
          <w:rStyle w:val="Bold"/>
          <w:rFonts w:ascii="Arial" w:hAnsi="Arial" w:cs="Arial"/>
          <w:b/>
          <w:bCs/>
          <w:color w:val="000000" w:themeColor="text1"/>
        </w:rPr>
        <w:t>Queensland Law Society (QLS) is the peak representative body for the legal profession in Queensland, providing leadership, guidance and support for more than 13,000 members.</w:t>
      </w:r>
    </w:p>
    <w:p w:rsidR="005F4E92" w:rsidRPr="00FA33AA" w:rsidRDefault="005F4E92" w:rsidP="006A7A60">
      <w:pPr>
        <w:pStyle w:val="BodyCopy8ptQLSAnnualReport13-14"/>
        <w:rPr>
          <w:rFonts w:ascii="Arial" w:hAnsi="Arial" w:cs="Arial"/>
          <w:color w:val="000000" w:themeColor="text1"/>
        </w:rPr>
      </w:pPr>
      <w:r w:rsidRPr="00FA33AA">
        <w:rPr>
          <w:rFonts w:ascii="Arial" w:hAnsi="Arial" w:cs="Arial"/>
          <w:color w:val="000000" w:themeColor="text1"/>
        </w:rPr>
        <w:t>The Society empowers good lawyers, advocates for good law and serves the public good by providing a clear and passionate voice for solicitors and the legal profession in Queensland. We engage with the government, the public and the legal community on issues of importance to the profession.</w:t>
      </w:r>
    </w:p>
    <w:p w:rsidR="005F4E92" w:rsidRPr="00FA33AA" w:rsidRDefault="005F4E92" w:rsidP="006A7A60">
      <w:pPr>
        <w:pStyle w:val="BodyCopy8ptQLSAnnualReport13-14"/>
        <w:rPr>
          <w:rFonts w:ascii="Arial" w:hAnsi="Arial" w:cs="Arial"/>
          <w:color w:val="000000" w:themeColor="text1"/>
        </w:rPr>
      </w:pPr>
      <w:r w:rsidRPr="00FA33AA">
        <w:rPr>
          <w:rFonts w:ascii="Arial" w:hAnsi="Arial" w:cs="Arial"/>
          <w:color w:val="000000" w:themeColor="text1"/>
        </w:rPr>
        <w:t>The Society is a versatile, responsive and collegiate representative body which supports and advocates on behalf of the Queensland legal profession. We represent the profession with courage, fidelity and service in an ethically sound, calm and professional manner.</w:t>
      </w:r>
    </w:p>
    <w:p w:rsidR="005F4E92" w:rsidRPr="00FA33AA" w:rsidRDefault="005F4E92" w:rsidP="006A7A60">
      <w:pPr>
        <w:pStyle w:val="BodyCopy8ptQLSAnnualReport13-14"/>
        <w:rPr>
          <w:rFonts w:ascii="Arial" w:hAnsi="Arial" w:cs="Arial"/>
          <w:color w:val="000000" w:themeColor="text1"/>
        </w:rPr>
      </w:pPr>
      <w:r w:rsidRPr="00FA33AA">
        <w:rPr>
          <w:rFonts w:ascii="Arial" w:hAnsi="Arial" w:cs="Arial"/>
          <w:color w:val="000000" w:themeColor="text1"/>
        </w:rPr>
        <w:t>Across many platforms and in conjunction with our members, the Society provides:</w:t>
      </w:r>
    </w:p>
    <w:p w:rsidR="005F4E92" w:rsidRPr="00FA33AA" w:rsidRDefault="005F4E92" w:rsidP="00F42550">
      <w:pPr>
        <w:pStyle w:val="List-BulletLv1LASTQLSAnnualReport13-14"/>
        <w:numPr>
          <w:ilvl w:val="0"/>
          <w:numId w:val="5"/>
        </w:numPr>
        <w:rPr>
          <w:rFonts w:ascii="Arial" w:hAnsi="Arial" w:cs="Arial"/>
          <w:color w:val="000000" w:themeColor="text1"/>
          <w:spacing w:val="0"/>
        </w:rPr>
      </w:pPr>
      <w:r w:rsidRPr="00FA33AA">
        <w:rPr>
          <w:rFonts w:ascii="Arial" w:hAnsi="Arial" w:cs="Arial"/>
          <w:color w:val="000000" w:themeColor="text1"/>
          <w:spacing w:val="0"/>
        </w:rPr>
        <w:t>high-quality, ethical support and guidance to Queensland solicitors, including direct ethical consulting, bespoke educational sessions and published guidance statements</w:t>
      </w:r>
    </w:p>
    <w:p w:rsidR="005F4E92" w:rsidRPr="00FA33AA" w:rsidRDefault="005F4E92" w:rsidP="00F42550">
      <w:pPr>
        <w:pStyle w:val="List-BulletLv1LASTQLSAnnualReport13-14"/>
        <w:numPr>
          <w:ilvl w:val="0"/>
          <w:numId w:val="5"/>
        </w:numPr>
        <w:rPr>
          <w:rFonts w:ascii="Arial" w:hAnsi="Arial" w:cs="Arial"/>
          <w:color w:val="000000" w:themeColor="text1"/>
          <w:spacing w:val="0"/>
        </w:rPr>
      </w:pPr>
      <w:r w:rsidRPr="00FA33AA">
        <w:rPr>
          <w:rFonts w:ascii="Arial" w:hAnsi="Arial" w:cs="Arial"/>
          <w:color w:val="000000" w:themeColor="text1"/>
          <w:spacing w:val="0"/>
        </w:rPr>
        <w:t>calm, clear and courageous advocacy on matters of importance to the legal profession and the broader community</w:t>
      </w:r>
    </w:p>
    <w:p w:rsidR="005F4E92" w:rsidRPr="00FA33AA" w:rsidRDefault="005F4E92" w:rsidP="00F42550">
      <w:pPr>
        <w:pStyle w:val="List-BulletLv1LASTQLSAnnualReport13-14"/>
        <w:numPr>
          <w:ilvl w:val="0"/>
          <w:numId w:val="5"/>
        </w:numPr>
        <w:rPr>
          <w:rFonts w:ascii="Arial" w:hAnsi="Arial" w:cs="Arial"/>
          <w:color w:val="000000" w:themeColor="text1"/>
          <w:spacing w:val="0"/>
        </w:rPr>
      </w:pPr>
      <w:r w:rsidRPr="00FA33AA">
        <w:rPr>
          <w:rFonts w:ascii="Arial" w:hAnsi="Arial" w:cs="Arial"/>
          <w:color w:val="000000" w:themeColor="text1"/>
          <w:spacing w:val="0"/>
        </w:rPr>
        <w:t>accessible, high-quality ongoing professional development and specialist accreditations</w:t>
      </w:r>
    </w:p>
    <w:p w:rsidR="005F4E92" w:rsidRPr="00FA33AA" w:rsidRDefault="005F4E92" w:rsidP="00F42550">
      <w:pPr>
        <w:pStyle w:val="List-BulletLv1LASTQLSAnnualReport13-14"/>
        <w:numPr>
          <w:ilvl w:val="0"/>
          <w:numId w:val="5"/>
        </w:numPr>
        <w:rPr>
          <w:rFonts w:ascii="Arial" w:hAnsi="Arial" w:cs="Arial"/>
          <w:color w:val="000000" w:themeColor="text1"/>
          <w:spacing w:val="0"/>
        </w:rPr>
      </w:pPr>
      <w:r w:rsidRPr="00FA33AA">
        <w:rPr>
          <w:rFonts w:ascii="Arial" w:hAnsi="Arial" w:cs="Arial"/>
          <w:color w:val="000000" w:themeColor="text1"/>
          <w:spacing w:val="0"/>
        </w:rPr>
        <w:t>practical resources and opportunities for the profession to maintain and develop professional skills</w:t>
      </w:r>
    </w:p>
    <w:p w:rsidR="005F4E92" w:rsidRPr="00FA33AA" w:rsidRDefault="005F4E92" w:rsidP="00F42550">
      <w:pPr>
        <w:pStyle w:val="List-BulletLv1LASTQLSAnnualReport13-14"/>
        <w:numPr>
          <w:ilvl w:val="0"/>
          <w:numId w:val="5"/>
        </w:numPr>
        <w:rPr>
          <w:rFonts w:ascii="Arial" w:hAnsi="Arial" w:cs="Arial"/>
          <w:color w:val="000000" w:themeColor="text1"/>
          <w:spacing w:val="0"/>
        </w:rPr>
      </w:pPr>
      <w:r w:rsidRPr="00FA33AA">
        <w:rPr>
          <w:rFonts w:ascii="Arial" w:hAnsi="Arial" w:cs="Arial"/>
          <w:color w:val="000000" w:themeColor="text1"/>
          <w:spacing w:val="0"/>
        </w:rPr>
        <w:t>support and guidance on trust account issues and trust account compliance</w:t>
      </w:r>
    </w:p>
    <w:p w:rsidR="005F4E92" w:rsidRPr="00FA33AA" w:rsidRDefault="005F4E92" w:rsidP="00F42550">
      <w:pPr>
        <w:pStyle w:val="List-BulletLv1LASTQLSAnnualReport13-14"/>
        <w:numPr>
          <w:ilvl w:val="0"/>
          <w:numId w:val="5"/>
        </w:numPr>
        <w:rPr>
          <w:rFonts w:ascii="Arial" w:hAnsi="Arial" w:cs="Arial"/>
          <w:color w:val="000000" w:themeColor="text1"/>
          <w:spacing w:val="0"/>
        </w:rPr>
      </w:pPr>
      <w:r w:rsidRPr="00FA33AA">
        <w:rPr>
          <w:rFonts w:ascii="Arial" w:hAnsi="Arial" w:cs="Arial"/>
          <w:color w:val="000000" w:themeColor="text1"/>
          <w:spacing w:val="0"/>
        </w:rPr>
        <w:t>direct practice support consultancy services to new and developing law firms throughout the state</w:t>
      </w:r>
    </w:p>
    <w:p w:rsidR="005F4E92" w:rsidRPr="00FA33AA" w:rsidRDefault="005F4E92" w:rsidP="00F42550">
      <w:pPr>
        <w:pStyle w:val="List-BulletLv1LASTQLSAnnualReport13-14"/>
        <w:numPr>
          <w:ilvl w:val="0"/>
          <w:numId w:val="5"/>
        </w:numPr>
        <w:rPr>
          <w:rFonts w:ascii="Arial" w:hAnsi="Arial" w:cs="Arial"/>
          <w:color w:val="000000" w:themeColor="text1"/>
          <w:spacing w:val="0"/>
        </w:rPr>
      </w:pPr>
      <w:r w:rsidRPr="00FA33AA">
        <w:rPr>
          <w:rFonts w:ascii="Arial" w:hAnsi="Arial" w:cs="Arial"/>
          <w:color w:val="000000" w:themeColor="text1"/>
          <w:spacing w:val="0"/>
        </w:rPr>
        <w:t xml:space="preserve">regulation of trust account provisions of the </w:t>
      </w:r>
      <w:r w:rsidRPr="00FA33AA">
        <w:rPr>
          <w:rFonts w:ascii="Arial" w:hAnsi="Arial" w:cs="Arial"/>
          <w:i/>
          <w:iCs/>
          <w:color w:val="000000" w:themeColor="text1"/>
          <w:spacing w:val="0"/>
        </w:rPr>
        <w:t>Legal Profession Act 2007</w:t>
      </w:r>
      <w:r w:rsidRPr="00FA33AA">
        <w:rPr>
          <w:rFonts w:ascii="Arial" w:hAnsi="Arial" w:cs="Arial"/>
          <w:color w:val="000000" w:themeColor="text1"/>
          <w:spacing w:val="0"/>
        </w:rPr>
        <w:t>, external administration of law practices and management of the Legal Practitioners’ Fidelity Guarantee Fund</w:t>
      </w:r>
    </w:p>
    <w:p w:rsidR="005F4E92" w:rsidRPr="00FA33AA" w:rsidRDefault="005F4E92" w:rsidP="00F42550">
      <w:pPr>
        <w:pStyle w:val="List-BulletLv1LASTQLSAnnualReport13-14"/>
        <w:numPr>
          <w:ilvl w:val="0"/>
          <w:numId w:val="5"/>
        </w:numPr>
        <w:rPr>
          <w:rFonts w:ascii="Arial" w:hAnsi="Arial" w:cs="Arial"/>
          <w:color w:val="000000" w:themeColor="text1"/>
          <w:spacing w:val="0"/>
        </w:rPr>
      </w:pPr>
      <w:r w:rsidRPr="00FA33AA">
        <w:rPr>
          <w:rFonts w:ascii="Arial" w:hAnsi="Arial" w:cs="Arial"/>
          <w:color w:val="000000" w:themeColor="text1"/>
          <w:spacing w:val="0"/>
        </w:rPr>
        <w:t>records administration for the issuing of practising certificates</w:t>
      </w:r>
    </w:p>
    <w:p w:rsidR="005F4E92" w:rsidRPr="00FA33AA" w:rsidRDefault="005F4E92" w:rsidP="00F42550">
      <w:pPr>
        <w:pStyle w:val="List-BulletLv1LASTQLSAnnualReport13-14"/>
        <w:numPr>
          <w:ilvl w:val="0"/>
          <w:numId w:val="5"/>
        </w:numPr>
        <w:rPr>
          <w:rFonts w:ascii="Arial" w:hAnsi="Arial" w:cs="Arial"/>
          <w:color w:val="000000" w:themeColor="text1"/>
          <w:spacing w:val="0"/>
        </w:rPr>
      </w:pPr>
      <w:r w:rsidRPr="00FA33AA">
        <w:rPr>
          <w:rFonts w:ascii="Arial" w:hAnsi="Arial" w:cs="Arial"/>
          <w:color w:val="000000" w:themeColor="text1"/>
          <w:spacing w:val="0"/>
        </w:rPr>
        <w:t>professional indemnity insurance to the members of the Queensland legal profession through Lexon Insurance Pte Limited.</w:t>
      </w:r>
    </w:p>
    <w:p w:rsidR="006A7A60" w:rsidRPr="00FA33AA" w:rsidRDefault="006A7A60" w:rsidP="006A7A60">
      <w:pPr>
        <w:pStyle w:val="SubHeadQLSAnnualReport13-14"/>
        <w:rPr>
          <w:rFonts w:ascii="Arial" w:hAnsi="Arial" w:cs="Arial"/>
          <w:color w:val="000000" w:themeColor="text1"/>
        </w:rPr>
      </w:pPr>
    </w:p>
    <w:p w:rsidR="005F4E92" w:rsidRPr="00FA33AA" w:rsidRDefault="005F4E92" w:rsidP="006A7A60">
      <w:pPr>
        <w:pStyle w:val="SubHeadQLSAnnualReport13-14"/>
        <w:rPr>
          <w:rFonts w:ascii="Arial" w:hAnsi="Arial" w:cs="Arial"/>
          <w:color w:val="000000" w:themeColor="text1"/>
        </w:rPr>
      </w:pPr>
      <w:r w:rsidRPr="00FA33AA">
        <w:rPr>
          <w:rFonts w:ascii="Arial" w:hAnsi="Arial" w:cs="Arial"/>
          <w:color w:val="000000" w:themeColor="text1"/>
        </w:rPr>
        <w:t>Our vision</w:t>
      </w:r>
    </w:p>
    <w:p w:rsidR="005F4E92" w:rsidRPr="00FA33AA" w:rsidRDefault="005F4E92" w:rsidP="006A7A60">
      <w:pPr>
        <w:pStyle w:val="BodyCopy8ptQLSAnnualReport13-14"/>
        <w:rPr>
          <w:rFonts w:ascii="Arial" w:hAnsi="Arial" w:cs="Arial"/>
          <w:color w:val="000000" w:themeColor="text1"/>
        </w:rPr>
      </w:pPr>
      <w:r w:rsidRPr="00FA33AA">
        <w:rPr>
          <w:rFonts w:ascii="Arial" w:hAnsi="Arial" w:cs="Arial"/>
          <w:color w:val="000000" w:themeColor="text1"/>
        </w:rPr>
        <w:t>Good law. Good lawyers. Public good.</w:t>
      </w:r>
    </w:p>
    <w:p w:rsidR="005F4E92" w:rsidRPr="00FA33AA" w:rsidRDefault="005F4E92" w:rsidP="006A7A60">
      <w:pPr>
        <w:pStyle w:val="BodyCopy8ptQLSAnnualReport13-14"/>
        <w:rPr>
          <w:rFonts w:ascii="Arial" w:hAnsi="Arial" w:cs="Arial"/>
          <w:color w:val="000000" w:themeColor="text1"/>
        </w:rPr>
      </w:pPr>
    </w:p>
    <w:p w:rsidR="005F4E92" w:rsidRPr="00FA33AA" w:rsidRDefault="005F4E92" w:rsidP="006A7A60">
      <w:pPr>
        <w:pStyle w:val="SubHeadQLSAnnualReport13-14"/>
        <w:rPr>
          <w:rFonts w:ascii="Arial" w:hAnsi="Arial" w:cs="Arial"/>
          <w:color w:val="000000" w:themeColor="text1"/>
        </w:rPr>
      </w:pPr>
      <w:r w:rsidRPr="00FA33AA">
        <w:rPr>
          <w:rFonts w:ascii="Arial" w:hAnsi="Arial" w:cs="Arial"/>
          <w:color w:val="000000" w:themeColor="text1"/>
        </w:rPr>
        <w:t>Our purpose</w:t>
      </w:r>
    </w:p>
    <w:p w:rsidR="005F4E92" w:rsidRPr="00FA33AA" w:rsidRDefault="005F4E92" w:rsidP="006A7A60">
      <w:pPr>
        <w:pStyle w:val="List-BulletLv1LASTQLSAnnualReport13-14"/>
        <w:rPr>
          <w:rFonts w:ascii="Arial" w:hAnsi="Arial" w:cs="Arial"/>
          <w:color w:val="000000" w:themeColor="text1"/>
          <w:spacing w:val="0"/>
        </w:rPr>
      </w:pPr>
      <w:r w:rsidRPr="00FA33AA">
        <w:rPr>
          <w:rFonts w:ascii="Arial" w:hAnsi="Arial" w:cs="Arial"/>
          <w:color w:val="000000" w:themeColor="text1"/>
          <w:spacing w:val="0"/>
        </w:rPr>
        <w:t>Supporting our members to have more satisfying, balanced and rewarding legal careers and businesses</w:t>
      </w:r>
    </w:p>
    <w:p w:rsidR="005F4E92" w:rsidRPr="00FA33AA" w:rsidRDefault="005F4E92" w:rsidP="006A7A60">
      <w:pPr>
        <w:pStyle w:val="List-BulletLv1LASTQLSAnnualReport13-14"/>
        <w:rPr>
          <w:rFonts w:ascii="Arial" w:hAnsi="Arial" w:cs="Arial"/>
          <w:color w:val="000000" w:themeColor="text1"/>
          <w:spacing w:val="0"/>
        </w:rPr>
      </w:pPr>
      <w:r w:rsidRPr="00FA33AA">
        <w:rPr>
          <w:rFonts w:ascii="Arial" w:hAnsi="Arial" w:cs="Arial"/>
          <w:color w:val="000000" w:themeColor="text1"/>
          <w:spacing w:val="0"/>
        </w:rPr>
        <w:t>Promoting the value of solicitors in the community and supporting the professional values of fidelity, service and courage</w:t>
      </w:r>
    </w:p>
    <w:p w:rsidR="005F4E92" w:rsidRPr="00FA33AA" w:rsidRDefault="005F4E92" w:rsidP="006A7A60">
      <w:pPr>
        <w:pStyle w:val="List-BulletLv1LASTQLSAnnualReport13-14"/>
        <w:rPr>
          <w:rFonts w:ascii="Arial" w:hAnsi="Arial" w:cs="Arial"/>
          <w:color w:val="000000" w:themeColor="text1"/>
          <w:spacing w:val="0"/>
        </w:rPr>
      </w:pPr>
      <w:r w:rsidRPr="00FA33AA">
        <w:rPr>
          <w:rFonts w:ascii="Arial" w:hAnsi="Arial" w:cs="Arial"/>
          <w:color w:val="000000" w:themeColor="text1"/>
          <w:spacing w:val="0"/>
        </w:rPr>
        <w:t>Being the authoritative voice of solicitors in Queensland, speaking out for justice and the rule of law</w:t>
      </w:r>
    </w:p>
    <w:p w:rsidR="005F4E92" w:rsidRPr="00FA33AA" w:rsidRDefault="005F4E92" w:rsidP="006A7A60">
      <w:pPr>
        <w:pStyle w:val="List-BulletLv1LASTQLSAnnualReport13-14"/>
        <w:rPr>
          <w:rFonts w:ascii="Arial" w:hAnsi="Arial" w:cs="Arial"/>
          <w:color w:val="000000" w:themeColor="text1"/>
          <w:spacing w:val="0"/>
        </w:rPr>
      </w:pPr>
    </w:p>
    <w:p w:rsidR="005F4E92" w:rsidRPr="00FA33AA" w:rsidRDefault="005F4E92" w:rsidP="006A7A60">
      <w:pPr>
        <w:pStyle w:val="SubHeadQLSAnnualReport13-14"/>
        <w:rPr>
          <w:rFonts w:ascii="Arial" w:hAnsi="Arial" w:cs="Arial"/>
          <w:color w:val="000000" w:themeColor="text1"/>
        </w:rPr>
      </w:pPr>
      <w:r w:rsidRPr="00FA33AA">
        <w:rPr>
          <w:rFonts w:ascii="Arial" w:hAnsi="Arial" w:cs="Arial"/>
          <w:color w:val="000000" w:themeColor="text1"/>
        </w:rPr>
        <w:t>Our values</w:t>
      </w:r>
    </w:p>
    <w:p w:rsidR="005F4E92" w:rsidRPr="00FA33AA" w:rsidRDefault="005F4E92" w:rsidP="006A7A60">
      <w:pPr>
        <w:pStyle w:val="BodyCopy8ptQLSAnnualReport13-14"/>
        <w:rPr>
          <w:rStyle w:val="Bold"/>
          <w:rFonts w:ascii="Arial" w:hAnsi="Arial" w:cs="Arial"/>
          <w:color w:val="000000" w:themeColor="text1"/>
        </w:rPr>
      </w:pPr>
      <w:r w:rsidRPr="00FA33AA">
        <w:rPr>
          <w:rFonts w:ascii="Arial" w:hAnsi="Arial" w:cs="Arial"/>
          <w:color w:val="000000" w:themeColor="text1"/>
        </w:rPr>
        <w:t xml:space="preserve">Our values frame our service delivery, leadership of the legal profession and internal and external relationships. </w:t>
      </w:r>
    </w:p>
    <w:p w:rsidR="005F4E92" w:rsidRPr="00FA33AA" w:rsidRDefault="005F4E92" w:rsidP="006A7A60">
      <w:pPr>
        <w:pStyle w:val="BodyCopy8ptQLSAnnualReport13-14"/>
        <w:tabs>
          <w:tab w:val="left" w:pos="850"/>
        </w:tabs>
        <w:rPr>
          <w:rFonts w:ascii="Arial" w:hAnsi="Arial" w:cs="Arial"/>
          <w:color w:val="000000" w:themeColor="text1"/>
        </w:rPr>
      </w:pPr>
      <w:r w:rsidRPr="00FA33AA">
        <w:rPr>
          <w:rStyle w:val="Bold"/>
          <w:rFonts w:ascii="Arial" w:hAnsi="Arial" w:cs="Arial"/>
          <w:color w:val="000000" w:themeColor="text1"/>
        </w:rPr>
        <w:t>Respect</w:t>
      </w:r>
      <w:r w:rsidRPr="00FA33AA">
        <w:rPr>
          <w:rFonts w:ascii="Arial" w:hAnsi="Arial" w:cs="Arial"/>
          <w:color w:val="000000" w:themeColor="text1"/>
        </w:rPr>
        <w:tab/>
        <w:t xml:space="preserve">We value people and acknowledge their contributions. </w:t>
      </w:r>
    </w:p>
    <w:p w:rsidR="005F4E92" w:rsidRPr="00FA33AA" w:rsidRDefault="005F4E92" w:rsidP="006A7A60">
      <w:pPr>
        <w:pStyle w:val="BodyCopy8ptQLSAnnualReport13-14"/>
        <w:tabs>
          <w:tab w:val="left" w:pos="850"/>
        </w:tabs>
        <w:rPr>
          <w:rFonts w:ascii="Arial" w:hAnsi="Arial" w:cs="Arial"/>
          <w:color w:val="000000" w:themeColor="text1"/>
        </w:rPr>
      </w:pPr>
      <w:r w:rsidRPr="00FA33AA">
        <w:rPr>
          <w:rStyle w:val="Bold"/>
          <w:rFonts w:ascii="Arial" w:hAnsi="Arial" w:cs="Arial"/>
          <w:color w:val="000000" w:themeColor="text1"/>
        </w:rPr>
        <w:t>Integrity</w:t>
      </w:r>
      <w:r w:rsidRPr="00FA33AA">
        <w:rPr>
          <w:rFonts w:ascii="Arial" w:hAnsi="Arial" w:cs="Arial"/>
          <w:color w:val="000000" w:themeColor="text1"/>
        </w:rPr>
        <w:tab/>
        <w:t xml:space="preserve">We are honest and fair in our actions. </w:t>
      </w:r>
    </w:p>
    <w:p w:rsidR="00BA2E5A" w:rsidRPr="00FA33AA" w:rsidRDefault="005F4E92" w:rsidP="006A7A60">
      <w:pPr>
        <w:rPr>
          <w:rFonts w:cs="Arial"/>
          <w:color w:val="000000" w:themeColor="text1"/>
          <w:sz w:val="16"/>
          <w:szCs w:val="16"/>
        </w:rPr>
      </w:pPr>
      <w:r w:rsidRPr="00FA33AA">
        <w:rPr>
          <w:rStyle w:val="Bold"/>
          <w:rFonts w:ascii="Arial" w:hAnsi="Arial" w:cs="Arial"/>
          <w:color w:val="000000" w:themeColor="text1"/>
          <w:sz w:val="16"/>
          <w:szCs w:val="16"/>
        </w:rPr>
        <w:t>Service</w:t>
      </w:r>
      <w:r w:rsidRPr="00FA33AA">
        <w:rPr>
          <w:rFonts w:cs="Arial"/>
          <w:color w:val="000000" w:themeColor="text1"/>
          <w:sz w:val="16"/>
          <w:szCs w:val="16"/>
        </w:rPr>
        <w:tab/>
        <w:t>We work together to anticipate needs, exceed expectations and honour commitments.</w:t>
      </w:r>
    </w:p>
    <w:p w:rsidR="005F4E92" w:rsidRPr="00FA33AA" w:rsidRDefault="005F4E92" w:rsidP="006A7A60">
      <w:pPr>
        <w:rPr>
          <w:rFonts w:cs="Arial"/>
          <w:color w:val="000000" w:themeColor="text1"/>
          <w:sz w:val="16"/>
          <w:szCs w:val="16"/>
        </w:rPr>
      </w:pPr>
    </w:p>
    <w:p w:rsidR="005F4E92" w:rsidRPr="00FA33AA" w:rsidRDefault="005F4E92" w:rsidP="006A7A60">
      <w:pPr>
        <w:rPr>
          <w:rFonts w:cs="Arial"/>
          <w:color w:val="000000" w:themeColor="text1"/>
          <w:sz w:val="16"/>
          <w:szCs w:val="16"/>
        </w:rPr>
      </w:pPr>
      <w:r w:rsidRPr="00FA33AA">
        <w:rPr>
          <w:rFonts w:cs="Arial"/>
          <w:color w:val="000000" w:themeColor="text1"/>
          <w:sz w:val="16"/>
          <w:szCs w:val="16"/>
        </w:rPr>
        <w:br w:type="page"/>
      </w:r>
    </w:p>
    <w:p w:rsidR="005F4E92" w:rsidRPr="00FA33AA" w:rsidRDefault="005F4E92"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Year in review</w:t>
      </w:r>
    </w:p>
    <w:p w:rsidR="005F4E92" w:rsidRPr="00FA33AA" w:rsidRDefault="005F4E92" w:rsidP="006A7A60">
      <w:pPr>
        <w:pStyle w:val="12ptBold-LightBlueQLSAnnualReport13-14"/>
        <w:rPr>
          <w:rFonts w:ascii="Arial" w:hAnsi="Arial" w:cs="Arial"/>
          <w:color w:val="000000" w:themeColor="text1"/>
        </w:rPr>
      </w:pPr>
      <w:r w:rsidRPr="00FA33AA">
        <w:rPr>
          <w:rFonts w:ascii="Arial" w:hAnsi="Arial" w:cs="Arial"/>
          <w:color w:val="000000" w:themeColor="text1"/>
        </w:rPr>
        <w:t>The 2017-18 financial year was productive for QLS across all areas of the organisation and the broader profession. Below are highlights from our year.</w:t>
      </w:r>
    </w:p>
    <w:tbl>
      <w:tblPr>
        <w:tblW w:w="9214"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539"/>
        <w:gridCol w:w="8675"/>
      </w:tblGrid>
      <w:tr w:rsidR="006A7A60" w:rsidRPr="00FA33AA" w:rsidTr="006A7A60">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line="288" w:lineRule="auto"/>
              <w:textAlignment w:val="center"/>
              <w:rPr>
                <w:rFonts w:cs="Arial"/>
                <w:caps/>
                <w:color w:val="000000" w:themeColor="text1"/>
                <w:sz w:val="24"/>
                <w:szCs w:val="24"/>
              </w:rPr>
            </w:pPr>
            <w:r w:rsidRPr="00FA33AA">
              <w:rPr>
                <w:rFonts w:cs="Arial"/>
                <w:caps/>
                <w:color w:val="000000" w:themeColor="text1"/>
                <w:position w:val="-2"/>
                <w:sz w:val="24"/>
                <w:szCs w:val="24"/>
              </w:rPr>
              <w:t>July 2017</w:t>
            </w:r>
          </w:p>
        </w:tc>
      </w:tr>
      <w:tr w:rsidR="006A7A60" w:rsidRPr="00FA33AA" w:rsidTr="006A7A60">
        <w:trPr>
          <w:trHeight w:val="446"/>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5</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QLS launches its Reconciliation Action Plan (RAP) at an event attended by Indigenous elders and state and federal representatives of government and the judiciary</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9</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2017 President Christine Smyth, Immediate Past President Bill Potts and Acting CEO Matt Dunn attend the annual Opening of the Law Year church service at the Albert Street Uniting Church</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13-15</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QLS and Family Law Practitioners Association host the Family Law Residential</w:t>
            </w:r>
          </w:p>
        </w:tc>
      </w:tr>
      <w:tr w:rsidR="006A7A60" w:rsidRPr="00FA33AA" w:rsidTr="006A7A60">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line="288" w:lineRule="auto"/>
              <w:textAlignment w:val="center"/>
              <w:rPr>
                <w:rFonts w:cs="Arial"/>
                <w:caps/>
                <w:color w:val="000000" w:themeColor="text1"/>
                <w:sz w:val="24"/>
                <w:szCs w:val="24"/>
              </w:rPr>
            </w:pPr>
            <w:r w:rsidRPr="00FA33AA">
              <w:rPr>
                <w:rFonts w:cs="Arial"/>
                <w:caps/>
                <w:color w:val="000000" w:themeColor="text1"/>
                <w:position w:val="-2"/>
                <w:sz w:val="24"/>
                <w:szCs w:val="24"/>
              </w:rPr>
              <w:t>August 2017</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5</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QLS Touch Football Tournament – won by Legal Aid Queensland</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11</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QLS Government Lawyers Conference </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15</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QLS congratulates members Louise Young, Naazihah Jamal, Patrick Turner and Danielle Barry, recognised in the Lawyers Weekly 30 under 30 Awards</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17-18</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QLS Roadshow: Law in the Tropics, Port Douglas</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23</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President Christine Smyth presents 25- and 50-year membership pins to 35 QLS members, including 50-year pin recipients John Nagel, Bill Delaney, Michael Meadows, Brian Ward, John Ker and Gino Milani</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30</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QLS Modern Advocate Lecture Series, lecture three, delivered by Justice Peter Applegarth</w:t>
            </w:r>
          </w:p>
        </w:tc>
      </w:tr>
      <w:tr w:rsidR="006A7A60" w:rsidRPr="00FA33AA" w:rsidTr="006A7A60">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line="288" w:lineRule="auto"/>
              <w:textAlignment w:val="center"/>
              <w:rPr>
                <w:rFonts w:cs="Arial"/>
                <w:caps/>
                <w:color w:val="000000" w:themeColor="text1"/>
                <w:sz w:val="24"/>
                <w:szCs w:val="24"/>
              </w:rPr>
            </w:pPr>
            <w:r w:rsidRPr="00FA33AA">
              <w:rPr>
                <w:rFonts w:cs="Arial"/>
                <w:caps/>
                <w:color w:val="000000" w:themeColor="text1"/>
                <w:position w:val="-2"/>
                <w:sz w:val="24"/>
                <w:szCs w:val="24"/>
              </w:rPr>
              <w:t>September 2017</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QLS Senior Counsellors' Conference</w:t>
            </w:r>
          </w:p>
        </w:tc>
      </w:tr>
      <w:tr w:rsidR="006A7A60" w:rsidRPr="00FA33AA" w:rsidTr="006A7A60">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8</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QLS Criminal Law Conference</w:t>
            </w:r>
          </w:p>
        </w:tc>
      </w:tr>
      <w:tr w:rsidR="006A7A60" w:rsidRPr="00FA33AA" w:rsidTr="006A7A60">
        <w:trPr>
          <w:trHeight w:val="305"/>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14-15</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QLS Property Law and Conveyancing Conference</w:t>
            </w:r>
          </w:p>
        </w:tc>
      </w:tr>
    </w:tbl>
    <w:p w:rsidR="00160528" w:rsidRPr="00FA33AA" w:rsidRDefault="00160528" w:rsidP="006A7A60">
      <w:pPr>
        <w:rPr>
          <w:rFonts w:cs="Arial"/>
          <w:color w:val="000000" w:themeColor="text1"/>
        </w:rPr>
      </w:pPr>
      <w:r w:rsidRPr="00FA33AA">
        <w:rPr>
          <w:rFonts w:cs="Arial"/>
          <w:color w:val="000000" w:themeColor="text1"/>
        </w:rPr>
        <w:br w:type="page"/>
      </w:r>
    </w:p>
    <w:tbl>
      <w:tblPr>
        <w:tblW w:w="9214"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539"/>
        <w:gridCol w:w="8675"/>
      </w:tblGrid>
      <w:tr w:rsidR="006A7A60" w:rsidRPr="00FA33AA" w:rsidTr="00FB3F0A">
        <w:trPr>
          <w:trHeight w:val="453"/>
        </w:trPr>
        <w:tc>
          <w:tcPr>
            <w:tcW w:w="9214" w:type="dxa"/>
            <w:gridSpan w:val="2"/>
            <w:shd w:val="clear" w:color="auto" w:fill="auto"/>
            <w:tcMar>
              <w:top w:w="113" w:type="dxa"/>
              <w:left w:w="80" w:type="dxa"/>
              <w:bottom w:w="142" w:type="dxa"/>
              <w:right w:w="80" w:type="dxa"/>
            </w:tcMar>
          </w:tcPr>
          <w:p w:rsidR="000D503D" w:rsidRPr="00FA33AA" w:rsidRDefault="000D503D" w:rsidP="006A7A60">
            <w:pPr>
              <w:suppressAutoHyphens/>
              <w:autoSpaceDE w:val="0"/>
              <w:autoSpaceDN w:val="0"/>
              <w:adjustRightInd w:val="0"/>
              <w:spacing w:after="120" w:line="288" w:lineRule="auto"/>
              <w:textAlignment w:val="center"/>
              <w:rPr>
                <w:rFonts w:cs="Arial"/>
                <w:caps/>
                <w:color w:val="000000" w:themeColor="text1"/>
                <w:sz w:val="24"/>
                <w:szCs w:val="24"/>
              </w:rPr>
            </w:pPr>
            <w:r w:rsidRPr="00FA33AA">
              <w:rPr>
                <w:rFonts w:cs="Arial"/>
                <w:caps/>
                <w:color w:val="000000" w:themeColor="text1"/>
                <w:position w:val="-2"/>
                <w:sz w:val="24"/>
                <w:szCs w:val="24"/>
              </w:rPr>
              <w:lastRenderedPageBreak/>
              <w:t>October 2017</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5</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Annual breakfast for QLS policy committee chairs and deputy chairs</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6-7</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Succession and Elder Law Residential</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16</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Announcement of QLS election results</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20-21</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Central Queensland Law Association and QLS Conference, Rockhampton</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26</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Modern Advocate Lecture Series, lecture four, delivered by Justice Roslyn G Atkinson AO</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27</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Personal Injuries Conference 2017, with keynote presenter the Honourable Ian Callinan AC</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30</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announces Call to Parties document for the November state election</w:t>
            </w:r>
          </w:p>
        </w:tc>
      </w:tr>
      <w:tr w:rsidR="006A7A60" w:rsidRPr="00FA33AA" w:rsidTr="00FB3F0A">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after="120" w:line="288" w:lineRule="auto"/>
              <w:textAlignment w:val="center"/>
              <w:rPr>
                <w:rFonts w:cs="Arial"/>
                <w:caps/>
                <w:color w:val="000000" w:themeColor="text1"/>
                <w:sz w:val="24"/>
                <w:szCs w:val="24"/>
              </w:rPr>
            </w:pPr>
            <w:r w:rsidRPr="00FA33AA">
              <w:rPr>
                <w:rFonts w:cs="Arial"/>
                <w:caps/>
                <w:color w:val="000000" w:themeColor="text1"/>
                <w:position w:val="-2"/>
                <w:sz w:val="24"/>
                <w:szCs w:val="24"/>
              </w:rPr>
              <w:t>November 2017</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ind w:right="57"/>
              <w:textAlignment w:val="center"/>
              <w:rPr>
                <w:rFonts w:cs="Arial"/>
                <w:color w:val="000000" w:themeColor="text1"/>
                <w:sz w:val="16"/>
                <w:szCs w:val="16"/>
              </w:rPr>
            </w:pPr>
            <w:r w:rsidRPr="00FA33AA">
              <w:rPr>
                <w:rFonts w:cs="Arial"/>
                <w:color w:val="000000" w:themeColor="text1"/>
                <w:sz w:val="16"/>
                <w:szCs w:val="16"/>
              </w:rPr>
              <w:t>QLS and Chartered Accountants Australia &amp; New Zealand host the Young Professionals Networking Evening</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2-3</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Toowoomba Roadshow: Law on the Range</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15</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Appreciation Evening at the State Library</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16</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Legal Profession Breakfast, supporting Women's Legal Service at Brisbane City Hall</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16</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annual general meeting</w:t>
            </w:r>
          </w:p>
        </w:tc>
      </w:tr>
      <w:tr w:rsidR="006A7A60" w:rsidRPr="00FA33AA" w:rsidTr="00FB3F0A">
        <w:trPr>
          <w:trHeight w:val="60"/>
        </w:trPr>
        <w:tc>
          <w:tcPr>
            <w:tcW w:w="539" w:type="dxa"/>
            <w:shd w:val="clear" w:color="auto" w:fill="auto"/>
            <w:tcMar>
              <w:top w:w="119"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21</w:t>
            </w:r>
          </w:p>
        </w:tc>
        <w:tc>
          <w:tcPr>
            <w:tcW w:w="8675" w:type="dxa"/>
            <w:shd w:val="clear" w:color="auto" w:fill="auto"/>
            <w:tcMar>
              <w:top w:w="119"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Past, Present and Future Presidents Dinner</w:t>
            </w:r>
          </w:p>
        </w:tc>
      </w:tr>
      <w:tr w:rsidR="006A7A60" w:rsidRPr="00FA33AA" w:rsidTr="00FB3F0A">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after="120" w:line="288" w:lineRule="auto"/>
              <w:textAlignment w:val="center"/>
              <w:rPr>
                <w:rFonts w:cs="Arial"/>
                <w:caps/>
                <w:color w:val="000000" w:themeColor="text1"/>
                <w:sz w:val="24"/>
                <w:szCs w:val="24"/>
              </w:rPr>
            </w:pPr>
            <w:r w:rsidRPr="00FA33AA">
              <w:rPr>
                <w:rFonts w:cs="Arial"/>
                <w:caps/>
                <w:color w:val="000000" w:themeColor="text1"/>
                <w:position w:val="-2"/>
                <w:sz w:val="24"/>
                <w:szCs w:val="24"/>
              </w:rPr>
              <w:t>December 2018</w:t>
            </w:r>
          </w:p>
        </w:tc>
      </w:tr>
      <w:tr w:rsidR="006A7A60" w:rsidRPr="00FA33AA" w:rsidTr="00FB3F0A">
        <w:trPr>
          <w:trHeight w:val="383"/>
        </w:trPr>
        <w:tc>
          <w:tcPr>
            <w:tcW w:w="539" w:type="dxa"/>
            <w:shd w:val="clear" w:color="auto" w:fill="auto"/>
            <w:tcMar>
              <w:top w:w="119"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8</w:t>
            </w:r>
          </w:p>
        </w:tc>
        <w:tc>
          <w:tcPr>
            <w:tcW w:w="8675" w:type="dxa"/>
            <w:shd w:val="clear" w:color="auto" w:fill="auto"/>
            <w:tcMar>
              <w:top w:w="119"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Chief Justice Catherine Holmes joins new and current accredited specialists at the annual QLS Specialist Accreditation Christmas Breakfast at the Hilton Brisbane Hotel</w:t>
            </w:r>
          </w:p>
        </w:tc>
      </w:tr>
      <w:tr w:rsidR="006A7A60" w:rsidRPr="00FA33AA" w:rsidTr="00FB3F0A">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after="120" w:line="288" w:lineRule="auto"/>
              <w:textAlignment w:val="center"/>
              <w:rPr>
                <w:rFonts w:cs="Arial"/>
                <w:caps/>
                <w:color w:val="000000" w:themeColor="text1"/>
                <w:sz w:val="24"/>
                <w:szCs w:val="24"/>
              </w:rPr>
            </w:pPr>
            <w:r w:rsidRPr="00FA33AA">
              <w:rPr>
                <w:rFonts w:cs="Arial"/>
                <w:caps/>
                <w:color w:val="000000" w:themeColor="text1"/>
                <w:position w:val="-2"/>
                <w:sz w:val="24"/>
                <w:szCs w:val="24"/>
              </w:rPr>
              <w:t>February 2018</w:t>
            </w:r>
          </w:p>
        </w:tc>
      </w:tr>
      <w:tr w:rsidR="006A7A60" w:rsidRPr="00FA33AA" w:rsidTr="00FB3F0A">
        <w:trPr>
          <w:trHeight w:val="60"/>
        </w:trPr>
        <w:tc>
          <w:tcPr>
            <w:tcW w:w="539" w:type="dxa"/>
            <w:shd w:val="clear" w:color="auto" w:fill="auto"/>
            <w:tcMar>
              <w:top w:w="119"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w:t>
            </w:r>
          </w:p>
        </w:tc>
        <w:tc>
          <w:tcPr>
            <w:tcW w:w="8675" w:type="dxa"/>
            <w:shd w:val="clear" w:color="auto" w:fill="auto"/>
            <w:tcMar>
              <w:top w:w="119"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member new year celebration</w:t>
            </w:r>
          </w:p>
        </w:tc>
      </w:tr>
      <w:tr w:rsidR="006A7A60" w:rsidRPr="00FA33AA" w:rsidTr="00FB3F0A">
        <w:trPr>
          <w:trHeight w:val="170"/>
        </w:trPr>
        <w:tc>
          <w:tcPr>
            <w:tcW w:w="539" w:type="dxa"/>
            <w:shd w:val="clear" w:color="auto" w:fill="auto"/>
            <w:tcMar>
              <w:top w:w="119"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16</w:t>
            </w:r>
          </w:p>
        </w:tc>
        <w:tc>
          <w:tcPr>
            <w:tcW w:w="8675" w:type="dxa"/>
            <w:shd w:val="clear" w:color="auto" w:fill="auto"/>
            <w:tcMar>
              <w:top w:w="119"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Dispute Resolution Conference</w:t>
            </w:r>
          </w:p>
        </w:tc>
      </w:tr>
    </w:tbl>
    <w:p w:rsidR="00160528" w:rsidRPr="00FA33AA" w:rsidRDefault="00160528" w:rsidP="006A7A60">
      <w:pPr>
        <w:rPr>
          <w:rFonts w:cs="Arial"/>
          <w:color w:val="000000" w:themeColor="text1"/>
        </w:rPr>
      </w:pPr>
      <w:r w:rsidRPr="00FA33AA">
        <w:rPr>
          <w:rFonts w:cs="Arial"/>
          <w:color w:val="000000" w:themeColor="text1"/>
        </w:rPr>
        <w:br w:type="page"/>
      </w:r>
    </w:p>
    <w:tbl>
      <w:tblPr>
        <w:tblW w:w="9214"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539"/>
        <w:gridCol w:w="8675"/>
      </w:tblGrid>
      <w:tr w:rsidR="006A7A60" w:rsidRPr="00FA33AA" w:rsidTr="00FB3F0A">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after="120" w:line="288" w:lineRule="auto"/>
              <w:textAlignment w:val="center"/>
              <w:rPr>
                <w:rFonts w:cs="Arial"/>
                <w:caps/>
                <w:color w:val="000000" w:themeColor="text1"/>
                <w:sz w:val="24"/>
                <w:szCs w:val="24"/>
              </w:rPr>
            </w:pPr>
            <w:r w:rsidRPr="00FA33AA">
              <w:rPr>
                <w:rFonts w:cs="Arial"/>
                <w:caps/>
                <w:color w:val="000000" w:themeColor="text1"/>
                <w:position w:val="-2"/>
                <w:sz w:val="24"/>
                <w:szCs w:val="24"/>
              </w:rPr>
              <w:lastRenderedPageBreak/>
              <w:t>March 2018</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5</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Rolf Moses takes up appointment as QLS Chief Executive Officer</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8</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Annual district law association presidents’ workshop</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9-10</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Symposium</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9</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Legal Profession Dinner and Awards</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15</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The first 2018 lecture in the QLS Modern Advocate Lecture Series features Queensland Civil and Administrative Tribunal President Justice Martin Daubney</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20</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The annual QLS Legal Careers Expo attracts more than 490 law students</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27</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Roma local workshop</w:t>
            </w:r>
          </w:p>
        </w:tc>
      </w:tr>
      <w:tr w:rsidR="006A7A60" w:rsidRPr="00FA33AA" w:rsidTr="00FB3F0A">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after="120" w:line="288" w:lineRule="auto"/>
              <w:textAlignment w:val="center"/>
              <w:rPr>
                <w:rFonts w:cs="Arial"/>
                <w:caps/>
                <w:color w:val="000000" w:themeColor="text1"/>
                <w:sz w:val="24"/>
                <w:szCs w:val="24"/>
              </w:rPr>
            </w:pPr>
            <w:r w:rsidRPr="00FA33AA">
              <w:rPr>
                <w:rFonts w:cs="Arial"/>
                <w:caps/>
                <w:color w:val="000000" w:themeColor="text1"/>
                <w:position w:val="-2"/>
                <w:sz w:val="24"/>
                <w:szCs w:val="24"/>
              </w:rPr>
              <w:t>APRIL 2018</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celebrates its 90th anniversary</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19</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ind w:right="57"/>
              <w:textAlignment w:val="center"/>
              <w:rPr>
                <w:rFonts w:cs="Arial"/>
                <w:color w:val="000000" w:themeColor="text1"/>
                <w:sz w:val="16"/>
                <w:szCs w:val="16"/>
              </w:rPr>
            </w:pPr>
            <w:r w:rsidRPr="00FA33AA">
              <w:rPr>
                <w:rFonts w:cs="Arial"/>
                <w:color w:val="000000" w:themeColor="text1"/>
                <w:sz w:val="16"/>
                <w:szCs w:val="16"/>
              </w:rPr>
              <w:t>QLS and Chartered Accountants Australia &amp; New Zealand host the Young Professionals Networking Evening</w:t>
            </w:r>
          </w:p>
        </w:tc>
      </w:tr>
      <w:tr w:rsidR="006A7A60" w:rsidRPr="00FA33AA" w:rsidTr="00FB3F0A">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after="120" w:line="288" w:lineRule="auto"/>
              <w:textAlignment w:val="center"/>
              <w:rPr>
                <w:rFonts w:cs="Arial"/>
                <w:caps/>
                <w:color w:val="000000" w:themeColor="text1"/>
                <w:sz w:val="24"/>
                <w:szCs w:val="24"/>
              </w:rPr>
            </w:pPr>
            <w:r w:rsidRPr="00FA33AA">
              <w:rPr>
                <w:rFonts w:cs="Arial"/>
                <w:caps/>
                <w:color w:val="000000" w:themeColor="text1"/>
                <w:position w:val="-2"/>
                <w:sz w:val="24"/>
                <w:szCs w:val="24"/>
              </w:rPr>
              <w:t>MAY 2018</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10</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Modern Advocate Lecture Series, lecture two, delivered by Di Fingleton</w:t>
            </w:r>
          </w:p>
        </w:tc>
      </w:tr>
      <w:tr w:rsidR="006A7A60" w:rsidRPr="00FA33AA" w:rsidTr="00FB3F0A">
        <w:trPr>
          <w:trHeight w:val="17"/>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14-20</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Law Week 2018 features the Legal Walk, QLS Open Day, a wellbeing breakfast and the QLS Ball, among other activities</w:t>
            </w:r>
          </w:p>
        </w:tc>
      </w:tr>
      <w:tr w:rsidR="006A7A60" w:rsidRPr="00FA33AA" w:rsidTr="00FB3F0A">
        <w:trPr>
          <w:trHeight w:val="453"/>
        </w:trPr>
        <w:tc>
          <w:tcPr>
            <w:tcW w:w="9214" w:type="dxa"/>
            <w:gridSpan w:val="2"/>
            <w:shd w:val="clear" w:color="auto" w:fill="auto"/>
            <w:tcMar>
              <w:top w:w="113" w:type="dxa"/>
              <w:left w:w="80" w:type="dxa"/>
              <w:bottom w:w="142" w:type="dxa"/>
              <w:right w:w="80" w:type="dxa"/>
            </w:tcMar>
            <w:vAlign w:val="center"/>
          </w:tcPr>
          <w:p w:rsidR="000D503D" w:rsidRPr="00FA33AA" w:rsidRDefault="000D503D" w:rsidP="006A7A60">
            <w:pPr>
              <w:suppressAutoHyphens/>
              <w:autoSpaceDE w:val="0"/>
              <w:autoSpaceDN w:val="0"/>
              <w:adjustRightInd w:val="0"/>
              <w:spacing w:after="120" w:line="288" w:lineRule="auto"/>
              <w:textAlignment w:val="center"/>
              <w:rPr>
                <w:rFonts w:cs="Arial"/>
                <w:caps/>
                <w:color w:val="000000" w:themeColor="text1"/>
                <w:sz w:val="24"/>
                <w:szCs w:val="24"/>
              </w:rPr>
            </w:pPr>
            <w:r w:rsidRPr="00FA33AA">
              <w:rPr>
                <w:rFonts w:cs="Arial"/>
                <w:caps/>
                <w:color w:val="000000" w:themeColor="text1"/>
                <w:position w:val="-2"/>
                <w:sz w:val="24"/>
                <w:szCs w:val="24"/>
              </w:rPr>
              <w:t>June 2018</w:t>
            </w:r>
          </w:p>
        </w:tc>
      </w:tr>
      <w:tr w:rsidR="006A7A60" w:rsidRPr="00FA33AA" w:rsidTr="00FB3F0A">
        <w:trPr>
          <w:trHeight w:val="60"/>
        </w:trPr>
        <w:tc>
          <w:tcPr>
            <w:tcW w:w="539"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b/>
                <w:bCs/>
                <w:color w:val="000000" w:themeColor="text1"/>
                <w:sz w:val="16"/>
                <w:szCs w:val="16"/>
              </w:rPr>
              <w:t>8</w:t>
            </w:r>
          </w:p>
        </w:tc>
        <w:tc>
          <w:tcPr>
            <w:tcW w:w="8675" w:type="dxa"/>
            <w:shd w:val="clear" w:color="auto" w:fill="auto"/>
            <w:tcMar>
              <w:top w:w="113" w:type="dxa"/>
              <w:left w:w="0" w:type="dxa"/>
              <w:bottom w:w="142" w:type="dxa"/>
              <w:right w:w="80" w:type="dxa"/>
            </w:tcMar>
          </w:tcPr>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Gold Coast Symposium</w:t>
            </w:r>
          </w:p>
        </w:tc>
      </w:tr>
    </w:tbl>
    <w:p w:rsidR="005F4E92" w:rsidRPr="00FA33AA" w:rsidRDefault="005F4E92" w:rsidP="006A7A60">
      <w:pPr>
        <w:rPr>
          <w:rFonts w:cs="Arial"/>
          <w:color w:val="000000" w:themeColor="text1"/>
          <w:sz w:val="16"/>
          <w:szCs w:val="16"/>
        </w:rPr>
      </w:pPr>
    </w:p>
    <w:p w:rsidR="000D503D" w:rsidRPr="00FA33AA" w:rsidRDefault="000D503D" w:rsidP="006A7A60">
      <w:pPr>
        <w:rPr>
          <w:rFonts w:cs="Arial"/>
          <w:color w:val="000000" w:themeColor="text1"/>
          <w:sz w:val="16"/>
          <w:szCs w:val="16"/>
        </w:rPr>
      </w:pPr>
    </w:p>
    <w:p w:rsidR="00FB3F0A" w:rsidRPr="00FA33AA" w:rsidRDefault="00FB3F0A">
      <w:pPr>
        <w:rPr>
          <w:rFonts w:cs="Arial"/>
          <w:color w:val="000000" w:themeColor="text1"/>
          <w:sz w:val="16"/>
          <w:szCs w:val="16"/>
        </w:rPr>
      </w:pPr>
      <w:r w:rsidRPr="00FA33AA">
        <w:rPr>
          <w:rFonts w:cs="Arial"/>
          <w:color w:val="000000" w:themeColor="text1"/>
          <w:sz w:val="16"/>
          <w:szCs w:val="16"/>
        </w:rPr>
        <w:br w:type="page"/>
      </w:r>
    </w:p>
    <w:p w:rsidR="00FB3F0A" w:rsidRPr="00FA33AA" w:rsidRDefault="00FB3F0A" w:rsidP="00FB3F0A">
      <w:pPr>
        <w:pStyle w:val="12ptBold-LightBlueQLSAnnualReport13-14"/>
        <w:ind w:right="113"/>
        <w:rPr>
          <w:rFonts w:ascii="Arial" w:hAnsi="Arial" w:cs="Arial"/>
          <w:b w:val="0"/>
          <w:bCs w:val="0"/>
          <w:caps/>
          <w:color w:val="000000"/>
          <w:sz w:val="44"/>
          <w:szCs w:val="44"/>
          <w:lang w:val="en-GB"/>
        </w:rPr>
      </w:pPr>
      <w:r w:rsidRPr="00FA33AA">
        <w:rPr>
          <w:rFonts w:ascii="Arial" w:hAnsi="Arial" w:cs="Arial"/>
          <w:b w:val="0"/>
          <w:bCs w:val="0"/>
          <w:caps/>
          <w:color w:val="000000"/>
          <w:sz w:val="44"/>
          <w:szCs w:val="44"/>
          <w:lang w:val="en-GB"/>
        </w:rPr>
        <w:lastRenderedPageBreak/>
        <w:t xml:space="preserve">Strategic and operational </w:t>
      </w:r>
      <w:r w:rsidRPr="00FA33AA">
        <w:rPr>
          <w:rFonts w:ascii="Arial" w:hAnsi="Arial" w:cs="Arial"/>
          <w:b w:val="0"/>
          <w:bCs w:val="0"/>
          <w:caps/>
          <w:color w:val="000000"/>
          <w:sz w:val="44"/>
          <w:szCs w:val="44"/>
          <w:lang w:val="en-GB"/>
        </w:rPr>
        <w:br/>
        <w:t>performance overview</w:t>
      </w:r>
    </w:p>
    <w:p w:rsidR="00FB3F0A" w:rsidRPr="00FA33AA" w:rsidRDefault="00FB3F0A" w:rsidP="00FB3F0A">
      <w:pPr>
        <w:pStyle w:val="BodyCopy75ptQLSAnnualReport13-14"/>
        <w:spacing w:after="340"/>
        <w:rPr>
          <w:rFonts w:ascii="Arial" w:hAnsi="Arial" w:cs="Arial"/>
          <w:sz w:val="16"/>
          <w:szCs w:val="16"/>
        </w:rPr>
      </w:pPr>
      <w:r w:rsidRPr="00FA33AA">
        <w:rPr>
          <w:rFonts w:ascii="Arial" w:hAnsi="Arial" w:cs="Arial"/>
          <w:sz w:val="16"/>
          <w:szCs w:val="16"/>
        </w:rPr>
        <w:t xml:space="preserve">On 1 July 2017, the Society’s four-year strategic plan came into effect. Our Strategic Plan 2017-21 sets out to achieve </w:t>
      </w:r>
      <w:r w:rsidRPr="00FA33AA">
        <w:rPr>
          <w:rStyle w:val="Bold"/>
          <w:rFonts w:ascii="Arial" w:hAnsi="Arial" w:cs="Arial"/>
          <w:sz w:val="16"/>
          <w:szCs w:val="16"/>
        </w:rPr>
        <w:t>our vision</w:t>
      </w:r>
      <w:r w:rsidRPr="00FA33AA">
        <w:rPr>
          <w:rFonts w:ascii="Arial" w:hAnsi="Arial" w:cs="Arial"/>
          <w:sz w:val="16"/>
          <w:szCs w:val="16"/>
        </w:rPr>
        <w:t xml:space="preserve"> for good law, good lawyers and the public good and </w:t>
      </w:r>
      <w:r w:rsidRPr="00FA33AA">
        <w:rPr>
          <w:rStyle w:val="Bold"/>
          <w:rFonts w:ascii="Arial" w:hAnsi="Arial" w:cs="Arial"/>
          <w:sz w:val="16"/>
          <w:szCs w:val="16"/>
        </w:rPr>
        <w:t>our purpose</w:t>
      </w:r>
      <w:r w:rsidRPr="00FA33AA">
        <w:rPr>
          <w:rFonts w:ascii="Arial" w:hAnsi="Arial" w:cs="Arial"/>
          <w:sz w:val="16"/>
          <w:szCs w:val="16"/>
        </w:rPr>
        <w:t xml:space="preserve"> to support our members to have more satisfying, balanced and rewarding legal careers and businesses, to promote the value of solicitors in the community, to support the professional values of fidelity, service and courage, and to be the authoritative voice of solicitors in Queensland, speaking out for justice and the rule of law. Our four-year strategic plan particularises five strategic goals, two strategic objectives and six measures of success (key performance indicators [KPIs]). Measurement of the first year of our strategic plan has been embedded in our Operating Plan 2017-18, with our operating plan categorised by strategic goal and objective, as well as setting out our key actions, our strategic (KPI) and operational targets for the financial year. Measures include both qualitative and quantitative assessments to gauge engagement across the membership and key stakeholders. The Society’s performance in beginning the Strategic Plan 2017-21 and the annual Operating Plan 2017-18 is outlined in this report.</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1672"/>
        <w:gridCol w:w="397"/>
        <w:gridCol w:w="1900"/>
        <w:gridCol w:w="2834"/>
        <w:gridCol w:w="227"/>
        <w:gridCol w:w="2835"/>
      </w:tblGrid>
      <w:tr w:rsidR="0057323D" w:rsidRPr="00FA33AA" w:rsidTr="0057323D">
        <w:tblPrEx>
          <w:tblCellMar>
            <w:top w:w="0" w:type="dxa"/>
            <w:left w:w="0" w:type="dxa"/>
            <w:bottom w:w="0" w:type="dxa"/>
            <w:right w:w="0" w:type="dxa"/>
          </w:tblCellMar>
        </w:tblPrEx>
        <w:trPr>
          <w:cantSplit/>
          <w:trHeight w:val="220"/>
          <w:tblHeader/>
        </w:trPr>
        <w:tc>
          <w:tcPr>
            <w:tcW w:w="1672" w:type="dxa"/>
            <w:shd w:val="solid" w:color="000000"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72B0C7"/>
                <w:spacing w:val="-1"/>
                <w:w w:val="98"/>
                <w:sz w:val="14"/>
                <w:szCs w:val="14"/>
              </w:rPr>
              <w:t>Strategic goal 1:</w:t>
            </w:r>
          </w:p>
        </w:tc>
        <w:tc>
          <w:tcPr>
            <w:tcW w:w="8193" w:type="dxa"/>
            <w:gridSpan w:val="5"/>
            <w:shd w:val="solid" w:color="000000"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72B0C7"/>
                <w:spacing w:val="-1"/>
                <w:w w:val="98"/>
                <w:sz w:val="14"/>
                <w:szCs w:val="14"/>
              </w:rPr>
              <w:t>Advocate for the role of solicitors in the community and speak out for justice and the rule of law</w:t>
            </w:r>
          </w:p>
        </w:tc>
      </w:tr>
      <w:tr w:rsidR="0057323D" w:rsidRPr="00FA33AA" w:rsidTr="0057323D">
        <w:tblPrEx>
          <w:tblCellMar>
            <w:top w:w="0" w:type="dxa"/>
            <w:left w:w="0" w:type="dxa"/>
            <w:bottom w:w="0" w:type="dxa"/>
            <w:right w:w="0" w:type="dxa"/>
          </w:tblCellMar>
        </w:tblPrEx>
        <w:trPr>
          <w:cantSplit/>
          <w:trHeight w:val="220"/>
          <w:tblHeader/>
        </w:trPr>
        <w:tc>
          <w:tcPr>
            <w:tcW w:w="1672" w:type="dxa"/>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pacing w:val="-1"/>
                <w:w w:val="98"/>
                <w:sz w:val="14"/>
                <w:szCs w:val="14"/>
              </w:rPr>
              <w:t>Initiatives</w:t>
            </w:r>
          </w:p>
        </w:tc>
        <w:tc>
          <w:tcPr>
            <w:tcW w:w="2297" w:type="dxa"/>
            <w:gridSpan w:val="2"/>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pacing w:val="-1"/>
                <w:w w:val="98"/>
                <w:sz w:val="14"/>
                <w:szCs w:val="14"/>
              </w:rPr>
              <w:t>Key actions</w:t>
            </w:r>
          </w:p>
        </w:tc>
        <w:tc>
          <w:tcPr>
            <w:tcW w:w="2834" w:type="dxa"/>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pacing w:val="-1"/>
                <w:w w:val="98"/>
                <w:sz w:val="14"/>
                <w:szCs w:val="14"/>
              </w:rPr>
              <w:t>Targets 2017-18</w:t>
            </w:r>
          </w:p>
        </w:tc>
        <w:tc>
          <w:tcPr>
            <w:tcW w:w="227" w:type="dxa"/>
            <w:shd w:val="solid" w:color="72B0C7" w:fill="auto"/>
            <w:tcMar>
              <w:top w:w="113" w:type="dxa"/>
              <w:left w:w="85" w:type="dxa"/>
              <w:bottom w:w="113" w:type="dxa"/>
              <w:right w:w="85" w:type="dxa"/>
            </w:tcMar>
          </w:tcPr>
          <w:p w:rsidR="0057323D" w:rsidRPr="00FA33AA" w:rsidRDefault="0057323D" w:rsidP="0057323D">
            <w:pPr>
              <w:autoSpaceDE w:val="0"/>
              <w:autoSpaceDN w:val="0"/>
              <w:adjustRightInd w:val="0"/>
              <w:rPr>
                <w:rFonts w:cs="Arial"/>
                <w:sz w:val="14"/>
                <w:szCs w:val="14"/>
              </w:rPr>
            </w:pPr>
          </w:p>
        </w:tc>
        <w:tc>
          <w:tcPr>
            <w:tcW w:w="2835" w:type="dxa"/>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pacing w:val="-1"/>
                <w:w w:val="98"/>
                <w:sz w:val="14"/>
                <w:szCs w:val="14"/>
              </w:rPr>
              <w:t>Achieved 2017-18</w:t>
            </w:r>
          </w:p>
        </w:tc>
      </w:tr>
      <w:tr w:rsidR="0057323D" w:rsidRPr="00FA33AA" w:rsidTr="0057323D">
        <w:tblPrEx>
          <w:tblCellMar>
            <w:top w:w="0" w:type="dxa"/>
            <w:left w:w="0" w:type="dxa"/>
            <w:bottom w:w="0" w:type="dxa"/>
            <w:right w:w="0" w:type="dxa"/>
          </w:tblCellMar>
        </w:tblPrEx>
        <w:trPr>
          <w:cantSplit/>
          <w:trHeight w:val="2060"/>
        </w:trPr>
        <w:tc>
          <w:tcPr>
            <w:tcW w:w="1672" w:type="dxa"/>
            <w:vMerge w:val="restart"/>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1.  Undertake a public campaign to advocate for justice and the rule of law</w:t>
            </w:r>
          </w:p>
        </w:tc>
        <w:tc>
          <w:tcPr>
            <w:tcW w:w="397"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1.1</w:t>
            </w:r>
          </w:p>
        </w:tc>
        <w:tc>
          <w:tcPr>
            <w:tcW w:w="1900"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Develop, approve, disseminate and report on the effectiveness of the 2017 QLS State Call to Parties</w:t>
            </w:r>
          </w:p>
        </w:tc>
        <w:tc>
          <w:tcPr>
            <w:tcW w:w="2834" w:type="dxa"/>
            <w:vMerge w:val="restart"/>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b/>
                <w:bCs/>
                <w:color w:val="000000"/>
                <w:spacing w:val="-1"/>
                <w:w w:val="98"/>
                <w:sz w:val="14"/>
                <w:szCs w:val="14"/>
              </w:rPr>
              <w:t>KPI5</w:t>
            </w:r>
            <w:r w:rsidRPr="00FA33AA">
              <w:rPr>
                <w:rFonts w:cs="Arial"/>
                <w:color w:val="000000"/>
                <w:spacing w:val="-1"/>
                <w:w w:val="98"/>
                <w:sz w:val="14"/>
                <w:szCs w:val="14"/>
              </w:rPr>
              <w:t>: Staff are engaged, collaborative and productive:</w:t>
            </w:r>
          </w:p>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a. Publication of the 2017 QLS State Call to Parties</w:t>
            </w:r>
          </w:p>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b. Media undertaken on the 2017 QLS State Call to Parties</w:t>
            </w:r>
          </w:p>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c. Publication of the Access to Justice Scorecard</w:t>
            </w:r>
          </w:p>
          <w:p w:rsidR="0057323D" w:rsidRPr="00FA33AA" w:rsidRDefault="0057323D" w:rsidP="0057323D">
            <w:pPr>
              <w:suppressAutoHyphens/>
              <w:autoSpaceDE w:val="0"/>
              <w:autoSpaceDN w:val="0"/>
              <w:adjustRightInd w:val="0"/>
              <w:spacing w:after="192" w:line="288" w:lineRule="auto"/>
              <w:textAlignment w:val="center"/>
              <w:rPr>
                <w:rFonts w:cs="Arial"/>
                <w:color w:val="000000"/>
                <w:spacing w:val="-1"/>
                <w:w w:val="98"/>
                <w:sz w:val="14"/>
                <w:szCs w:val="14"/>
              </w:rPr>
            </w:pPr>
            <w:r w:rsidRPr="00FA33AA">
              <w:rPr>
                <w:rFonts w:cs="Arial"/>
                <w:color w:val="000000"/>
                <w:spacing w:val="-1"/>
                <w:w w:val="98"/>
                <w:sz w:val="14"/>
                <w:szCs w:val="14"/>
              </w:rPr>
              <w:t>d. Media undertaken on the Access to Justice Score Card</w:t>
            </w:r>
          </w:p>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b/>
                <w:bCs/>
                <w:color w:val="000000"/>
                <w:spacing w:val="-1"/>
                <w:w w:val="98"/>
                <w:sz w:val="14"/>
                <w:szCs w:val="14"/>
              </w:rPr>
              <w:t>KPI4</w:t>
            </w:r>
            <w:r w:rsidRPr="00FA33AA">
              <w:rPr>
                <w:rFonts w:cs="Arial"/>
                <w:color w:val="000000"/>
                <w:spacing w:val="-1"/>
                <w:w w:val="98"/>
                <w:sz w:val="14"/>
                <w:szCs w:val="14"/>
              </w:rPr>
              <w:t>: We are listened to by government and members of parliament by:</w:t>
            </w:r>
          </w:p>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e. A written response received from major parties</w:t>
            </w:r>
          </w:p>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f. Written support or commitment to progress QLS advocacy</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g. QLS invited to consult and provide feedback on law reform set out in 2017 QLS State Call to Parties</w:t>
            </w:r>
          </w:p>
        </w:tc>
        <w:tc>
          <w:tcPr>
            <w:tcW w:w="227" w:type="dxa"/>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1.1</w:t>
            </w:r>
            <w:r w:rsidRPr="00FA33AA">
              <w:rPr>
                <w:rFonts w:cs="Arial"/>
                <w:b/>
                <w:bCs/>
                <w:color w:val="000000"/>
                <w:spacing w:val="-1"/>
                <w:w w:val="98"/>
                <w:sz w:val="14"/>
                <w:szCs w:val="14"/>
              </w:rPr>
              <w:t xml:space="preserve"> </w:t>
            </w:r>
            <w:r w:rsidRPr="00FA33AA">
              <w:rPr>
                <w:rFonts w:cs="Arial"/>
                <w:b/>
                <w:bCs/>
                <w:color w:val="7FBF74"/>
                <w:spacing w:val="-1"/>
                <w:w w:val="98"/>
                <w:sz w:val="14"/>
                <w:szCs w:val="14"/>
              </w:rPr>
              <w:t xml:space="preserve">Completed </w:t>
            </w:r>
          </w:p>
          <w:p w:rsidR="0057323D" w:rsidRPr="00FA33AA" w:rsidRDefault="0057323D" w:rsidP="00F42550">
            <w:pPr>
              <w:pStyle w:val="ListParagraph"/>
              <w:numPr>
                <w:ilvl w:val="0"/>
                <w:numId w:val="29"/>
              </w:numPr>
              <w:suppressAutoHyphens/>
              <w:autoSpaceDE w:val="0"/>
              <w:autoSpaceDN w:val="0"/>
              <w:adjustRightInd w:val="0"/>
              <w:spacing w:after="48" w:line="288" w:lineRule="auto"/>
              <w:textAlignment w:val="center"/>
              <w:rPr>
                <w:rFonts w:cs="Arial"/>
                <w:color w:val="000000"/>
                <w:spacing w:val="-1"/>
                <w:w w:val="98"/>
                <w:sz w:val="14"/>
                <w:szCs w:val="14"/>
              </w:rPr>
            </w:pPr>
            <w:r w:rsidRPr="00FA33AA">
              <w:rPr>
                <w:rFonts w:cs="Arial"/>
                <w:color w:val="000000"/>
                <w:spacing w:val="-1"/>
                <w:w w:val="98"/>
                <w:sz w:val="14"/>
                <w:szCs w:val="14"/>
              </w:rPr>
              <w:t xml:space="preserve">Call to parties campaign published in </w:t>
            </w:r>
            <w:r w:rsidRPr="00FA33AA">
              <w:rPr>
                <w:rFonts w:cs="Arial"/>
                <w:i/>
                <w:iCs/>
                <w:color w:val="000000"/>
                <w:spacing w:val="-1"/>
                <w:w w:val="98"/>
                <w:sz w:val="14"/>
                <w:szCs w:val="14"/>
              </w:rPr>
              <w:t>Proctor</w:t>
            </w:r>
          </w:p>
          <w:p w:rsidR="0057323D" w:rsidRPr="00FA33AA" w:rsidRDefault="0057323D" w:rsidP="00F42550">
            <w:pPr>
              <w:pStyle w:val="ListParagraph"/>
              <w:numPr>
                <w:ilvl w:val="0"/>
                <w:numId w:val="29"/>
              </w:numPr>
              <w:suppressAutoHyphens/>
              <w:autoSpaceDE w:val="0"/>
              <w:autoSpaceDN w:val="0"/>
              <w:adjustRightInd w:val="0"/>
              <w:spacing w:after="48" w:line="288" w:lineRule="auto"/>
              <w:textAlignment w:val="center"/>
              <w:rPr>
                <w:rFonts w:cs="Arial"/>
                <w:color w:val="000000"/>
                <w:spacing w:val="-1"/>
                <w:w w:val="98"/>
                <w:sz w:val="14"/>
                <w:szCs w:val="14"/>
              </w:rPr>
            </w:pPr>
            <w:r w:rsidRPr="00FA33AA">
              <w:rPr>
                <w:rFonts w:cs="Arial"/>
                <w:color w:val="000000"/>
                <w:spacing w:val="-1"/>
                <w:w w:val="98"/>
                <w:sz w:val="14"/>
                <w:szCs w:val="14"/>
              </w:rPr>
              <w:t xml:space="preserve">Written response received from major parties </w:t>
            </w:r>
          </w:p>
          <w:p w:rsidR="0057323D" w:rsidRPr="00FA33AA" w:rsidRDefault="0057323D" w:rsidP="00F42550">
            <w:pPr>
              <w:pStyle w:val="ListParagraph"/>
              <w:numPr>
                <w:ilvl w:val="0"/>
                <w:numId w:val="29"/>
              </w:numPr>
              <w:suppressAutoHyphens/>
              <w:autoSpaceDE w:val="0"/>
              <w:autoSpaceDN w:val="0"/>
              <w:adjustRightInd w:val="0"/>
              <w:spacing w:after="48" w:line="288" w:lineRule="auto"/>
              <w:textAlignment w:val="center"/>
              <w:rPr>
                <w:rFonts w:cs="Arial"/>
                <w:color w:val="000000"/>
                <w:spacing w:val="-1"/>
                <w:w w:val="98"/>
                <w:sz w:val="14"/>
                <w:szCs w:val="14"/>
              </w:rPr>
            </w:pPr>
            <w:r w:rsidRPr="00FA33AA">
              <w:rPr>
                <w:rFonts w:cs="Arial"/>
                <w:color w:val="000000"/>
                <w:spacing w:val="-1"/>
                <w:w w:val="98"/>
                <w:sz w:val="14"/>
                <w:szCs w:val="14"/>
              </w:rPr>
              <w:t xml:space="preserve">Written support and commitment on key areas to progress QLS advocacy </w:t>
            </w:r>
          </w:p>
          <w:p w:rsidR="0057323D" w:rsidRPr="00FA33AA" w:rsidRDefault="0057323D" w:rsidP="00F42550">
            <w:pPr>
              <w:pStyle w:val="ListParagraph"/>
              <w:numPr>
                <w:ilvl w:val="0"/>
                <w:numId w:val="29"/>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pacing w:val="-1"/>
                <w:w w:val="98"/>
                <w:sz w:val="14"/>
                <w:szCs w:val="14"/>
              </w:rPr>
              <w:t xml:space="preserve">Call to parties piece published on web and in </w:t>
            </w:r>
            <w:r w:rsidRPr="00FA33AA">
              <w:rPr>
                <w:rFonts w:cs="Arial"/>
                <w:i/>
                <w:iCs/>
                <w:color w:val="000000"/>
                <w:spacing w:val="-1"/>
                <w:w w:val="98"/>
                <w:sz w:val="14"/>
                <w:szCs w:val="14"/>
              </w:rPr>
              <w:t>Proctor</w:t>
            </w:r>
            <w:r w:rsidRPr="00FA33AA">
              <w:rPr>
                <w:rFonts w:cs="Arial"/>
                <w:color w:val="000000"/>
                <w:spacing w:val="-1"/>
                <w:w w:val="98"/>
                <w:sz w:val="14"/>
                <w:szCs w:val="14"/>
              </w:rPr>
              <w:t xml:space="preserve">. Referenced in social media and </w:t>
            </w:r>
            <w:r w:rsidRPr="00FA33AA">
              <w:rPr>
                <w:rFonts w:cs="Arial"/>
                <w:i/>
                <w:iCs/>
                <w:color w:val="000000"/>
                <w:spacing w:val="-1"/>
                <w:w w:val="98"/>
                <w:sz w:val="14"/>
                <w:szCs w:val="14"/>
              </w:rPr>
              <w:t>QLS Update</w:t>
            </w:r>
            <w:r w:rsidRPr="00FA33AA">
              <w:rPr>
                <w:rFonts w:cs="Arial"/>
                <w:color w:val="000000"/>
                <w:spacing w:val="-1"/>
                <w:w w:val="98"/>
                <w:sz w:val="14"/>
                <w:szCs w:val="14"/>
              </w:rPr>
              <w:t xml:space="preserve">. </w:t>
            </w:r>
          </w:p>
        </w:tc>
      </w:tr>
      <w:tr w:rsidR="0057323D" w:rsidRPr="00FA33AA" w:rsidTr="0057323D">
        <w:tblPrEx>
          <w:tblCellMar>
            <w:top w:w="0" w:type="dxa"/>
            <w:left w:w="0" w:type="dxa"/>
            <w:bottom w:w="0" w:type="dxa"/>
            <w:right w:w="0" w:type="dxa"/>
          </w:tblCellMar>
        </w:tblPrEx>
        <w:trPr>
          <w:cantSplit/>
          <w:trHeight w:val="2564"/>
        </w:trPr>
        <w:tc>
          <w:tcPr>
            <w:tcW w:w="1672" w:type="dxa"/>
            <w:vMerge/>
          </w:tcPr>
          <w:p w:rsidR="0057323D" w:rsidRPr="00FA33AA" w:rsidRDefault="0057323D" w:rsidP="0057323D">
            <w:pPr>
              <w:autoSpaceDE w:val="0"/>
              <w:autoSpaceDN w:val="0"/>
              <w:adjustRightInd w:val="0"/>
              <w:rPr>
                <w:rFonts w:cs="Arial"/>
                <w:sz w:val="14"/>
                <w:szCs w:val="14"/>
              </w:rPr>
            </w:pPr>
          </w:p>
        </w:tc>
        <w:tc>
          <w:tcPr>
            <w:tcW w:w="397"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1.2</w:t>
            </w:r>
          </w:p>
        </w:tc>
        <w:tc>
          <w:tcPr>
            <w:tcW w:w="1900"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Publicly promote access to justice in Queensland through the Access to Justice Score Card</w:t>
            </w:r>
          </w:p>
        </w:tc>
        <w:tc>
          <w:tcPr>
            <w:tcW w:w="2834" w:type="dxa"/>
            <w:vMerge/>
          </w:tcPr>
          <w:p w:rsidR="0057323D" w:rsidRPr="00FA33AA" w:rsidRDefault="0057323D" w:rsidP="0057323D">
            <w:pPr>
              <w:autoSpaceDE w:val="0"/>
              <w:autoSpaceDN w:val="0"/>
              <w:adjustRightInd w:val="0"/>
              <w:rPr>
                <w:rFonts w:cs="Arial"/>
                <w:sz w:val="14"/>
                <w:szCs w:val="14"/>
              </w:rPr>
            </w:pPr>
          </w:p>
        </w:tc>
        <w:tc>
          <w:tcPr>
            <w:tcW w:w="227" w:type="dxa"/>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 xml:space="preserve">1.2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0"/>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Access to justice media releases and consultation with various mainstream media. With promotion across multiple channels</w:t>
            </w:r>
          </w:p>
          <w:p w:rsidR="0057323D" w:rsidRPr="00FA33AA" w:rsidRDefault="0057323D" w:rsidP="00F42550">
            <w:pPr>
              <w:pStyle w:val="ListParagraph"/>
              <w:numPr>
                <w:ilvl w:val="0"/>
                <w:numId w:val="30"/>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Mini campaign developed</w:t>
            </w:r>
          </w:p>
          <w:p w:rsidR="0057323D" w:rsidRPr="00FA33AA" w:rsidRDefault="0057323D" w:rsidP="00F42550">
            <w:pPr>
              <w:pStyle w:val="ListParagraph"/>
              <w:numPr>
                <w:ilvl w:val="0"/>
                <w:numId w:val="30"/>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Access to Justice document designed and produced</w:t>
            </w:r>
          </w:p>
          <w:p w:rsidR="0057323D" w:rsidRPr="00FA33AA" w:rsidRDefault="0057323D" w:rsidP="00F42550">
            <w:pPr>
              <w:pStyle w:val="ListParagraph"/>
              <w:numPr>
                <w:ilvl w:val="0"/>
                <w:numId w:val="30"/>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 xml:space="preserve">News items in </w:t>
            </w:r>
            <w:r w:rsidRPr="00FA33AA">
              <w:rPr>
                <w:rFonts w:cs="Arial"/>
                <w:i/>
                <w:iCs/>
                <w:color w:val="000000"/>
                <w:sz w:val="14"/>
                <w:szCs w:val="14"/>
              </w:rPr>
              <w:t>Proctor</w:t>
            </w:r>
            <w:r w:rsidRPr="00FA33AA">
              <w:rPr>
                <w:rFonts w:cs="Arial"/>
                <w:color w:val="000000"/>
                <w:sz w:val="14"/>
                <w:szCs w:val="14"/>
              </w:rPr>
              <w:t xml:space="preserve">, </w:t>
            </w:r>
            <w:r w:rsidRPr="00FA33AA">
              <w:rPr>
                <w:rFonts w:cs="Arial"/>
                <w:i/>
                <w:iCs/>
                <w:color w:val="000000"/>
                <w:sz w:val="14"/>
                <w:szCs w:val="14"/>
              </w:rPr>
              <w:t>QLS Update</w:t>
            </w:r>
            <w:r w:rsidRPr="00FA33AA">
              <w:rPr>
                <w:rFonts w:cs="Arial"/>
                <w:color w:val="000000"/>
                <w:sz w:val="14"/>
                <w:szCs w:val="14"/>
              </w:rPr>
              <w:t xml:space="preserve"> and website</w:t>
            </w:r>
          </w:p>
          <w:p w:rsidR="0057323D" w:rsidRPr="00FA33AA" w:rsidRDefault="0057323D" w:rsidP="00F42550">
            <w:pPr>
              <w:pStyle w:val="ListParagraph"/>
              <w:numPr>
                <w:ilvl w:val="0"/>
                <w:numId w:val="30"/>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2017 Access to Justice Scorecard report was drafted by Advocacy and released on 4 April 2018. A record number of survey responses were obtained.</w:t>
            </w:r>
          </w:p>
        </w:tc>
      </w:tr>
      <w:tr w:rsidR="0057323D" w:rsidRPr="00FA33AA" w:rsidTr="0057323D">
        <w:tblPrEx>
          <w:tblCellMar>
            <w:top w:w="0" w:type="dxa"/>
            <w:left w:w="0" w:type="dxa"/>
            <w:bottom w:w="0" w:type="dxa"/>
            <w:right w:w="0" w:type="dxa"/>
          </w:tblCellMar>
        </w:tblPrEx>
        <w:trPr>
          <w:cantSplit/>
          <w:trHeight w:val="2336"/>
        </w:trPr>
        <w:tc>
          <w:tcPr>
            <w:tcW w:w="1672" w:type="dxa"/>
            <w:vMerge w:val="restart"/>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 xml:space="preserve">2. </w:t>
            </w:r>
            <w:r w:rsidRPr="00FA33AA">
              <w:rPr>
                <w:rFonts w:cs="Arial"/>
                <w:color w:val="000000"/>
                <w:spacing w:val="-1"/>
                <w:w w:val="98"/>
                <w:sz w:val="14"/>
                <w:szCs w:val="14"/>
              </w:rPr>
              <w:br/>
              <w:t>Promote the role of solicitors in the community</w:t>
            </w:r>
          </w:p>
        </w:tc>
        <w:tc>
          <w:tcPr>
            <w:tcW w:w="397"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2.1</w:t>
            </w:r>
          </w:p>
        </w:tc>
        <w:tc>
          <w:tcPr>
            <w:tcW w:w="1900"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Position QLS Awards as a key demonstration of the role of solicitors in the community</w:t>
            </w:r>
          </w:p>
        </w:tc>
        <w:tc>
          <w:tcPr>
            <w:tcW w:w="2834" w:type="dxa"/>
            <w:vMerge w:val="restart"/>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b/>
                <w:bCs/>
                <w:color w:val="000000"/>
                <w:spacing w:val="-1"/>
                <w:w w:val="98"/>
                <w:sz w:val="14"/>
                <w:szCs w:val="14"/>
              </w:rPr>
              <w:t>KPI2</w:t>
            </w:r>
            <w:r w:rsidRPr="00FA33AA">
              <w:rPr>
                <w:rFonts w:cs="Arial"/>
                <w:color w:val="000000"/>
                <w:spacing w:val="-1"/>
                <w:w w:val="98"/>
                <w:sz w:val="14"/>
                <w:szCs w:val="14"/>
              </w:rPr>
              <w:t>: Increased membership engagement in our products and services:</w:t>
            </w:r>
          </w:p>
          <w:p w:rsidR="0057323D" w:rsidRPr="00FA33AA" w:rsidRDefault="0057323D" w:rsidP="0057323D">
            <w:pPr>
              <w:suppressAutoHyphens/>
              <w:autoSpaceDE w:val="0"/>
              <w:autoSpaceDN w:val="0"/>
              <w:adjustRightInd w:val="0"/>
              <w:spacing w:after="192" w:line="288" w:lineRule="auto"/>
              <w:textAlignment w:val="center"/>
              <w:rPr>
                <w:rFonts w:cs="Arial"/>
                <w:color w:val="000000"/>
                <w:spacing w:val="-1"/>
                <w:w w:val="98"/>
                <w:sz w:val="14"/>
                <w:szCs w:val="14"/>
              </w:rPr>
            </w:pPr>
            <w:r w:rsidRPr="00FA33AA">
              <w:rPr>
                <w:rFonts w:cs="Arial"/>
                <w:color w:val="000000"/>
                <w:spacing w:val="-1"/>
                <w:w w:val="98"/>
                <w:sz w:val="14"/>
                <w:szCs w:val="14"/>
              </w:rPr>
              <w:t>a. Increased number of candidates for QLS awards</w:t>
            </w:r>
          </w:p>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b/>
                <w:bCs/>
                <w:color w:val="000000"/>
                <w:spacing w:val="-1"/>
                <w:w w:val="98"/>
                <w:sz w:val="14"/>
                <w:szCs w:val="14"/>
              </w:rPr>
              <w:t>KPI5</w:t>
            </w:r>
            <w:r w:rsidRPr="00FA33AA">
              <w:rPr>
                <w:rFonts w:cs="Arial"/>
                <w:color w:val="000000"/>
                <w:spacing w:val="-1"/>
                <w:w w:val="98"/>
                <w:sz w:val="14"/>
                <w:szCs w:val="14"/>
              </w:rPr>
              <w:t>: Staff are engaged, collaborative and productive:</w:t>
            </w:r>
          </w:p>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 xml:space="preserve">b. </w:t>
            </w:r>
            <w:r w:rsidRPr="00FA33AA">
              <w:rPr>
                <w:rFonts w:cs="Arial"/>
                <w:color w:val="000000"/>
                <w:spacing w:val="-1"/>
                <w:w w:val="98"/>
                <w:sz w:val="14"/>
                <w:szCs w:val="14"/>
              </w:rPr>
              <w:br/>
              <w:t>QLS awards are consolidated and presented annually</w:t>
            </w:r>
          </w:p>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c. Elder abuse trial is reported and published</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lastRenderedPageBreak/>
              <w:t>d. Media undertaken on the results of the QLS awards and elder abuse trial</w:t>
            </w:r>
          </w:p>
        </w:tc>
        <w:tc>
          <w:tcPr>
            <w:tcW w:w="227" w:type="dxa"/>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2.1</w:t>
            </w:r>
            <w:r w:rsidRPr="00FA33AA">
              <w:rPr>
                <w:rFonts w:cs="Arial"/>
                <w:b/>
                <w:bCs/>
                <w:color w:val="7FBF74"/>
                <w:spacing w:val="-1"/>
                <w:w w:val="98"/>
                <w:sz w:val="14"/>
                <w:szCs w:val="14"/>
              </w:rPr>
              <w:t xml:space="preserve"> Completed</w:t>
            </w:r>
          </w:p>
          <w:p w:rsidR="0057323D" w:rsidRPr="00FA33AA" w:rsidRDefault="0057323D" w:rsidP="00F42550">
            <w:pPr>
              <w:pStyle w:val="ListParagraph"/>
              <w:numPr>
                <w:ilvl w:val="0"/>
                <w:numId w:val="31"/>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Nine awards were presented at the Legal Profession Dinner and Awards – which itself was also successful, with 331 people attending (up on last year)</w:t>
            </w:r>
          </w:p>
          <w:p w:rsidR="0057323D" w:rsidRPr="00FA33AA" w:rsidRDefault="0057323D" w:rsidP="00F42550">
            <w:pPr>
              <w:pStyle w:val="ListParagraph"/>
              <w:numPr>
                <w:ilvl w:val="0"/>
                <w:numId w:val="31"/>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There were 75 nominations and 36 shortlisted</w:t>
            </w:r>
          </w:p>
          <w:p w:rsidR="0057323D" w:rsidRPr="00FA33AA" w:rsidRDefault="0057323D" w:rsidP="00F42550">
            <w:pPr>
              <w:pStyle w:val="ListParagraph"/>
              <w:numPr>
                <w:ilvl w:val="0"/>
                <w:numId w:val="31"/>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Advocacy and reconciliation action plan (RAP) teams assisted with the formation of guidelines and reviewed applicants’ claims against the selection criteria prior to the final selection by the judges</w:t>
            </w:r>
          </w:p>
        </w:tc>
      </w:tr>
      <w:tr w:rsidR="0057323D" w:rsidRPr="00FA33AA" w:rsidTr="0057323D">
        <w:tblPrEx>
          <w:tblCellMar>
            <w:top w:w="0" w:type="dxa"/>
            <w:left w:w="0" w:type="dxa"/>
            <w:bottom w:w="0" w:type="dxa"/>
            <w:right w:w="0" w:type="dxa"/>
          </w:tblCellMar>
        </w:tblPrEx>
        <w:trPr>
          <w:cantSplit/>
          <w:trHeight w:val="2924"/>
        </w:trPr>
        <w:tc>
          <w:tcPr>
            <w:tcW w:w="1672" w:type="dxa"/>
            <w:vMerge/>
          </w:tcPr>
          <w:p w:rsidR="0057323D" w:rsidRPr="00FA33AA" w:rsidRDefault="0057323D" w:rsidP="0057323D">
            <w:pPr>
              <w:autoSpaceDE w:val="0"/>
              <w:autoSpaceDN w:val="0"/>
              <w:adjustRightInd w:val="0"/>
              <w:rPr>
                <w:rFonts w:cs="Arial"/>
                <w:sz w:val="14"/>
                <w:szCs w:val="14"/>
              </w:rPr>
            </w:pPr>
          </w:p>
        </w:tc>
        <w:tc>
          <w:tcPr>
            <w:tcW w:w="397"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2.2</w:t>
            </w:r>
          </w:p>
        </w:tc>
        <w:tc>
          <w:tcPr>
            <w:tcW w:w="1900"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w w:val="98"/>
                <w:sz w:val="14"/>
                <w:szCs w:val="14"/>
              </w:rPr>
              <w:t>Evaluate the elder abuse trial and report on findings</w:t>
            </w:r>
          </w:p>
        </w:tc>
        <w:tc>
          <w:tcPr>
            <w:tcW w:w="2834" w:type="dxa"/>
            <w:vMerge/>
          </w:tcPr>
          <w:p w:rsidR="0057323D" w:rsidRPr="00FA33AA" w:rsidRDefault="0057323D" w:rsidP="0057323D">
            <w:pPr>
              <w:autoSpaceDE w:val="0"/>
              <w:autoSpaceDN w:val="0"/>
              <w:adjustRightInd w:val="0"/>
              <w:rPr>
                <w:rFonts w:cs="Arial"/>
                <w:sz w:val="14"/>
                <w:szCs w:val="14"/>
              </w:rPr>
            </w:pPr>
          </w:p>
        </w:tc>
        <w:tc>
          <w:tcPr>
            <w:tcW w:w="227" w:type="dxa"/>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pacing w:val="-1"/>
                <w:w w:val="98"/>
                <w:sz w:val="14"/>
                <w:szCs w:val="14"/>
              </w:rPr>
            </w:pPr>
            <w:r w:rsidRPr="00FA33AA">
              <w:rPr>
                <w:rFonts w:cs="Arial"/>
                <w:color w:val="000000"/>
                <w:spacing w:val="-1"/>
                <w:w w:val="98"/>
                <w:sz w:val="14"/>
                <w:szCs w:val="14"/>
              </w:rPr>
              <w:t>2.2</w:t>
            </w:r>
            <w:r w:rsidRPr="00FA33AA">
              <w:rPr>
                <w:rFonts w:cs="Arial"/>
                <w:b/>
                <w:bCs/>
                <w:color w:val="000000"/>
                <w:spacing w:val="-1"/>
                <w:w w:val="98"/>
                <w:sz w:val="14"/>
                <w:szCs w:val="14"/>
              </w:rPr>
              <w:t xml:space="preserve"> </w:t>
            </w:r>
            <w:r w:rsidRPr="00FA33AA">
              <w:rPr>
                <w:rFonts w:cs="Arial"/>
                <w:b/>
                <w:bCs/>
                <w:color w:val="F7B320"/>
                <w:spacing w:val="-1"/>
                <w:w w:val="98"/>
                <w:sz w:val="14"/>
                <w:szCs w:val="14"/>
              </w:rPr>
              <w:t>In progress and continuing</w:t>
            </w:r>
          </w:p>
          <w:p w:rsidR="0057323D" w:rsidRPr="00FA33AA" w:rsidRDefault="0057323D" w:rsidP="00F42550">
            <w:pPr>
              <w:pStyle w:val="ListParagraph"/>
              <w:numPr>
                <w:ilvl w:val="0"/>
                <w:numId w:val="32"/>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 xml:space="preserve">Elder abuse trial completed </w:t>
            </w:r>
          </w:p>
          <w:p w:rsidR="0057323D" w:rsidRPr="00FA33AA" w:rsidRDefault="0057323D" w:rsidP="00F42550">
            <w:pPr>
              <w:pStyle w:val="ListParagraph"/>
              <w:numPr>
                <w:ilvl w:val="0"/>
                <w:numId w:val="32"/>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Advocacy has obtained a confidential draft of the elder abuse trial results from the Elder Abuse Prevention Unit</w:t>
            </w:r>
          </w:p>
          <w:p w:rsidR="0057323D" w:rsidRPr="00FA33AA" w:rsidRDefault="0057323D" w:rsidP="00F42550">
            <w:pPr>
              <w:pStyle w:val="ListParagraph"/>
              <w:numPr>
                <w:ilvl w:val="0"/>
                <w:numId w:val="32"/>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The Society ran an elder abuse forum ‘Bad Behavior or Criminal Conduct?’ that was highly rated and well attended. We are considering holding a public forum to create community awareness about elder abuse.</w:t>
            </w:r>
          </w:p>
          <w:p w:rsidR="0057323D" w:rsidRPr="00FA33AA" w:rsidRDefault="0057323D" w:rsidP="00F42550">
            <w:pPr>
              <w:pStyle w:val="ListParagraph"/>
              <w:numPr>
                <w:ilvl w:val="0"/>
                <w:numId w:val="32"/>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Working with stakeholders to create an evaluation framework to assist with reporting on findings</w:t>
            </w:r>
          </w:p>
          <w:p w:rsidR="0057323D" w:rsidRPr="00FA33AA" w:rsidRDefault="0057323D" w:rsidP="00F42550">
            <w:pPr>
              <w:pStyle w:val="ListParagraph"/>
              <w:numPr>
                <w:ilvl w:val="0"/>
                <w:numId w:val="32"/>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Collaborating with QUT and the Law Society of New South Wales on different projects in this space</w:t>
            </w:r>
          </w:p>
        </w:tc>
      </w:tr>
    </w:tbl>
    <w:p w:rsidR="000D503D" w:rsidRPr="00FA33AA" w:rsidRDefault="000D503D" w:rsidP="006A7A60">
      <w:pPr>
        <w:rPr>
          <w:rFonts w:cs="Arial"/>
          <w:color w:val="000000" w:themeColor="text1"/>
          <w:sz w:val="16"/>
          <w:szCs w:val="16"/>
        </w:rPr>
      </w:pP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1672"/>
        <w:gridCol w:w="397"/>
        <w:gridCol w:w="1900"/>
        <w:gridCol w:w="2834"/>
        <w:gridCol w:w="227"/>
        <w:gridCol w:w="2835"/>
      </w:tblGrid>
      <w:tr w:rsidR="0057323D" w:rsidRPr="00FA33AA" w:rsidTr="0057323D">
        <w:tblPrEx>
          <w:tblCellMar>
            <w:top w:w="0" w:type="dxa"/>
            <w:left w:w="0" w:type="dxa"/>
            <w:bottom w:w="0" w:type="dxa"/>
            <w:right w:w="0" w:type="dxa"/>
          </w:tblCellMar>
        </w:tblPrEx>
        <w:trPr>
          <w:cantSplit/>
          <w:trHeight w:val="277"/>
          <w:tblHeader/>
        </w:trPr>
        <w:tc>
          <w:tcPr>
            <w:tcW w:w="1672" w:type="dxa"/>
            <w:shd w:val="solid" w:color="000000"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72B0C7"/>
                <w:sz w:val="14"/>
                <w:szCs w:val="14"/>
              </w:rPr>
              <w:t>Strategic goal 3:</w:t>
            </w:r>
          </w:p>
        </w:tc>
        <w:tc>
          <w:tcPr>
            <w:tcW w:w="8193" w:type="dxa"/>
            <w:gridSpan w:val="5"/>
            <w:shd w:val="solid" w:color="000000"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72B0C7"/>
                <w:sz w:val="14"/>
                <w:szCs w:val="14"/>
              </w:rPr>
              <w:t>Guidance to encourage the professional values of fidelity, service and courage</w:t>
            </w:r>
          </w:p>
        </w:tc>
      </w:tr>
      <w:tr w:rsidR="0057323D" w:rsidRPr="00FA33AA" w:rsidTr="0057323D">
        <w:tblPrEx>
          <w:tblCellMar>
            <w:top w:w="0" w:type="dxa"/>
            <w:left w:w="0" w:type="dxa"/>
            <w:bottom w:w="0" w:type="dxa"/>
            <w:right w:w="0" w:type="dxa"/>
          </w:tblCellMar>
        </w:tblPrEx>
        <w:trPr>
          <w:cantSplit/>
          <w:trHeight w:val="277"/>
          <w:tblHeader/>
        </w:trPr>
        <w:tc>
          <w:tcPr>
            <w:tcW w:w="1672" w:type="dxa"/>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Initiatives</w:t>
            </w:r>
          </w:p>
        </w:tc>
        <w:tc>
          <w:tcPr>
            <w:tcW w:w="2297" w:type="dxa"/>
            <w:gridSpan w:val="2"/>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Key actions</w:t>
            </w:r>
          </w:p>
        </w:tc>
        <w:tc>
          <w:tcPr>
            <w:tcW w:w="2834" w:type="dxa"/>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Performance target/KPI</w:t>
            </w:r>
          </w:p>
        </w:tc>
        <w:tc>
          <w:tcPr>
            <w:tcW w:w="227" w:type="dxa"/>
            <w:shd w:val="solid" w:color="72B0C7" w:fill="auto"/>
            <w:tcMar>
              <w:top w:w="113" w:type="dxa"/>
              <w:left w:w="0" w:type="dxa"/>
              <w:bottom w:w="113" w:type="dxa"/>
              <w:right w:w="85" w:type="dxa"/>
            </w:tcMar>
          </w:tcPr>
          <w:p w:rsidR="0057323D" w:rsidRPr="00FA33AA" w:rsidRDefault="0057323D" w:rsidP="0057323D">
            <w:pPr>
              <w:autoSpaceDE w:val="0"/>
              <w:autoSpaceDN w:val="0"/>
              <w:adjustRightInd w:val="0"/>
              <w:rPr>
                <w:rFonts w:cs="Arial"/>
                <w:sz w:val="14"/>
                <w:szCs w:val="14"/>
              </w:rPr>
            </w:pPr>
          </w:p>
        </w:tc>
        <w:tc>
          <w:tcPr>
            <w:tcW w:w="2835" w:type="dxa"/>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Achieved 2017-18</w:t>
            </w:r>
          </w:p>
        </w:tc>
      </w:tr>
      <w:tr w:rsidR="0057323D" w:rsidRPr="00FA33AA" w:rsidTr="0057323D">
        <w:tblPrEx>
          <w:tblCellMar>
            <w:top w:w="0" w:type="dxa"/>
            <w:left w:w="0" w:type="dxa"/>
            <w:bottom w:w="0" w:type="dxa"/>
            <w:right w:w="0" w:type="dxa"/>
          </w:tblCellMar>
        </w:tblPrEx>
        <w:trPr>
          <w:cantSplit/>
          <w:trHeight w:val="1465"/>
        </w:trPr>
        <w:tc>
          <w:tcPr>
            <w:tcW w:w="1672"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4. Provide ethics and practice support guidance</w:t>
            </w:r>
          </w:p>
        </w:tc>
        <w:tc>
          <w:tcPr>
            <w:tcW w:w="397"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4.1</w:t>
            </w:r>
          </w:p>
        </w:tc>
        <w:tc>
          <w:tcPr>
            <w:tcW w:w="1900"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Publish guidance statements on discrete practical ethical issues</w:t>
            </w:r>
          </w:p>
        </w:tc>
        <w:tc>
          <w:tcPr>
            <w:tcW w:w="2834"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KPI5</w:t>
            </w:r>
            <w:r w:rsidRPr="00FA33AA">
              <w:rPr>
                <w:rFonts w:cs="Arial"/>
                <w:color w:val="000000"/>
                <w:sz w:val="14"/>
                <w:szCs w:val="14"/>
              </w:rPr>
              <w:t>: Staff are engaged, collaborative and productive:</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a. Publication of the Guidance Statement within one month of Ethics Committee approval</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b. Respond to at least 200 calls per month</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c. Respond to members within one business day</w:t>
            </w:r>
          </w:p>
        </w:tc>
        <w:tc>
          <w:tcPr>
            <w:tcW w:w="227" w:type="dxa"/>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b/>
                <w:bCs/>
                <w:color w:val="000000"/>
                <w:sz w:val="14"/>
                <w:szCs w:val="14"/>
              </w:rPr>
            </w:pPr>
            <w:r w:rsidRPr="00FA33AA">
              <w:rPr>
                <w:rFonts w:cs="Arial"/>
                <w:color w:val="000000"/>
                <w:sz w:val="14"/>
                <w:szCs w:val="14"/>
              </w:rPr>
              <w:t xml:space="preserve">4.1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3"/>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In 2017-18 the centre issued three guidance statements</w:t>
            </w:r>
          </w:p>
        </w:tc>
      </w:tr>
      <w:tr w:rsidR="0057323D" w:rsidRPr="00FA33AA" w:rsidTr="0057323D">
        <w:tblPrEx>
          <w:tblCellMar>
            <w:top w:w="0" w:type="dxa"/>
            <w:left w:w="0" w:type="dxa"/>
            <w:bottom w:w="0" w:type="dxa"/>
            <w:right w:w="0" w:type="dxa"/>
          </w:tblCellMar>
        </w:tblPrEx>
        <w:trPr>
          <w:cantSplit/>
          <w:trHeight w:val="1710"/>
        </w:trPr>
        <w:tc>
          <w:tcPr>
            <w:tcW w:w="1672" w:type="dxa"/>
            <w:vMerge w:val="restart"/>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5. Continue to deliver and expand the QLS Ethics Centre offerings</w:t>
            </w:r>
          </w:p>
        </w:tc>
        <w:tc>
          <w:tcPr>
            <w:tcW w:w="397"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5.1</w:t>
            </w:r>
          </w:p>
        </w:tc>
        <w:tc>
          <w:tcPr>
            <w:tcW w:w="1900"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Continue to provide telephone and direct contact guidance on ethical and practice support issues to our membership</w:t>
            </w:r>
          </w:p>
        </w:tc>
        <w:tc>
          <w:tcPr>
            <w:tcW w:w="2834" w:type="dxa"/>
            <w:vMerge w:val="restart"/>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KPI2</w:t>
            </w:r>
            <w:r w:rsidRPr="00FA33AA">
              <w:rPr>
                <w:rFonts w:cs="Arial"/>
                <w:color w:val="000000"/>
                <w:sz w:val="14"/>
                <w:szCs w:val="14"/>
              </w:rPr>
              <w:t>: Increased membership engagement in our products and services:</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a. Obtain confirmation that a visited practice adopts one of the processes recommended in the consultation</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b. Positive recommendation to other members for use of the service</w:t>
            </w:r>
          </w:p>
        </w:tc>
        <w:tc>
          <w:tcPr>
            <w:tcW w:w="227" w:type="dxa"/>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b/>
                <w:bCs/>
                <w:color w:val="000000"/>
                <w:sz w:val="14"/>
                <w:szCs w:val="14"/>
              </w:rPr>
            </w:pPr>
            <w:r w:rsidRPr="00FA33AA">
              <w:rPr>
                <w:rFonts w:cs="Arial"/>
                <w:color w:val="000000"/>
                <w:sz w:val="14"/>
                <w:szCs w:val="14"/>
              </w:rPr>
              <w:t xml:space="preserve">5.1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3"/>
              </w:numPr>
              <w:suppressAutoHyphens/>
              <w:autoSpaceDE w:val="0"/>
              <w:autoSpaceDN w:val="0"/>
              <w:adjustRightInd w:val="0"/>
              <w:spacing w:after="48" w:line="288" w:lineRule="auto"/>
              <w:ind w:left="399"/>
              <w:textAlignment w:val="center"/>
              <w:rPr>
                <w:rFonts w:cs="Arial"/>
                <w:color w:val="000000"/>
                <w:sz w:val="14"/>
                <w:szCs w:val="14"/>
              </w:rPr>
            </w:pPr>
            <w:r w:rsidRPr="00FA33AA">
              <w:rPr>
                <w:rFonts w:cs="Arial"/>
                <w:color w:val="000000"/>
                <w:sz w:val="14"/>
                <w:szCs w:val="14"/>
              </w:rPr>
              <w:t>The centre answered 4259 enquiries in 2017-18 (average enquiries over the financial year each month were 355)</w:t>
            </w:r>
          </w:p>
        </w:tc>
      </w:tr>
      <w:tr w:rsidR="0057323D" w:rsidRPr="00FA33AA" w:rsidTr="0057323D">
        <w:tblPrEx>
          <w:tblCellMar>
            <w:top w:w="0" w:type="dxa"/>
            <w:left w:w="0" w:type="dxa"/>
            <w:bottom w:w="0" w:type="dxa"/>
            <w:right w:w="0" w:type="dxa"/>
          </w:tblCellMar>
        </w:tblPrEx>
        <w:trPr>
          <w:cantSplit/>
          <w:trHeight w:val="1177"/>
        </w:trPr>
        <w:tc>
          <w:tcPr>
            <w:tcW w:w="1672" w:type="dxa"/>
            <w:vMerge/>
          </w:tcPr>
          <w:p w:rsidR="0057323D" w:rsidRPr="00FA33AA" w:rsidRDefault="0057323D" w:rsidP="0057323D">
            <w:pPr>
              <w:autoSpaceDE w:val="0"/>
              <w:autoSpaceDN w:val="0"/>
              <w:adjustRightInd w:val="0"/>
              <w:rPr>
                <w:rFonts w:cs="Arial"/>
                <w:sz w:val="14"/>
                <w:szCs w:val="14"/>
              </w:rPr>
            </w:pPr>
          </w:p>
        </w:tc>
        <w:tc>
          <w:tcPr>
            <w:tcW w:w="397"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5.2</w:t>
            </w:r>
          </w:p>
        </w:tc>
        <w:tc>
          <w:tcPr>
            <w:tcW w:w="1900"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Continue to develop and extend the Practice Support Consultancy Service</w:t>
            </w:r>
          </w:p>
        </w:tc>
        <w:tc>
          <w:tcPr>
            <w:tcW w:w="2834" w:type="dxa"/>
            <w:vMerge/>
          </w:tcPr>
          <w:p w:rsidR="0057323D" w:rsidRPr="00FA33AA" w:rsidRDefault="0057323D" w:rsidP="0057323D">
            <w:pPr>
              <w:autoSpaceDE w:val="0"/>
              <w:autoSpaceDN w:val="0"/>
              <w:adjustRightInd w:val="0"/>
              <w:rPr>
                <w:rFonts w:cs="Arial"/>
                <w:sz w:val="14"/>
                <w:szCs w:val="14"/>
              </w:rPr>
            </w:pPr>
          </w:p>
        </w:tc>
        <w:tc>
          <w:tcPr>
            <w:tcW w:w="227" w:type="dxa"/>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5.2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3"/>
              </w:numPr>
              <w:suppressAutoHyphens/>
              <w:autoSpaceDE w:val="0"/>
              <w:autoSpaceDN w:val="0"/>
              <w:adjustRightInd w:val="0"/>
              <w:spacing w:after="48" w:line="288" w:lineRule="auto"/>
              <w:ind w:left="399"/>
              <w:textAlignment w:val="center"/>
              <w:rPr>
                <w:rFonts w:cs="Arial"/>
                <w:color w:val="000000"/>
                <w:sz w:val="14"/>
                <w:szCs w:val="14"/>
              </w:rPr>
            </w:pPr>
            <w:r w:rsidRPr="00FA33AA">
              <w:rPr>
                <w:rFonts w:cs="Arial"/>
                <w:color w:val="000000"/>
                <w:sz w:val="14"/>
                <w:szCs w:val="14"/>
              </w:rPr>
              <w:t>The centre delivered 64 Practice Support Consultancy Service visits during 2017-18</w:t>
            </w:r>
          </w:p>
        </w:tc>
      </w:tr>
    </w:tbl>
    <w:p w:rsidR="0057323D" w:rsidRPr="00FA33AA" w:rsidRDefault="0057323D" w:rsidP="006A7A60">
      <w:pPr>
        <w:rPr>
          <w:rFonts w:cs="Arial"/>
          <w:color w:val="000000" w:themeColor="text1"/>
          <w:sz w:val="16"/>
          <w:szCs w:val="16"/>
        </w:rPr>
      </w:pPr>
    </w:p>
    <w:tbl>
      <w:tblPr>
        <w:tblW w:w="9865" w:type="dxa"/>
        <w:tblInd w:w="-8" w:type="dxa"/>
        <w:tblLayout w:type="fixed"/>
        <w:tblCellMar>
          <w:left w:w="0" w:type="dxa"/>
          <w:right w:w="0" w:type="dxa"/>
        </w:tblCellMar>
        <w:tblLook w:val="0000" w:firstRow="0" w:lastRow="0" w:firstColumn="0" w:lastColumn="0" w:noHBand="0" w:noVBand="0"/>
      </w:tblPr>
      <w:tblGrid>
        <w:gridCol w:w="1355"/>
        <w:gridCol w:w="317"/>
        <w:gridCol w:w="397"/>
        <w:gridCol w:w="1900"/>
        <w:gridCol w:w="2834"/>
        <w:gridCol w:w="227"/>
        <w:gridCol w:w="2835"/>
      </w:tblGrid>
      <w:tr w:rsidR="0057323D" w:rsidRPr="00FA33AA" w:rsidTr="00FA33AA">
        <w:tblPrEx>
          <w:tblCellMar>
            <w:top w:w="0" w:type="dxa"/>
            <w:left w:w="0" w:type="dxa"/>
            <w:bottom w:w="0" w:type="dxa"/>
            <w:right w:w="0" w:type="dxa"/>
          </w:tblCellMar>
        </w:tblPrEx>
        <w:trPr>
          <w:cantSplit/>
          <w:trHeight w:val="277"/>
          <w:tblHeader/>
        </w:trPr>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57" w:type="dxa"/>
              <w:bottom w:w="113" w:type="dxa"/>
              <w:right w:w="57"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72B0C7"/>
                <w:sz w:val="14"/>
                <w:szCs w:val="14"/>
              </w:rPr>
              <w:lastRenderedPageBreak/>
              <w:t>Strategic goal 4:</w:t>
            </w:r>
          </w:p>
        </w:tc>
        <w:tc>
          <w:tcPr>
            <w:tcW w:w="85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72B0C7"/>
                <w:sz w:val="14"/>
                <w:szCs w:val="14"/>
              </w:rPr>
              <w:t>Educate to develop the reputation and expertise of members and their businesses</w:t>
            </w:r>
          </w:p>
        </w:tc>
      </w:tr>
      <w:tr w:rsidR="0057323D" w:rsidRPr="00FA33AA" w:rsidTr="00FA33AA">
        <w:tblPrEx>
          <w:tblCellMar>
            <w:top w:w="0" w:type="dxa"/>
            <w:left w:w="0" w:type="dxa"/>
            <w:bottom w:w="0" w:type="dxa"/>
            <w:right w:w="0" w:type="dxa"/>
          </w:tblCellMar>
        </w:tblPrEx>
        <w:trPr>
          <w:cantSplit/>
          <w:trHeight w:val="277"/>
          <w:tblHeader/>
        </w:trPr>
        <w:tc>
          <w:tcPr>
            <w:tcW w:w="16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57"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Initiatives</w:t>
            </w:r>
          </w:p>
        </w:tc>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43" w:type="dxa"/>
              <w:bottom w:w="113"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Key actions</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Performance target/KPI</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0" w:type="dxa"/>
              <w:bottom w:w="113" w:type="dxa"/>
              <w:right w:w="85" w:type="dxa"/>
            </w:tcMar>
          </w:tcPr>
          <w:p w:rsidR="0057323D" w:rsidRPr="00FA33AA" w:rsidRDefault="0057323D" w:rsidP="0057323D">
            <w:pPr>
              <w:autoSpaceDE w:val="0"/>
              <w:autoSpaceDN w:val="0"/>
              <w:adjustRightInd w:val="0"/>
              <w:rPr>
                <w:rFonts w:cs="Arial"/>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Achieved 2017-18</w:t>
            </w:r>
          </w:p>
        </w:tc>
      </w:tr>
      <w:tr w:rsidR="0057323D" w:rsidRPr="00FA33AA" w:rsidTr="00FA33AA">
        <w:tblPrEx>
          <w:tblCellMar>
            <w:top w:w="0" w:type="dxa"/>
            <w:left w:w="0" w:type="dxa"/>
            <w:bottom w:w="0" w:type="dxa"/>
            <w:right w:w="0" w:type="dxa"/>
          </w:tblCellMar>
        </w:tblPrEx>
        <w:trPr>
          <w:cantSplit/>
          <w:trHeight w:val="817"/>
        </w:trPr>
        <w:tc>
          <w:tcPr>
            <w:tcW w:w="167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6. Review our Learning and Professional Development strategy to identify the best options for QLS to meet solicitors’ needs into the future</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6.1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Survey of member feedback on Learning and Professional Development offering</w:t>
            </w:r>
          </w:p>
        </w:tc>
        <w:tc>
          <w:tcPr>
            <w:tcW w:w="28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KPI5</w:t>
            </w:r>
            <w:r w:rsidRPr="00FA33AA">
              <w:rPr>
                <w:rFonts w:cs="Arial"/>
                <w:color w:val="000000"/>
                <w:sz w:val="14"/>
                <w:szCs w:val="14"/>
              </w:rPr>
              <w:t>: Staff are engaged, collaborative and productive:</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a. Survey completed</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b. Research completed</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c. Options paper presented to Council Deliver the Trust Account Remedial Course</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d. Deliver the Trust Account Remedial Course</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6.1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3"/>
              </w:numPr>
              <w:suppressAutoHyphens/>
              <w:autoSpaceDE w:val="0"/>
              <w:autoSpaceDN w:val="0"/>
              <w:adjustRightInd w:val="0"/>
              <w:spacing w:after="48" w:line="288" w:lineRule="auto"/>
              <w:ind w:left="399"/>
              <w:textAlignment w:val="center"/>
              <w:rPr>
                <w:rFonts w:cs="Arial"/>
                <w:color w:val="000000"/>
                <w:sz w:val="14"/>
                <w:szCs w:val="14"/>
              </w:rPr>
            </w:pPr>
            <w:r w:rsidRPr="00FA33AA">
              <w:rPr>
                <w:rFonts w:cs="Arial"/>
                <w:color w:val="000000"/>
                <w:sz w:val="14"/>
                <w:szCs w:val="14"/>
              </w:rPr>
              <w:t>Survey of regional practitioners undertaken</w:t>
            </w:r>
          </w:p>
        </w:tc>
      </w:tr>
      <w:tr w:rsidR="0057323D" w:rsidRPr="00FA33AA" w:rsidTr="00FA33AA">
        <w:tblPrEx>
          <w:tblCellMar>
            <w:top w:w="0" w:type="dxa"/>
            <w:left w:w="0" w:type="dxa"/>
            <w:bottom w:w="0" w:type="dxa"/>
            <w:right w:w="0" w:type="dxa"/>
          </w:tblCellMar>
        </w:tblPrEx>
        <w:trPr>
          <w:cantSplit/>
          <w:trHeight w:val="794"/>
        </w:trPr>
        <w:tc>
          <w:tcPr>
            <w:tcW w:w="167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6.2</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QLS to analyse current Learning and Professional Development offering from a financial, member perception, delegate attendance and satisfaction perspective</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6.2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3"/>
              </w:numPr>
              <w:suppressAutoHyphens/>
              <w:autoSpaceDE w:val="0"/>
              <w:autoSpaceDN w:val="0"/>
              <w:adjustRightInd w:val="0"/>
              <w:spacing w:after="48" w:line="288" w:lineRule="auto"/>
              <w:ind w:left="399"/>
              <w:textAlignment w:val="center"/>
              <w:rPr>
                <w:rFonts w:cs="Arial"/>
                <w:color w:val="000000"/>
                <w:sz w:val="14"/>
                <w:szCs w:val="14"/>
              </w:rPr>
            </w:pPr>
            <w:r w:rsidRPr="00FA33AA">
              <w:rPr>
                <w:rFonts w:cs="Arial"/>
                <w:color w:val="000000"/>
                <w:sz w:val="14"/>
                <w:szCs w:val="14"/>
              </w:rPr>
              <w:t>Working group reviewed and analysed Learning and Professional Development offering from a financial, member perception, delegate attendance and satisfaction perspective</w:t>
            </w:r>
          </w:p>
        </w:tc>
      </w:tr>
      <w:tr w:rsidR="0057323D" w:rsidRPr="00FA33AA" w:rsidTr="00FA33AA">
        <w:tblPrEx>
          <w:tblCellMar>
            <w:top w:w="0" w:type="dxa"/>
            <w:left w:w="0" w:type="dxa"/>
            <w:bottom w:w="0" w:type="dxa"/>
            <w:right w:w="0" w:type="dxa"/>
          </w:tblCellMar>
        </w:tblPrEx>
        <w:trPr>
          <w:cantSplit/>
          <w:trHeight w:val="817"/>
        </w:trPr>
        <w:tc>
          <w:tcPr>
            <w:tcW w:w="167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6.3</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Options paper on results highlighting future trends and best options for QLS to be presented to council</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6.3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3"/>
              </w:numPr>
              <w:suppressAutoHyphens/>
              <w:autoSpaceDE w:val="0"/>
              <w:autoSpaceDN w:val="0"/>
              <w:adjustRightInd w:val="0"/>
              <w:spacing w:after="48" w:line="288" w:lineRule="auto"/>
              <w:ind w:left="399"/>
              <w:textAlignment w:val="center"/>
              <w:rPr>
                <w:rFonts w:cs="Arial"/>
                <w:color w:val="000000"/>
                <w:sz w:val="14"/>
                <w:szCs w:val="14"/>
              </w:rPr>
            </w:pPr>
            <w:r w:rsidRPr="00FA33AA">
              <w:rPr>
                <w:rFonts w:cs="Arial"/>
                <w:color w:val="000000"/>
                <w:sz w:val="14"/>
                <w:szCs w:val="14"/>
              </w:rPr>
              <w:t>Options paper submitted to council</w:t>
            </w:r>
          </w:p>
          <w:p w:rsidR="0057323D" w:rsidRPr="00FA33AA" w:rsidRDefault="0057323D" w:rsidP="0057323D">
            <w:pPr>
              <w:suppressAutoHyphens/>
              <w:autoSpaceDE w:val="0"/>
              <w:autoSpaceDN w:val="0"/>
              <w:adjustRightInd w:val="0"/>
              <w:spacing w:after="48" w:line="288" w:lineRule="auto"/>
              <w:ind w:left="170" w:hanging="170"/>
              <w:textAlignment w:val="center"/>
              <w:rPr>
                <w:rFonts w:cs="Arial"/>
                <w:color w:val="000000"/>
                <w:sz w:val="14"/>
                <w:szCs w:val="14"/>
              </w:rPr>
            </w:pPr>
          </w:p>
        </w:tc>
      </w:tr>
      <w:tr w:rsidR="0057323D" w:rsidRPr="00FA33AA" w:rsidTr="00FA33AA">
        <w:tblPrEx>
          <w:tblCellMar>
            <w:top w:w="0" w:type="dxa"/>
            <w:left w:w="0" w:type="dxa"/>
            <w:bottom w:w="0" w:type="dxa"/>
            <w:right w:w="0" w:type="dxa"/>
          </w:tblCellMar>
        </w:tblPrEx>
        <w:trPr>
          <w:cantSplit/>
          <w:trHeight w:val="961"/>
        </w:trPr>
        <w:tc>
          <w:tcPr>
            <w:tcW w:w="167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7. Further our key education offerings</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7.1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Continuing delivery of Symposium</w:t>
            </w:r>
          </w:p>
        </w:tc>
        <w:tc>
          <w:tcPr>
            <w:tcW w:w="28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KPI2</w:t>
            </w:r>
            <w:r w:rsidRPr="00FA33AA">
              <w:rPr>
                <w:rFonts w:cs="Arial"/>
                <w:color w:val="000000"/>
                <w:sz w:val="14"/>
                <w:szCs w:val="14"/>
              </w:rPr>
              <w:t>: Increased membership engagement in our products and services:</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a. Positive increase number of delegates to Symposium</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KPI5</w:t>
            </w:r>
            <w:r w:rsidRPr="00FA33AA">
              <w:rPr>
                <w:rFonts w:cs="Arial"/>
                <w:color w:val="000000"/>
                <w:sz w:val="14"/>
                <w:szCs w:val="14"/>
              </w:rPr>
              <w:t>: Staff are engaged, collaborative and productive</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7.1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3"/>
              </w:numPr>
              <w:suppressAutoHyphens/>
              <w:autoSpaceDE w:val="0"/>
              <w:autoSpaceDN w:val="0"/>
              <w:adjustRightInd w:val="0"/>
              <w:spacing w:after="48" w:line="288" w:lineRule="auto"/>
              <w:ind w:left="399"/>
              <w:textAlignment w:val="center"/>
              <w:rPr>
                <w:rFonts w:cs="Arial"/>
                <w:color w:val="000000"/>
                <w:sz w:val="14"/>
                <w:szCs w:val="14"/>
              </w:rPr>
            </w:pPr>
            <w:r w:rsidRPr="00FA33AA">
              <w:rPr>
                <w:rFonts w:cs="Arial"/>
                <w:color w:val="000000"/>
                <w:sz w:val="14"/>
                <w:szCs w:val="14"/>
              </w:rPr>
              <w:t xml:space="preserve">Symposium 2018 successful with over 564 delegates and presenters </w:t>
            </w:r>
          </w:p>
          <w:p w:rsidR="0057323D" w:rsidRPr="00FA33AA" w:rsidRDefault="0057323D" w:rsidP="00F42550">
            <w:pPr>
              <w:pStyle w:val="ListParagraph"/>
              <w:numPr>
                <w:ilvl w:val="0"/>
                <w:numId w:val="33"/>
              </w:numPr>
              <w:suppressAutoHyphens/>
              <w:autoSpaceDE w:val="0"/>
              <w:autoSpaceDN w:val="0"/>
              <w:adjustRightInd w:val="0"/>
              <w:spacing w:after="48" w:line="288" w:lineRule="auto"/>
              <w:ind w:left="399"/>
              <w:textAlignment w:val="center"/>
              <w:rPr>
                <w:rFonts w:cs="Arial"/>
                <w:color w:val="000000"/>
                <w:sz w:val="14"/>
                <w:szCs w:val="14"/>
              </w:rPr>
            </w:pPr>
            <w:r w:rsidRPr="00FA33AA">
              <w:rPr>
                <w:rFonts w:cs="Arial"/>
                <w:color w:val="000000"/>
                <w:sz w:val="14"/>
                <w:szCs w:val="14"/>
              </w:rPr>
              <w:t xml:space="preserve">Report submitted to Council </w:t>
            </w:r>
          </w:p>
        </w:tc>
      </w:tr>
      <w:tr w:rsidR="0057323D" w:rsidRPr="00FA33AA" w:rsidTr="00FA33AA">
        <w:tblPrEx>
          <w:tblCellMar>
            <w:top w:w="0" w:type="dxa"/>
            <w:left w:w="0" w:type="dxa"/>
            <w:bottom w:w="0" w:type="dxa"/>
            <w:right w:w="0" w:type="dxa"/>
          </w:tblCellMar>
        </w:tblPrEx>
        <w:trPr>
          <w:cantSplit/>
          <w:trHeight w:val="913"/>
        </w:trPr>
        <w:tc>
          <w:tcPr>
            <w:tcW w:w="167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7.2</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Deliver roll out of Trust Account Remedial Course</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7.2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4"/>
              </w:numPr>
              <w:suppressAutoHyphens/>
              <w:autoSpaceDE w:val="0"/>
              <w:autoSpaceDN w:val="0"/>
              <w:adjustRightInd w:val="0"/>
              <w:spacing w:after="48" w:line="288" w:lineRule="auto"/>
              <w:ind w:left="399"/>
              <w:textAlignment w:val="center"/>
              <w:rPr>
                <w:rFonts w:cs="Arial"/>
                <w:color w:val="000000"/>
                <w:sz w:val="14"/>
                <w:szCs w:val="14"/>
              </w:rPr>
            </w:pPr>
            <w:r w:rsidRPr="00FA33AA">
              <w:rPr>
                <w:rFonts w:cs="Arial"/>
                <w:color w:val="000000"/>
                <w:sz w:val="14"/>
                <w:szCs w:val="14"/>
              </w:rPr>
              <w:t>Three courses completed with two at 100% success rate. The April 2018 course had a failed candidate</w:t>
            </w:r>
          </w:p>
        </w:tc>
      </w:tr>
      <w:tr w:rsidR="0057323D" w:rsidRPr="00FA33AA" w:rsidTr="00FA33AA">
        <w:tblPrEx>
          <w:tblCellMar>
            <w:top w:w="0" w:type="dxa"/>
            <w:left w:w="0" w:type="dxa"/>
            <w:bottom w:w="0" w:type="dxa"/>
            <w:right w:w="0" w:type="dxa"/>
          </w:tblCellMar>
        </w:tblPrEx>
        <w:trPr>
          <w:cantSplit/>
          <w:trHeight w:val="1681"/>
        </w:trPr>
        <w:tc>
          <w:tcPr>
            <w:tcW w:w="16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8. </w:t>
            </w:r>
            <w:r w:rsidRPr="00FA33AA">
              <w:rPr>
                <w:rFonts w:cs="Arial"/>
                <w:color w:val="000000"/>
                <w:spacing w:val="-1"/>
                <w:w w:val="99"/>
                <w:sz w:val="14"/>
                <w:szCs w:val="14"/>
              </w:rPr>
              <w:t>Provide solicitors with  guidance on the emerging issues of:</w:t>
            </w:r>
          </w:p>
          <w:p w:rsidR="0057323D" w:rsidRPr="00FA33AA" w:rsidRDefault="0057323D" w:rsidP="00F42550">
            <w:pPr>
              <w:pStyle w:val="ListParagraph"/>
              <w:numPr>
                <w:ilvl w:val="0"/>
                <w:numId w:val="34"/>
              </w:numPr>
              <w:suppressAutoHyphens/>
              <w:autoSpaceDE w:val="0"/>
              <w:autoSpaceDN w:val="0"/>
              <w:adjustRightInd w:val="0"/>
              <w:spacing w:after="48" w:line="288" w:lineRule="auto"/>
              <w:ind w:left="340"/>
              <w:textAlignment w:val="center"/>
              <w:rPr>
                <w:rFonts w:cs="Arial"/>
                <w:color w:val="000000"/>
                <w:sz w:val="14"/>
                <w:szCs w:val="14"/>
              </w:rPr>
            </w:pPr>
            <w:r w:rsidRPr="00FA33AA">
              <w:rPr>
                <w:rFonts w:cs="Arial"/>
                <w:color w:val="000000"/>
                <w:sz w:val="14"/>
                <w:szCs w:val="14"/>
              </w:rPr>
              <w:t>cyber security</w:t>
            </w:r>
          </w:p>
          <w:p w:rsidR="0057323D" w:rsidRPr="00FA33AA" w:rsidRDefault="0057323D" w:rsidP="00F42550">
            <w:pPr>
              <w:pStyle w:val="ListParagraph"/>
              <w:numPr>
                <w:ilvl w:val="0"/>
                <w:numId w:val="34"/>
              </w:numPr>
              <w:suppressAutoHyphens/>
              <w:autoSpaceDE w:val="0"/>
              <w:autoSpaceDN w:val="0"/>
              <w:adjustRightInd w:val="0"/>
              <w:spacing w:after="48" w:line="288" w:lineRule="auto"/>
              <w:ind w:left="340"/>
              <w:textAlignment w:val="center"/>
              <w:rPr>
                <w:rFonts w:cs="Arial"/>
                <w:color w:val="000000"/>
                <w:sz w:val="14"/>
                <w:szCs w:val="14"/>
              </w:rPr>
            </w:pPr>
            <w:r w:rsidRPr="00FA33AA">
              <w:rPr>
                <w:rFonts w:cs="Arial"/>
                <w:color w:val="000000"/>
                <w:sz w:val="14"/>
                <w:szCs w:val="14"/>
              </w:rPr>
              <w:t>new technologies that may potentially affect the profession</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8.1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Develop appropriate guidance and education on the identified emerging issues</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KPI5</w:t>
            </w:r>
            <w:r w:rsidRPr="00FA33AA">
              <w:rPr>
                <w:rFonts w:cs="Arial"/>
                <w:color w:val="000000"/>
                <w:sz w:val="14"/>
                <w:szCs w:val="14"/>
              </w:rPr>
              <w:t>: Staff are engaged, collaborative and productive:</w:t>
            </w:r>
          </w:p>
          <w:p w:rsidR="0057323D" w:rsidRPr="00FA33AA" w:rsidRDefault="0057323D" w:rsidP="00FA33AA">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a. Produce, publish, and educate guidance on the emerging issues</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57323D" w:rsidRPr="00FA33AA" w:rsidRDefault="0057323D" w:rsidP="0057323D">
            <w:pPr>
              <w:suppressAutoHyphens/>
              <w:autoSpaceDE w:val="0"/>
              <w:autoSpaceDN w:val="0"/>
              <w:adjustRightInd w:val="0"/>
              <w:spacing w:line="288" w:lineRule="auto"/>
              <w:jc w:val="center"/>
              <w:textAlignment w:val="center"/>
              <w:rPr>
                <w:rFonts w:cs="Arial"/>
                <w:color w:val="000000"/>
                <w:spacing w:val="-2"/>
                <w:w w:val="98"/>
                <w:sz w:val="14"/>
                <w:szCs w:val="14"/>
              </w:rPr>
            </w:pPr>
          </w:p>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8.1 </w:t>
            </w:r>
            <w:r w:rsidRPr="00FA33AA">
              <w:rPr>
                <w:rFonts w:cs="Arial"/>
                <w:b/>
                <w:bCs/>
                <w:color w:val="7FBF74"/>
                <w:spacing w:val="-1"/>
                <w:w w:val="98"/>
                <w:sz w:val="14"/>
                <w:szCs w:val="14"/>
              </w:rPr>
              <w:t>Completed</w:t>
            </w:r>
            <w:r w:rsidRPr="00FA33AA">
              <w:rPr>
                <w:rFonts w:cs="Arial"/>
                <w:b/>
                <w:bCs/>
                <w:color w:val="000000"/>
                <w:sz w:val="14"/>
                <w:szCs w:val="14"/>
              </w:rPr>
              <w:t xml:space="preserve"> and </w:t>
            </w:r>
            <w:r w:rsidRPr="00FA33AA">
              <w:rPr>
                <w:rFonts w:cs="Arial"/>
                <w:b/>
                <w:bCs/>
                <w:color w:val="F7B320"/>
                <w:spacing w:val="-1"/>
                <w:w w:val="98"/>
                <w:sz w:val="14"/>
                <w:szCs w:val="14"/>
              </w:rPr>
              <w:t>continuing</w:t>
            </w:r>
            <w:r w:rsidRPr="00FA33AA">
              <w:rPr>
                <w:rFonts w:cs="Arial"/>
                <w:color w:val="000000"/>
                <w:sz w:val="14"/>
                <w:szCs w:val="14"/>
              </w:rPr>
              <w:t xml:space="preserve"> </w:t>
            </w:r>
          </w:p>
          <w:p w:rsidR="0057323D" w:rsidRPr="00FA33AA" w:rsidRDefault="0057323D" w:rsidP="00F42550">
            <w:pPr>
              <w:pStyle w:val="ListParagraph"/>
              <w:numPr>
                <w:ilvl w:val="0"/>
                <w:numId w:val="35"/>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 xml:space="preserve">The centre has established a cybersecurity and scam prevention working group to assist in the development of cyber resources and has dedicated the work of one of its solicitors to this project </w:t>
            </w:r>
          </w:p>
          <w:p w:rsidR="0057323D" w:rsidRPr="00FA33AA" w:rsidRDefault="0057323D" w:rsidP="00F42550">
            <w:pPr>
              <w:pStyle w:val="ListParagraph"/>
              <w:numPr>
                <w:ilvl w:val="0"/>
                <w:numId w:val="35"/>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Awareness resources have been published and circulated to the profession via social media and in conjunction with Lexon</w:t>
            </w:r>
          </w:p>
        </w:tc>
      </w:tr>
      <w:tr w:rsidR="0057323D" w:rsidRPr="00FA33AA" w:rsidTr="00FA33AA">
        <w:tblPrEx>
          <w:tblCellMar>
            <w:top w:w="0" w:type="dxa"/>
            <w:left w:w="0" w:type="dxa"/>
            <w:bottom w:w="0" w:type="dxa"/>
            <w:right w:w="0" w:type="dxa"/>
          </w:tblCellMar>
        </w:tblPrEx>
        <w:trPr>
          <w:cantSplit/>
          <w:trHeight w:val="1198"/>
        </w:trPr>
        <w:tc>
          <w:tcPr>
            <w:tcW w:w="167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9. Provide ethics and practice support education services</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9.1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Continue to develop and deliver Bespoke Ethics Sessions for members</w:t>
            </w:r>
          </w:p>
        </w:tc>
        <w:tc>
          <w:tcPr>
            <w:tcW w:w="28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KPI2</w:t>
            </w:r>
            <w:r w:rsidRPr="00FA33AA">
              <w:rPr>
                <w:rFonts w:cs="Arial"/>
                <w:color w:val="000000"/>
                <w:sz w:val="14"/>
                <w:szCs w:val="14"/>
              </w:rPr>
              <w:t>: Increased membership engagement in our products and services:</w:t>
            </w:r>
          </w:p>
          <w:p w:rsidR="0057323D" w:rsidRPr="00FA33AA" w:rsidRDefault="0057323D" w:rsidP="0057323D">
            <w:pPr>
              <w:suppressAutoHyphens/>
              <w:autoSpaceDE w:val="0"/>
              <w:autoSpaceDN w:val="0"/>
              <w:adjustRightInd w:val="0"/>
              <w:spacing w:after="192" w:line="288" w:lineRule="auto"/>
              <w:textAlignment w:val="center"/>
              <w:rPr>
                <w:rFonts w:cs="Arial"/>
                <w:color w:val="000000"/>
                <w:sz w:val="14"/>
                <w:szCs w:val="14"/>
              </w:rPr>
            </w:pPr>
            <w:r w:rsidRPr="00FA33AA">
              <w:rPr>
                <w:rFonts w:cs="Arial"/>
                <w:color w:val="000000"/>
                <w:sz w:val="14"/>
                <w:szCs w:val="14"/>
              </w:rPr>
              <w:t>a. Deliver three Bespoke Ethics Sessions each quarter</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KPI3</w:t>
            </w:r>
            <w:r w:rsidRPr="00FA33AA">
              <w:rPr>
                <w:rFonts w:cs="Arial"/>
                <w:color w:val="000000"/>
                <w:sz w:val="14"/>
                <w:szCs w:val="14"/>
              </w:rPr>
              <w:t>: Members express high levels of satisfaction with our products and services:</w:t>
            </w:r>
          </w:p>
          <w:p w:rsidR="0057323D" w:rsidRPr="00FA33AA" w:rsidRDefault="0057323D" w:rsidP="0057323D">
            <w:pPr>
              <w:suppressAutoHyphens/>
              <w:autoSpaceDE w:val="0"/>
              <w:autoSpaceDN w:val="0"/>
              <w:adjustRightInd w:val="0"/>
              <w:spacing w:after="192" w:line="288" w:lineRule="auto"/>
              <w:textAlignment w:val="center"/>
              <w:rPr>
                <w:rFonts w:cs="Arial"/>
                <w:color w:val="000000"/>
                <w:sz w:val="14"/>
                <w:szCs w:val="14"/>
              </w:rPr>
            </w:pPr>
            <w:r w:rsidRPr="00FA33AA">
              <w:rPr>
                <w:rFonts w:cs="Arial"/>
                <w:color w:val="000000"/>
                <w:sz w:val="14"/>
                <w:szCs w:val="14"/>
              </w:rPr>
              <w:t>b. Achieve 4 out of 5 for each session</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KPI5</w:t>
            </w:r>
            <w:r w:rsidRPr="00FA33AA">
              <w:rPr>
                <w:rFonts w:cs="Arial"/>
                <w:color w:val="000000"/>
                <w:sz w:val="14"/>
                <w:szCs w:val="14"/>
              </w:rPr>
              <w:t>: Staff are engaged, collaborative and productive:</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c. Finalise course content </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d. Deliver the course</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b/>
                <w:bCs/>
                <w:color w:val="000000"/>
                <w:sz w:val="14"/>
                <w:szCs w:val="14"/>
              </w:rPr>
            </w:pPr>
            <w:r w:rsidRPr="00FA33AA">
              <w:rPr>
                <w:rFonts w:cs="Arial"/>
                <w:color w:val="000000"/>
                <w:sz w:val="14"/>
                <w:szCs w:val="14"/>
              </w:rPr>
              <w:t xml:space="preserve">9.1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6"/>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31 Bespoke Ethics Sessions were delivered in 2017-18</w:t>
            </w:r>
          </w:p>
        </w:tc>
      </w:tr>
      <w:tr w:rsidR="0057323D" w:rsidRPr="00FA33AA" w:rsidTr="00FA33AA">
        <w:tblPrEx>
          <w:tblCellMar>
            <w:top w:w="0" w:type="dxa"/>
            <w:left w:w="0" w:type="dxa"/>
            <w:bottom w:w="0" w:type="dxa"/>
            <w:right w:w="0" w:type="dxa"/>
          </w:tblCellMar>
        </w:tblPrEx>
        <w:trPr>
          <w:cantSplit/>
          <w:trHeight w:val="1214"/>
        </w:trPr>
        <w:tc>
          <w:tcPr>
            <w:tcW w:w="167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9.2</w:t>
            </w:r>
          </w:p>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Deliver the Modern Advocate Lecture Series</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b/>
                <w:bCs/>
                <w:color w:val="000000"/>
                <w:sz w:val="14"/>
                <w:szCs w:val="14"/>
              </w:rPr>
            </w:pPr>
            <w:r w:rsidRPr="00FA33AA">
              <w:rPr>
                <w:rFonts w:cs="Arial"/>
                <w:color w:val="000000"/>
                <w:sz w:val="14"/>
                <w:szCs w:val="14"/>
              </w:rPr>
              <w:t>9.2</w:t>
            </w:r>
            <w:r w:rsidRPr="00FA33AA">
              <w:rPr>
                <w:rFonts w:cs="Arial"/>
                <w:b/>
                <w:bCs/>
                <w:color w:val="7FBF74"/>
                <w:spacing w:val="-1"/>
                <w:w w:val="98"/>
                <w:sz w:val="14"/>
                <w:szCs w:val="14"/>
              </w:rPr>
              <w:t xml:space="preserve"> Completed</w:t>
            </w:r>
          </w:p>
          <w:p w:rsidR="0057323D" w:rsidRPr="00FA33AA" w:rsidRDefault="0057323D" w:rsidP="00F42550">
            <w:pPr>
              <w:pStyle w:val="ListParagraph"/>
              <w:numPr>
                <w:ilvl w:val="0"/>
                <w:numId w:val="36"/>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Dedicated website has been created to deliver the Modern Advocate Lecture Series with four sessions held in the financial year. Sessions have dedicated YouTube clips and are broadcast through Facebook Live. Each session was rated at over 4/5</w:t>
            </w:r>
          </w:p>
        </w:tc>
      </w:tr>
      <w:tr w:rsidR="0057323D" w:rsidRPr="00FA33AA" w:rsidTr="00FA33AA">
        <w:tblPrEx>
          <w:tblCellMar>
            <w:top w:w="0" w:type="dxa"/>
            <w:left w:w="0" w:type="dxa"/>
            <w:bottom w:w="0" w:type="dxa"/>
            <w:right w:w="0" w:type="dxa"/>
          </w:tblCellMar>
        </w:tblPrEx>
        <w:trPr>
          <w:cantSplit/>
          <w:trHeight w:val="733"/>
        </w:trPr>
        <w:tc>
          <w:tcPr>
            <w:tcW w:w="167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9.3</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Deliver the QLS Legal Ethics Course</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3D" w:rsidRPr="00FA33AA" w:rsidRDefault="0057323D" w:rsidP="0057323D">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57323D" w:rsidRPr="00FA33AA" w:rsidRDefault="0057323D" w:rsidP="0057323D">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57323D" w:rsidRPr="00FA33AA" w:rsidRDefault="0057323D" w:rsidP="0057323D">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9.3 </w:t>
            </w:r>
            <w:r w:rsidRPr="00FA33AA">
              <w:rPr>
                <w:rFonts w:cs="Arial"/>
                <w:b/>
                <w:bCs/>
                <w:color w:val="7FBF74"/>
                <w:spacing w:val="-1"/>
                <w:w w:val="98"/>
                <w:sz w:val="14"/>
                <w:szCs w:val="14"/>
              </w:rPr>
              <w:t>Completed</w:t>
            </w:r>
          </w:p>
          <w:p w:rsidR="0057323D" w:rsidRPr="00FA33AA" w:rsidRDefault="0057323D" w:rsidP="00F42550">
            <w:pPr>
              <w:pStyle w:val="ListParagraph"/>
              <w:numPr>
                <w:ilvl w:val="0"/>
                <w:numId w:val="36"/>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The Centre delivered one course for referred practitioners in 2017-18</w:t>
            </w:r>
          </w:p>
        </w:tc>
      </w:tr>
    </w:tbl>
    <w:p w:rsidR="00FA33AA" w:rsidRPr="00FA33AA" w:rsidRDefault="00FA33AA" w:rsidP="006A7A60">
      <w:pPr>
        <w:rPr>
          <w:rFonts w:cs="Arial"/>
          <w:color w:val="000000" w:themeColor="text1"/>
          <w:sz w:val="16"/>
          <w:szCs w:val="16"/>
        </w:rPr>
      </w:pPr>
    </w:p>
    <w:p w:rsidR="00FA33AA" w:rsidRPr="00FA33AA" w:rsidRDefault="00FA33AA" w:rsidP="006A7A60">
      <w:pPr>
        <w:rPr>
          <w:rFonts w:cs="Arial"/>
          <w:color w:val="000000" w:themeColor="text1"/>
          <w:sz w:val="16"/>
          <w:szCs w:val="16"/>
        </w:rPr>
      </w:pPr>
    </w:p>
    <w:p w:rsidR="00FA33AA" w:rsidRPr="00FA33AA" w:rsidRDefault="00FA33AA">
      <w:pPr>
        <w:rPr>
          <w:rFonts w:cs="Arial"/>
          <w:color w:val="000000" w:themeColor="text1"/>
          <w:sz w:val="16"/>
          <w:szCs w:val="16"/>
        </w:rPr>
      </w:pPr>
    </w:p>
    <w:tbl>
      <w:tblPr>
        <w:tblW w:w="9865" w:type="dxa"/>
        <w:tblInd w:w="-8" w:type="dxa"/>
        <w:tblLayout w:type="fixed"/>
        <w:tblCellMar>
          <w:left w:w="0" w:type="dxa"/>
          <w:right w:w="0" w:type="dxa"/>
        </w:tblCellMar>
        <w:tblLook w:val="0000" w:firstRow="0" w:lastRow="0" w:firstColumn="0" w:lastColumn="0" w:noHBand="0" w:noVBand="0"/>
      </w:tblPr>
      <w:tblGrid>
        <w:gridCol w:w="1672"/>
        <w:gridCol w:w="397"/>
        <w:gridCol w:w="1900"/>
        <w:gridCol w:w="2834"/>
        <w:gridCol w:w="227"/>
        <w:gridCol w:w="2835"/>
      </w:tblGrid>
      <w:tr w:rsidR="00FA33AA" w:rsidRPr="00FA33AA" w:rsidTr="00FA33AA">
        <w:tblPrEx>
          <w:tblCellMar>
            <w:top w:w="0" w:type="dxa"/>
            <w:left w:w="0" w:type="dxa"/>
            <w:bottom w:w="0" w:type="dxa"/>
            <w:right w:w="0" w:type="dxa"/>
          </w:tblCellMar>
        </w:tblPrEx>
        <w:trPr>
          <w:cantSplit/>
          <w:trHeight w:val="277"/>
          <w:tblHeader/>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85" w:type="dxa"/>
              <w:bottom w:w="113" w:type="dxa"/>
              <w:right w:w="57"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72B0C7"/>
                <w:sz w:val="14"/>
                <w:szCs w:val="14"/>
              </w:rPr>
              <w:t>Strategic goal 5:</w:t>
            </w:r>
          </w:p>
        </w:tc>
        <w:tc>
          <w:tcPr>
            <w:tcW w:w="81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43" w:type="dxa"/>
              <w:bottom w:w="113" w:type="dxa"/>
              <w:right w:w="43"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72B0C7"/>
                <w:sz w:val="14"/>
                <w:szCs w:val="14"/>
              </w:rPr>
              <w:t>Connecting the profession with each other and the public</w:t>
            </w:r>
          </w:p>
        </w:tc>
      </w:tr>
      <w:tr w:rsidR="00FA33AA" w:rsidRPr="00FA33AA" w:rsidTr="00FA33AA">
        <w:tblPrEx>
          <w:tblCellMar>
            <w:top w:w="0" w:type="dxa"/>
            <w:left w:w="0" w:type="dxa"/>
            <w:bottom w:w="0" w:type="dxa"/>
            <w:right w:w="0" w:type="dxa"/>
          </w:tblCellMar>
        </w:tblPrEx>
        <w:trPr>
          <w:cantSplit/>
          <w:trHeight w:val="277"/>
          <w:tblHeader/>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57"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Initiatives</w:t>
            </w:r>
          </w:p>
        </w:tc>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43" w:type="dxa"/>
              <w:bottom w:w="113" w:type="dxa"/>
              <w:right w:w="43"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Key actions</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Performance target/KPI</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0" w:type="dxa"/>
              <w:bottom w:w="113" w:type="dxa"/>
              <w:right w:w="85" w:type="dxa"/>
            </w:tcMar>
          </w:tcPr>
          <w:p w:rsidR="00FA33AA" w:rsidRPr="00FA33AA" w:rsidRDefault="00FA33AA" w:rsidP="00047FF4">
            <w:pPr>
              <w:autoSpaceDE w:val="0"/>
              <w:autoSpaceDN w:val="0"/>
              <w:adjustRightInd w:val="0"/>
              <w:rPr>
                <w:rFonts w:cs="Arial"/>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Achieved 2017-18</w:t>
            </w:r>
          </w:p>
        </w:tc>
      </w:tr>
      <w:tr w:rsidR="00FA33AA" w:rsidRPr="00FA33AA" w:rsidTr="00FA33AA">
        <w:tblPrEx>
          <w:tblCellMar>
            <w:top w:w="0" w:type="dxa"/>
            <w:left w:w="0" w:type="dxa"/>
            <w:bottom w:w="0" w:type="dxa"/>
            <w:right w:w="0" w:type="dxa"/>
          </w:tblCellMar>
        </w:tblPrEx>
        <w:trPr>
          <w:cantSplit/>
          <w:trHeight w:val="694"/>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FA33AA" w:rsidRPr="00FA33AA" w:rsidRDefault="00FA33AA" w:rsidP="00FA33AA">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10. Implement our Reconciliation Action Plan (RAP)</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3"/>
                <w:w w:val="98"/>
                <w:sz w:val="14"/>
                <w:szCs w:val="14"/>
              </w:rPr>
              <w:t>10.1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Implement the action items as set out in the RAP for 2017-18</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KPI1</w:t>
            </w:r>
            <w:r w:rsidRPr="00FA33AA">
              <w:rPr>
                <w:rFonts w:cs="Arial"/>
                <w:color w:val="000000"/>
                <w:sz w:val="14"/>
                <w:szCs w:val="14"/>
              </w:rPr>
              <w:t>: Proportion of members in law practices grows each financial year:</w:t>
            </w:r>
          </w:p>
          <w:p w:rsidR="00FA33AA" w:rsidRPr="00FA33AA" w:rsidRDefault="00FA33AA" w:rsidP="00047FF4">
            <w:pPr>
              <w:suppressAutoHyphens/>
              <w:autoSpaceDE w:val="0"/>
              <w:autoSpaceDN w:val="0"/>
              <w:adjustRightInd w:val="0"/>
              <w:spacing w:after="192" w:line="288" w:lineRule="auto"/>
              <w:textAlignment w:val="center"/>
              <w:rPr>
                <w:rFonts w:cs="Arial"/>
                <w:color w:val="000000"/>
                <w:sz w:val="14"/>
                <w:szCs w:val="14"/>
              </w:rPr>
            </w:pPr>
            <w:r w:rsidRPr="00FA33AA">
              <w:rPr>
                <w:rFonts w:cs="Arial"/>
                <w:color w:val="000000"/>
                <w:sz w:val="14"/>
                <w:szCs w:val="14"/>
              </w:rPr>
              <w:t>a. Increased participation of First Nations people as QLS members</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KPI2</w:t>
            </w:r>
            <w:r w:rsidRPr="00FA33AA">
              <w:rPr>
                <w:rFonts w:cs="Arial"/>
                <w:color w:val="000000"/>
                <w:sz w:val="14"/>
                <w:szCs w:val="14"/>
              </w:rPr>
              <w:t>: Increased membership engagement in our products and services:</w:t>
            </w:r>
          </w:p>
          <w:p w:rsidR="00FA33AA" w:rsidRPr="00FA33AA" w:rsidRDefault="00FA33AA" w:rsidP="00047FF4">
            <w:pPr>
              <w:suppressAutoHyphens/>
              <w:autoSpaceDE w:val="0"/>
              <w:autoSpaceDN w:val="0"/>
              <w:adjustRightInd w:val="0"/>
              <w:spacing w:after="192" w:line="288" w:lineRule="auto"/>
              <w:textAlignment w:val="center"/>
              <w:rPr>
                <w:rFonts w:cs="Arial"/>
                <w:color w:val="000000"/>
                <w:sz w:val="14"/>
                <w:szCs w:val="14"/>
              </w:rPr>
            </w:pPr>
            <w:r w:rsidRPr="00FA33AA">
              <w:rPr>
                <w:rFonts w:cs="Arial"/>
                <w:color w:val="000000"/>
                <w:sz w:val="14"/>
                <w:szCs w:val="14"/>
              </w:rPr>
              <w:t>b. Increased engagement with First Nations stakeholders</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KPI5</w:t>
            </w:r>
            <w:r w:rsidRPr="00FA33AA">
              <w:rPr>
                <w:rFonts w:cs="Arial"/>
                <w:color w:val="000000"/>
                <w:sz w:val="14"/>
                <w:szCs w:val="14"/>
              </w:rPr>
              <w:t>: Staff are engaged, collaborative and productive:</w:t>
            </w:r>
          </w:p>
          <w:p w:rsidR="00FA33AA" w:rsidRPr="00FA33AA" w:rsidRDefault="00FA33AA" w:rsidP="00FA33AA">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c. 2017-18 actions implemented and reported to the membership and Reconciliation Australia</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A33AA" w:rsidRDefault="00FA33AA" w:rsidP="00047FF4">
            <w:pPr>
              <w:suppressAutoHyphens/>
              <w:autoSpaceDE w:val="0"/>
              <w:autoSpaceDN w:val="0"/>
              <w:adjustRightInd w:val="0"/>
              <w:spacing w:line="288" w:lineRule="auto"/>
              <w:jc w:val="center"/>
              <w:textAlignment w:val="center"/>
              <w:rPr>
                <w:rFonts w:cs="Arial"/>
                <w:color w:val="000000"/>
                <w:spacing w:val="-2"/>
                <w:w w:val="98"/>
                <w:sz w:val="14"/>
                <w:szCs w:val="14"/>
              </w:rPr>
            </w:pPr>
          </w:p>
          <w:p w:rsidR="00FA33AA" w:rsidRPr="00FA33AA" w:rsidRDefault="00FA33AA" w:rsidP="00047FF4">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10.1 </w:t>
            </w:r>
            <w:r w:rsidRPr="00FA33AA">
              <w:rPr>
                <w:rFonts w:cs="Arial"/>
                <w:b/>
                <w:bCs/>
                <w:color w:val="7FBF74"/>
                <w:spacing w:val="-1"/>
                <w:w w:val="98"/>
                <w:sz w:val="14"/>
                <w:szCs w:val="14"/>
              </w:rPr>
              <w:t>Completed</w:t>
            </w:r>
            <w:r w:rsidRPr="00FA33AA">
              <w:rPr>
                <w:rFonts w:cs="Arial"/>
                <w:b/>
                <w:bCs/>
                <w:color w:val="000000"/>
                <w:sz w:val="14"/>
                <w:szCs w:val="14"/>
              </w:rPr>
              <w:t xml:space="preserve"> and</w:t>
            </w:r>
            <w:r w:rsidRPr="00FA33AA">
              <w:rPr>
                <w:rFonts w:cs="Arial"/>
                <w:b/>
                <w:bCs/>
                <w:color w:val="F7B320"/>
                <w:spacing w:val="-1"/>
                <w:w w:val="98"/>
                <w:sz w:val="14"/>
                <w:szCs w:val="14"/>
              </w:rPr>
              <w:t xml:space="preserve"> continuing</w:t>
            </w:r>
            <w:r w:rsidRPr="00FA33AA">
              <w:rPr>
                <w:rFonts w:cs="Arial"/>
                <w:color w:val="000000"/>
                <w:sz w:val="14"/>
                <w:szCs w:val="14"/>
              </w:rPr>
              <w:t xml:space="preserve"> (two-year project)</w:t>
            </w:r>
          </w:p>
          <w:p w:rsidR="00FA33AA" w:rsidRPr="00FA33AA" w:rsidRDefault="00FA33AA" w:rsidP="00F42550">
            <w:pPr>
              <w:pStyle w:val="ListParagraph"/>
              <w:numPr>
                <w:ilvl w:val="0"/>
                <w:numId w:val="36"/>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Implemented – refer to RAP Report 2017-18</w:t>
            </w:r>
          </w:p>
          <w:p w:rsidR="00FA33AA" w:rsidRPr="00FA33AA" w:rsidRDefault="00FA33AA" w:rsidP="00F42550">
            <w:pPr>
              <w:pStyle w:val="ListParagraph"/>
              <w:numPr>
                <w:ilvl w:val="0"/>
                <w:numId w:val="36"/>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Data collection and benchmarking of First Nations practitioner members has greatly improved since the 2015-16 year. With changing parameters, benchmarking and reporting is to begin with the 2017-18 year to be used as a base. As of 30 June 2018:</w:t>
            </w:r>
          </w:p>
          <w:p w:rsidR="00FA33AA" w:rsidRPr="00FA33AA" w:rsidRDefault="00FA33AA" w:rsidP="00F42550">
            <w:pPr>
              <w:pStyle w:val="ListParagraph"/>
              <w:numPr>
                <w:ilvl w:val="1"/>
                <w:numId w:val="36"/>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37 First Nations practitioners and students voluntarily updated their details and identified as being First Nations</w:t>
            </w:r>
          </w:p>
          <w:p w:rsidR="00FA33AA" w:rsidRPr="00FA33AA" w:rsidRDefault="00FA33AA" w:rsidP="00F42550">
            <w:pPr>
              <w:pStyle w:val="ListParagraph"/>
              <w:numPr>
                <w:ilvl w:val="1"/>
                <w:numId w:val="36"/>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of that list, 35 or (94.6%) are full or student members</w:t>
            </w:r>
          </w:p>
          <w:p w:rsidR="00FA33AA" w:rsidRPr="00FA33AA" w:rsidRDefault="00FA33AA" w:rsidP="00F42550">
            <w:pPr>
              <w:pStyle w:val="ListParagraph"/>
              <w:numPr>
                <w:ilvl w:val="0"/>
                <w:numId w:val="36"/>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 xml:space="preserve">Of the 35 full and student members, 28 (or 80%) First Nations people listed their origins of country and people  </w:t>
            </w:r>
          </w:p>
          <w:p w:rsidR="00FA33AA" w:rsidRPr="00FA33AA" w:rsidRDefault="00FA33AA" w:rsidP="00F42550">
            <w:pPr>
              <w:pStyle w:val="ListParagraph"/>
              <w:numPr>
                <w:ilvl w:val="0"/>
                <w:numId w:val="36"/>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QLS has increased engagement with First Nations stakeholders including the Indigenous Lawyers Association of Queensland, and has appointed Aboriginal and Torres Strait Islander Women’s Legal Service North Queensland as one of our community partners</w:t>
            </w:r>
          </w:p>
        </w:tc>
      </w:tr>
      <w:tr w:rsidR="00FA33AA" w:rsidRPr="00FA33AA" w:rsidTr="00FA33AA">
        <w:tblPrEx>
          <w:tblCellMar>
            <w:top w:w="0" w:type="dxa"/>
            <w:left w:w="0" w:type="dxa"/>
            <w:bottom w:w="0" w:type="dxa"/>
            <w:right w:w="0" w:type="dxa"/>
          </w:tblCellMar>
        </w:tblPrEx>
        <w:trPr>
          <w:cantSplit/>
          <w:trHeight w:val="1326"/>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 xml:space="preserve">11. </w:t>
            </w:r>
            <w:r w:rsidRPr="00FA33AA">
              <w:rPr>
                <w:rFonts w:cs="Arial"/>
                <w:color w:val="000000"/>
                <w:sz w:val="14"/>
                <w:szCs w:val="14"/>
              </w:rPr>
              <w:br/>
              <w:t>Improve our member and public online solicitor search facilities</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11.1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Progress streamlining and public orientating of the online ‘find a solicitor’ and online referrals</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KPI5</w:t>
            </w:r>
            <w:r w:rsidRPr="00FA33AA">
              <w:rPr>
                <w:rFonts w:cs="Arial"/>
                <w:color w:val="000000"/>
                <w:sz w:val="14"/>
                <w:szCs w:val="14"/>
              </w:rPr>
              <w:t>: Staff are engaged, collaborative and productive:</w:t>
            </w:r>
          </w:p>
          <w:p w:rsidR="00FA33AA" w:rsidRPr="00FA33AA" w:rsidRDefault="00FA33AA" w:rsidP="00047FF4">
            <w:pPr>
              <w:suppressAutoHyphens/>
              <w:autoSpaceDE w:val="0"/>
              <w:autoSpaceDN w:val="0"/>
              <w:adjustRightInd w:val="0"/>
              <w:spacing w:after="192" w:line="288" w:lineRule="auto"/>
              <w:textAlignment w:val="center"/>
              <w:rPr>
                <w:rFonts w:cs="Arial"/>
                <w:color w:val="000000"/>
                <w:sz w:val="14"/>
                <w:szCs w:val="14"/>
              </w:rPr>
            </w:pPr>
            <w:r w:rsidRPr="00FA33AA">
              <w:rPr>
                <w:rFonts w:cs="Arial"/>
                <w:color w:val="000000"/>
                <w:sz w:val="14"/>
                <w:szCs w:val="14"/>
              </w:rPr>
              <w:t>a. Streamline the online search facilities</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 2</w:t>
            </w:r>
            <w:r w:rsidRPr="00FA33AA">
              <w:rPr>
                <w:rFonts w:cs="Arial"/>
                <w:color w:val="000000"/>
                <w:sz w:val="14"/>
                <w:szCs w:val="14"/>
              </w:rPr>
              <w:t>: Increased membership engagement in our products and services:</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b. Increased hits to the ‘find a solicitor’ website (100 per month)</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c. Increased online referrals (five per month)</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A33AA" w:rsidRDefault="00FA33AA" w:rsidP="00047FF4">
            <w:pPr>
              <w:suppressAutoHyphens/>
              <w:autoSpaceDE w:val="0"/>
              <w:autoSpaceDN w:val="0"/>
              <w:adjustRightInd w:val="0"/>
              <w:spacing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A33AA">
              <w:rPr>
                <w:rFonts w:cs="Arial"/>
                <w:color w:val="000000"/>
                <w:sz w:val="14"/>
                <w:szCs w:val="14"/>
              </w:rPr>
              <w:t xml:space="preserve">11.1 </w:t>
            </w:r>
            <w:r w:rsidRPr="00FA33AA">
              <w:rPr>
                <w:rFonts w:cs="Arial"/>
                <w:b/>
                <w:bCs/>
                <w:color w:val="F7B320"/>
                <w:spacing w:val="-1"/>
                <w:w w:val="98"/>
                <w:sz w:val="14"/>
                <w:szCs w:val="14"/>
              </w:rPr>
              <w:br/>
              <w:t>In progress and continuing</w:t>
            </w:r>
          </w:p>
          <w:p w:rsidR="00FA33AA" w:rsidRPr="00FA33AA" w:rsidRDefault="00FA33AA" w:rsidP="00F42550">
            <w:pPr>
              <w:pStyle w:val="ListParagraph"/>
              <w:numPr>
                <w:ilvl w:val="0"/>
                <w:numId w:val="37"/>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18,625 internal and external hits per month on the ‘find a solicitor’ page and an increase of five hits per month on the referral list link on that page from a base total of 5854</w:t>
            </w:r>
          </w:p>
          <w:p w:rsidR="00FA33AA" w:rsidRPr="00FA33AA" w:rsidRDefault="00FA33AA" w:rsidP="00F42550">
            <w:pPr>
              <w:pStyle w:val="ListParagraph"/>
              <w:numPr>
                <w:ilvl w:val="0"/>
                <w:numId w:val="37"/>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 xml:space="preserve">There was a refocus to obtain data on only external hits per month </w:t>
            </w:r>
          </w:p>
          <w:p w:rsidR="00FA33AA" w:rsidRPr="00FA33AA" w:rsidRDefault="00FA33AA" w:rsidP="00F42550">
            <w:pPr>
              <w:pStyle w:val="ListParagraph"/>
              <w:numPr>
                <w:ilvl w:val="0"/>
                <w:numId w:val="37"/>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Redesign of the ‘find a solicitor’ page to accommodate this was completed in April. Referral list access went online on 1 May 2018.</w:t>
            </w:r>
          </w:p>
          <w:p w:rsidR="00FA33AA" w:rsidRPr="00FA33AA" w:rsidRDefault="00FA33AA" w:rsidP="00F42550">
            <w:pPr>
              <w:pStyle w:val="ListParagraph"/>
              <w:numPr>
                <w:ilvl w:val="0"/>
                <w:numId w:val="37"/>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 xml:space="preserve">In June 2018, the landing page was at 29,460 views which is an enormous increase over target </w:t>
            </w:r>
          </w:p>
          <w:p w:rsidR="00FA33AA" w:rsidRPr="00FA33AA" w:rsidRDefault="00FA33AA" w:rsidP="00F42550">
            <w:pPr>
              <w:pStyle w:val="ListParagraph"/>
              <w:numPr>
                <w:ilvl w:val="0"/>
                <w:numId w:val="37"/>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 xml:space="preserve">In June 2018, referral list visits were 5652 </w:t>
            </w:r>
          </w:p>
          <w:p w:rsidR="00FA33AA" w:rsidRPr="00FA33AA" w:rsidRDefault="00FA33AA" w:rsidP="00F42550">
            <w:pPr>
              <w:pStyle w:val="ListParagraph"/>
              <w:numPr>
                <w:ilvl w:val="0"/>
                <w:numId w:val="37"/>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These figures will be monitored into the next financial year, with a revision of KPIs to track performance and impact</w:t>
            </w:r>
          </w:p>
        </w:tc>
      </w:tr>
      <w:tr w:rsidR="00FA33AA" w:rsidRPr="00FA33AA" w:rsidTr="00FA33AA">
        <w:tblPrEx>
          <w:tblCellMar>
            <w:top w:w="0" w:type="dxa"/>
            <w:left w:w="0" w:type="dxa"/>
            <w:bottom w:w="0" w:type="dxa"/>
            <w:right w:w="0" w:type="dxa"/>
          </w:tblCellMar>
        </w:tblPrEx>
        <w:trPr>
          <w:cantSplit/>
          <w:trHeight w:val="1177"/>
        </w:trPr>
        <w:tc>
          <w:tcPr>
            <w:tcW w:w="16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FA33AA" w:rsidRPr="00FA33AA" w:rsidRDefault="00FA33AA" w:rsidP="00FA33AA">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w w:val="95"/>
                <w:sz w:val="14"/>
                <w:szCs w:val="14"/>
              </w:rPr>
              <w:lastRenderedPageBreak/>
              <w:t xml:space="preserve">12. </w:t>
            </w:r>
            <w:r w:rsidRPr="00FA33AA">
              <w:rPr>
                <w:rFonts w:cs="Arial"/>
                <w:color w:val="000000"/>
                <w:sz w:val="14"/>
                <w:szCs w:val="14"/>
              </w:rPr>
              <w:t>Assessing, evaluating and improving our information management and business processes</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w w:val="95"/>
                <w:sz w:val="14"/>
                <w:szCs w:val="14"/>
              </w:rPr>
              <w:t>12.1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pacing w:val="-1"/>
                <w:sz w:val="14"/>
                <w:szCs w:val="14"/>
              </w:rPr>
              <w:t>Establish our information management governance board to provide leadership and oversee our information management governance practices</w:t>
            </w:r>
          </w:p>
        </w:tc>
        <w:tc>
          <w:tcPr>
            <w:tcW w:w="28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KPI5</w:t>
            </w:r>
            <w:r w:rsidRPr="00FA33AA">
              <w:rPr>
                <w:rFonts w:cs="Arial"/>
                <w:color w:val="000000"/>
                <w:sz w:val="14"/>
                <w:szCs w:val="14"/>
              </w:rPr>
              <w:t>: Staff are engaged, collaborative and productive:</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a. Deliverables set out in the Information Management Governance Plan</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b. More accurate member data</w:t>
            </w:r>
          </w:p>
          <w:p w:rsidR="00FA33AA" w:rsidRPr="00FA33AA" w:rsidRDefault="00FA33AA" w:rsidP="00047FF4">
            <w:pPr>
              <w:suppressAutoHyphens/>
              <w:autoSpaceDE w:val="0"/>
              <w:autoSpaceDN w:val="0"/>
              <w:adjustRightInd w:val="0"/>
              <w:spacing w:after="192" w:line="288" w:lineRule="auto"/>
              <w:textAlignment w:val="center"/>
              <w:rPr>
                <w:rFonts w:cs="Arial"/>
                <w:color w:val="000000"/>
                <w:sz w:val="14"/>
                <w:szCs w:val="14"/>
              </w:rPr>
            </w:pPr>
            <w:r w:rsidRPr="00FA33AA">
              <w:rPr>
                <w:rFonts w:cs="Arial"/>
                <w:color w:val="000000"/>
                <w:sz w:val="14"/>
                <w:szCs w:val="14"/>
              </w:rPr>
              <w:t>c. Business Continuity Policy implemented and communicated to the staff and profession</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b/>
                <w:bCs/>
                <w:color w:val="000000"/>
                <w:sz w:val="14"/>
                <w:szCs w:val="14"/>
              </w:rPr>
              <w:t>KPI3</w:t>
            </w:r>
            <w:r w:rsidRPr="00FA33AA">
              <w:rPr>
                <w:rFonts w:cs="Arial"/>
                <w:color w:val="000000"/>
                <w:sz w:val="14"/>
                <w:szCs w:val="14"/>
              </w:rPr>
              <w:t>: Members express high levels of satisfaction with our products and services:</w:t>
            </w:r>
          </w:p>
          <w:p w:rsidR="00FA33AA" w:rsidRPr="00FA33AA" w:rsidRDefault="00FA33AA" w:rsidP="00FA33AA">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d. Decreased requests to Member Records to update membership data</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A33AA" w:rsidRDefault="00FA33AA" w:rsidP="00047FF4">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w w:val="95"/>
                <w:sz w:val="14"/>
                <w:szCs w:val="14"/>
              </w:rPr>
              <w:t>12.1</w:t>
            </w:r>
            <w:r w:rsidRPr="00FA33AA">
              <w:rPr>
                <w:rFonts w:cs="Arial"/>
                <w:color w:val="000000"/>
                <w:sz w:val="14"/>
                <w:szCs w:val="14"/>
              </w:rPr>
              <w:t xml:space="preserve"> </w:t>
            </w:r>
            <w:r w:rsidRPr="00FA33AA">
              <w:rPr>
                <w:rFonts w:cs="Arial"/>
                <w:b/>
                <w:bCs/>
                <w:color w:val="7FBF74"/>
                <w:spacing w:val="-1"/>
                <w:w w:val="98"/>
                <w:sz w:val="14"/>
                <w:szCs w:val="14"/>
              </w:rPr>
              <w:t>Completed</w:t>
            </w:r>
          </w:p>
          <w:p w:rsidR="00FA33AA" w:rsidRPr="00FA33AA" w:rsidRDefault="00FA33AA" w:rsidP="00F42550">
            <w:pPr>
              <w:pStyle w:val="ListParagraph"/>
              <w:numPr>
                <w:ilvl w:val="0"/>
                <w:numId w:val="38"/>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Board established and meeting monthly</w:t>
            </w:r>
          </w:p>
        </w:tc>
      </w:tr>
      <w:tr w:rsidR="00FA33AA" w:rsidRPr="00FA33AA" w:rsidTr="00FA33AA">
        <w:tblPrEx>
          <w:tblCellMar>
            <w:top w:w="0" w:type="dxa"/>
            <w:left w:w="0" w:type="dxa"/>
            <w:bottom w:w="0" w:type="dxa"/>
            <w:right w:w="0" w:type="dxa"/>
          </w:tblCellMar>
        </w:tblPrEx>
        <w:trPr>
          <w:cantSplit/>
          <w:trHeight w:val="1326"/>
        </w:trPr>
        <w:tc>
          <w:tcPr>
            <w:tcW w:w="16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A33AA" w:rsidRDefault="00FA33AA" w:rsidP="00047FF4">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w w:val="95"/>
                <w:sz w:val="14"/>
                <w:szCs w:val="14"/>
              </w:rPr>
            </w:pPr>
            <w:r w:rsidRPr="00FA33AA">
              <w:rPr>
                <w:rFonts w:cs="Arial"/>
                <w:color w:val="000000"/>
                <w:w w:val="95"/>
                <w:sz w:val="14"/>
                <w:szCs w:val="14"/>
              </w:rPr>
              <w:t>12.2</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Prioritise the iMIS review and renewal 2018 projects</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A33AA" w:rsidRDefault="00FA33AA" w:rsidP="00047FF4">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A33AA" w:rsidRDefault="00FA33AA" w:rsidP="00047FF4">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w w:val="95"/>
                <w:sz w:val="14"/>
                <w:szCs w:val="14"/>
              </w:rPr>
              <w:t xml:space="preserve">12.2 </w:t>
            </w:r>
            <w:r w:rsidRPr="00FA33AA">
              <w:rPr>
                <w:rFonts w:cs="Arial"/>
                <w:b/>
                <w:bCs/>
                <w:color w:val="7FBF74"/>
                <w:spacing w:val="-1"/>
                <w:w w:val="98"/>
                <w:sz w:val="14"/>
                <w:szCs w:val="14"/>
              </w:rPr>
              <w:t xml:space="preserve">Completed </w:t>
            </w:r>
          </w:p>
          <w:p w:rsidR="00FA33AA" w:rsidRPr="00FA33AA" w:rsidRDefault="00FA33AA" w:rsidP="00F42550">
            <w:pPr>
              <w:pStyle w:val="ListParagraph"/>
              <w:numPr>
                <w:ilvl w:val="0"/>
                <w:numId w:val="38"/>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Renewals completed.  Lessons learned scheduled for the end of July.</w:t>
            </w:r>
          </w:p>
          <w:p w:rsidR="00FA33AA" w:rsidRPr="00FA33AA" w:rsidRDefault="00FA33AA" w:rsidP="00F42550">
            <w:pPr>
              <w:pStyle w:val="ListParagraph"/>
              <w:numPr>
                <w:ilvl w:val="0"/>
                <w:numId w:val="38"/>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Business case and request for information prepared – with submission of request for information to Qtender</w:t>
            </w:r>
          </w:p>
        </w:tc>
      </w:tr>
      <w:tr w:rsidR="00FA33AA" w:rsidRPr="00FA33AA" w:rsidTr="00FA33AA">
        <w:tblPrEx>
          <w:tblCellMar>
            <w:top w:w="0" w:type="dxa"/>
            <w:left w:w="0" w:type="dxa"/>
            <w:bottom w:w="0" w:type="dxa"/>
            <w:right w:w="0" w:type="dxa"/>
          </w:tblCellMar>
        </w:tblPrEx>
        <w:trPr>
          <w:cantSplit/>
          <w:trHeight w:val="1326"/>
        </w:trPr>
        <w:tc>
          <w:tcPr>
            <w:tcW w:w="16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A33AA" w:rsidRDefault="00FA33AA" w:rsidP="00047FF4">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w w:val="95"/>
                <w:sz w:val="14"/>
                <w:szCs w:val="14"/>
              </w:rPr>
            </w:pPr>
            <w:r w:rsidRPr="00FA33AA">
              <w:rPr>
                <w:rFonts w:cs="Arial"/>
                <w:color w:val="000000"/>
                <w:w w:val="95"/>
                <w:sz w:val="14"/>
                <w:szCs w:val="14"/>
              </w:rPr>
              <w:t>12.3</w:t>
            </w:r>
          </w:p>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Progress the Information Management Business Initiatives program of works</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A33AA" w:rsidRDefault="00FA33AA" w:rsidP="00047FF4">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A33AA" w:rsidRDefault="00FA33AA" w:rsidP="00047FF4">
            <w:pPr>
              <w:suppressAutoHyphens/>
              <w:autoSpaceDE w:val="0"/>
              <w:autoSpaceDN w:val="0"/>
              <w:adjustRightInd w:val="0"/>
              <w:spacing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w w:val="95"/>
                <w:sz w:val="14"/>
                <w:szCs w:val="14"/>
              </w:rPr>
              <w:t>12.3</w:t>
            </w:r>
            <w:r w:rsidRPr="00FA33AA">
              <w:rPr>
                <w:rFonts w:cs="Arial"/>
                <w:color w:val="000000"/>
                <w:sz w:val="14"/>
                <w:szCs w:val="14"/>
              </w:rPr>
              <w:t xml:space="preserve"> </w:t>
            </w:r>
            <w:r w:rsidRPr="00FA33AA">
              <w:rPr>
                <w:rFonts w:cs="Arial"/>
                <w:b/>
                <w:bCs/>
                <w:color w:val="F7B320"/>
                <w:spacing w:val="-1"/>
                <w:w w:val="98"/>
                <w:sz w:val="14"/>
                <w:szCs w:val="14"/>
              </w:rPr>
              <w:t>In progress and continuing</w:t>
            </w:r>
          </w:p>
          <w:p w:rsidR="00FA33AA" w:rsidRPr="00FA33AA" w:rsidRDefault="00FA33AA" w:rsidP="00F42550">
            <w:pPr>
              <w:pStyle w:val="ListParagraph"/>
              <w:numPr>
                <w:ilvl w:val="0"/>
                <w:numId w:val="39"/>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Monthly progress reports submitted to CEO and board</w:t>
            </w:r>
          </w:p>
          <w:p w:rsidR="00FA33AA" w:rsidRPr="00FA33AA" w:rsidRDefault="00FA33AA" w:rsidP="00F42550">
            <w:pPr>
              <w:pStyle w:val="ListParagraph"/>
              <w:numPr>
                <w:ilvl w:val="0"/>
                <w:numId w:val="39"/>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Electronic document and records management system builds continuing with events and matters ready for testing. Data migration testing progressing successfully.</w:t>
            </w:r>
          </w:p>
          <w:p w:rsidR="00FA33AA" w:rsidRPr="00FA33AA" w:rsidRDefault="00FA33AA" w:rsidP="00F42550">
            <w:pPr>
              <w:pStyle w:val="ListParagraph"/>
              <w:numPr>
                <w:ilvl w:val="0"/>
                <w:numId w:val="39"/>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Stage 2 funding approved. Electronic document and records management system about to be implemented.</w:t>
            </w:r>
          </w:p>
        </w:tc>
      </w:tr>
      <w:tr w:rsidR="00FA33AA" w:rsidRPr="00FA33AA" w:rsidTr="00FA33AA">
        <w:tblPrEx>
          <w:tblCellMar>
            <w:top w:w="0" w:type="dxa"/>
            <w:left w:w="0" w:type="dxa"/>
            <w:bottom w:w="0" w:type="dxa"/>
            <w:right w:w="0" w:type="dxa"/>
          </w:tblCellMar>
        </w:tblPrEx>
        <w:trPr>
          <w:cantSplit/>
          <w:trHeight w:val="1326"/>
        </w:trPr>
        <w:tc>
          <w:tcPr>
            <w:tcW w:w="16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A33AA" w:rsidRDefault="00FA33AA" w:rsidP="00047FF4">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w w:val="95"/>
                <w:sz w:val="14"/>
                <w:szCs w:val="14"/>
              </w:rPr>
              <w:t>12.4</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color w:val="000000"/>
                <w:sz w:val="14"/>
                <w:szCs w:val="14"/>
              </w:rPr>
            </w:pPr>
            <w:r w:rsidRPr="00FA33AA">
              <w:rPr>
                <w:rFonts w:cs="Arial"/>
                <w:color w:val="000000"/>
                <w:sz w:val="14"/>
                <w:szCs w:val="14"/>
              </w:rPr>
              <w:t>Implement the Business Continuity Policy</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A33AA" w:rsidRDefault="00FA33AA" w:rsidP="00047FF4">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A33AA" w:rsidRDefault="00FA33AA" w:rsidP="00047FF4">
            <w:pPr>
              <w:suppressAutoHyphens/>
              <w:autoSpaceDE w:val="0"/>
              <w:autoSpaceDN w:val="0"/>
              <w:adjustRightInd w:val="0"/>
              <w:spacing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A33AA"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A33AA">
              <w:rPr>
                <w:rFonts w:cs="Arial"/>
                <w:color w:val="000000"/>
                <w:w w:val="95"/>
                <w:sz w:val="14"/>
                <w:szCs w:val="14"/>
              </w:rPr>
              <w:t xml:space="preserve">12.4 </w:t>
            </w:r>
            <w:r w:rsidRPr="00FA33AA">
              <w:rPr>
                <w:rFonts w:cs="Arial"/>
                <w:b/>
                <w:bCs/>
                <w:color w:val="F7B320"/>
                <w:spacing w:val="-1"/>
                <w:w w:val="98"/>
                <w:sz w:val="14"/>
                <w:szCs w:val="14"/>
              </w:rPr>
              <w:t>In progress and continuing</w:t>
            </w:r>
          </w:p>
          <w:p w:rsidR="00FA33AA" w:rsidRPr="00FA33AA" w:rsidRDefault="00FA33AA" w:rsidP="00F42550">
            <w:pPr>
              <w:pStyle w:val="ListParagraph"/>
              <w:numPr>
                <w:ilvl w:val="0"/>
                <w:numId w:val="40"/>
              </w:numPr>
              <w:suppressAutoHyphens/>
              <w:autoSpaceDE w:val="0"/>
              <w:autoSpaceDN w:val="0"/>
              <w:adjustRightInd w:val="0"/>
              <w:spacing w:after="48" w:line="288" w:lineRule="auto"/>
              <w:textAlignment w:val="center"/>
              <w:rPr>
                <w:rFonts w:cs="Arial"/>
                <w:color w:val="000000"/>
                <w:sz w:val="14"/>
                <w:szCs w:val="14"/>
              </w:rPr>
            </w:pPr>
            <w:r w:rsidRPr="00FA33AA">
              <w:rPr>
                <w:rFonts w:cs="Arial"/>
                <w:color w:val="000000"/>
                <w:sz w:val="14"/>
                <w:szCs w:val="14"/>
              </w:rPr>
              <w:t>Business Continuity Plan internal committee convened and is progressing draft policy. Strategy formulated for consultation, finalisation, approval and testing in the event of business disruption. To be advanced in the 2018-19 operating plan.</w:t>
            </w:r>
          </w:p>
        </w:tc>
      </w:tr>
    </w:tbl>
    <w:p w:rsidR="00FA33AA" w:rsidRPr="00FA33AA" w:rsidRDefault="00FA33AA" w:rsidP="00FA33AA">
      <w:pPr>
        <w:rPr>
          <w:rFonts w:cs="Arial"/>
          <w:color w:val="000000" w:themeColor="text1"/>
          <w:sz w:val="16"/>
          <w:szCs w:val="16"/>
        </w:rPr>
      </w:pPr>
    </w:p>
    <w:p w:rsidR="00FA33AA" w:rsidRPr="00FA33AA" w:rsidRDefault="00FA33AA" w:rsidP="00FA33AA">
      <w:pPr>
        <w:rPr>
          <w:rFonts w:cs="Arial"/>
          <w:color w:val="000000" w:themeColor="text1"/>
          <w:sz w:val="16"/>
          <w:szCs w:val="16"/>
        </w:rPr>
      </w:pPr>
    </w:p>
    <w:tbl>
      <w:tblPr>
        <w:tblW w:w="9865" w:type="dxa"/>
        <w:tblInd w:w="-8" w:type="dxa"/>
        <w:tblLayout w:type="fixed"/>
        <w:tblCellMar>
          <w:left w:w="0" w:type="dxa"/>
          <w:right w:w="0" w:type="dxa"/>
        </w:tblCellMar>
        <w:tblLook w:val="0000" w:firstRow="0" w:lastRow="0" w:firstColumn="0" w:lastColumn="0" w:noHBand="0" w:noVBand="0"/>
      </w:tblPr>
      <w:tblGrid>
        <w:gridCol w:w="1672"/>
        <w:gridCol w:w="397"/>
        <w:gridCol w:w="1900"/>
        <w:gridCol w:w="2834"/>
        <w:gridCol w:w="227"/>
        <w:gridCol w:w="2835"/>
      </w:tblGrid>
      <w:tr w:rsidR="00FA33AA" w:rsidRPr="00F42550" w:rsidTr="00FA33AA">
        <w:tblPrEx>
          <w:tblCellMar>
            <w:top w:w="0" w:type="dxa"/>
            <w:left w:w="0" w:type="dxa"/>
            <w:bottom w:w="0" w:type="dxa"/>
            <w:right w:w="0" w:type="dxa"/>
          </w:tblCellMar>
        </w:tblPrEx>
        <w:trPr>
          <w:cantSplit/>
          <w:trHeight w:val="526"/>
          <w:tblHeader/>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85" w:type="dxa"/>
              <w:bottom w:w="113" w:type="dxa"/>
              <w:right w:w="57"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72B0C7"/>
                <w:spacing w:val="-1"/>
                <w:sz w:val="14"/>
                <w:szCs w:val="14"/>
              </w:rPr>
              <w:t>Strategic objective 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43" w:type="dxa"/>
              <w:bottom w:w="113" w:type="dxa"/>
              <w:right w:w="43" w:type="dxa"/>
            </w:tcMar>
          </w:tcPr>
          <w:p w:rsidR="00FA33AA" w:rsidRPr="00F42550" w:rsidRDefault="00FA33AA" w:rsidP="00047FF4">
            <w:pPr>
              <w:autoSpaceDE w:val="0"/>
              <w:autoSpaceDN w:val="0"/>
              <w:adjustRightInd w:val="0"/>
              <w:rPr>
                <w:rFonts w:cs="Arial"/>
                <w:sz w:val="14"/>
                <w:szCs w:val="14"/>
              </w:rPr>
            </w:pPr>
          </w:p>
        </w:tc>
        <w:tc>
          <w:tcPr>
            <w:tcW w:w="7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85" w:type="dxa"/>
              <w:bottom w:w="113"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72B0C7"/>
                <w:sz w:val="14"/>
                <w:szCs w:val="14"/>
              </w:rPr>
              <w:t>Continuously improve our member experience, with a focus on technology, service, connectedness, convenience, accessibility and collegiality</w:t>
            </w:r>
          </w:p>
        </w:tc>
      </w:tr>
      <w:tr w:rsidR="00FA33AA" w:rsidRPr="00F42550" w:rsidTr="00FA33AA">
        <w:tblPrEx>
          <w:tblCellMar>
            <w:top w:w="0" w:type="dxa"/>
            <w:left w:w="0" w:type="dxa"/>
            <w:bottom w:w="0" w:type="dxa"/>
            <w:right w:w="0" w:type="dxa"/>
          </w:tblCellMar>
        </w:tblPrEx>
        <w:trPr>
          <w:cantSplit/>
          <w:trHeight w:val="277"/>
          <w:tblHeader/>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57"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Initiatives</w:t>
            </w:r>
          </w:p>
        </w:tc>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43" w:type="dxa"/>
              <w:bottom w:w="113"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Key actions</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Performance target/KPI</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0" w:type="dxa"/>
              <w:bottom w:w="113" w:type="dxa"/>
              <w:right w:w="85" w:type="dxa"/>
            </w:tcMar>
          </w:tcPr>
          <w:p w:rsidR="00FA33AA" w:rsidRPr="00F42550" w:rsidRDefault="00FA33AA" w:rsidP="00047FF4">
            <w:pPr>
              <w:autoSpaceDE w:val="0"/>
              <w:autoSpaceDN w:val="0"/>
              <w:adjustRightInd w:val="0"/>
              <w:rPr>
                <w:rFonts w:cs="Arial"/>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Achieved 2017-18</w:t>
            </w:r>
          </w:p>
        </w:tc>
      </w:tr>
      <w:tr w:rsidR="00FA33AA" w:rsidRPr="00F42550" w:rsidTr="00FA33AA">
        <w:tblPrEx>
          <w:tblCellMar>
            <w:top w:w="0" w:type="dxa"/>
            <w:left w:w="0" w:type="dxa"/>
            <w:bottom w:w="0" w:type="dxa"/>
            <w:right w:w="0" w:type="dxa"/>
          </w:tblCellMar>
        </w:tblPrEx>
        <w:trPr>
          <w:cantSplit/>
          <w:trHeight w:val="1009"/>
        </w:trPr>
        <w:tc>
          <w:tcPr>
            <w:tcW w:w="16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FA33AA" w:rsidRPr="00F42550" w:rsidRDefault="00FA33AA" w:rsidP="00FA33AA">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13. Leverage technology to facilitate members to better engage with the Society</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w w:val="98"/>
                <w:sz w:val="14"/>
                <w:szCs w:val="14"/>
              </w:rPr>
              <w:t>13.1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Facilitate our members updating their data online</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28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KPI5</w:t>
            </w:r>
            <w:r w:rsidRPr="00F42550">
              <w:rPr>
                <w:rFonts w:cs="Arial"/>
                <w:color w:val="000000"/>
                <w:sz w:val="14"/>
                <w:szCs w:val="14"/>
              </w:rPr>
              <w:t>: Staff are engaged, collaborative and productive:</w:t>
            </w:r>
          </w:p>
          <w:p w:rsidR="00FA33AA" w:rsidRPr="00F42550" w:rsidRDefault="00FA33AA" w:rsidP="00047FF4">
            <w:pPr>
              <w:suppressAutoHyphens/>
              <w:autoSpaceDE w:val="0"/>
              <w:autoSpaceDN w:val="0"/>
              <w:adjustRightInd w:val="0"/>
              <w:spacing w:after="192" w:line="288" w:lineRule="auto"/>
              <w:textAlignment w:val="center"/>
              <w:rPr>
                <w:rFonts w:cs="Arial"/>
                <w:color w:val="000000"/>
                <w:sz w:val="14"/>
                <w:szCs w:val="14"/>
              </w:rPr>
            </w:pPr>
            <w:r w:rsidRPr="00F42550">
              <w:rPr>
                <w:rFonts w:cs="Arial"/>
                <w:color w:val="000000"/>
                <w:sz w:val="14"/>
                <w:szCs w:val="14"/>
              </w:rPr>
              <w:t>a. Online election platform implemented</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lastRenderedPageBreak/>
              <w:t>KPI 2</w:t>
            </w:r>
            <w:r w:rsidRPr="00F42550">
              <w:rPr>
                <w:rFonts w:cs="Arial"/>
                <w:color w:val="000000"/>
                <w:sz w:val="14"/>
                <w:szCs w:val="14"/>
              </w:rPr>
              <w:t>: Increased membership engagement in our products and services:</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b. Increase of members updating their data online (five per month)</w:t>
            </w:r>
          </w:p>
          <w:p w:rsidR="00FA33AA" w:rsidRPr="00F42550" w:rsidRDefault="00FA33AA" w:rsidP="00FA33AA">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c. Increase of online voting from 2015 (5%)</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42550" w:rsidRDefault="00FA33AA" w:rsidP="00047FF4">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w w:val="98"/>
                <w:sz w:val="14"/>
                <w:szCs w:val="14"/>
              </w:rPr>
              <w:t>13.1</w:t>
            </w:r>
            <w:r w:rsidRPr="00F42550">
              <w:rPr>
                <w:rFonts w:cs="Arial"/>
                <w:b/>
                <w:bCs/>
                <w:color w:val="7FBF74"/>
                <w:spacing w:val="-1"/>
                <w:w w:val="98"/>
                <w:sz w:val="14"/>
                <w:szCs w:val="14"/>
              </w:rPr>
              <w:t xml:space="preserve"> Completed</w:t>
            </w:r>
          </w:p>
          <w:p w:rsidR="00FA33AA" w:rsidRPr="00F42550" w:rsidRDefault="00FA33AA" w:rsidP="00F42550">
            <w:pPr>
              <w:pStyle w:val="ListParagraph"/>
              <w:numPr>
                <w:ilvl w:val="0"/>
                <w:numId w:val="40"/>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Multi-channel campaign completed – developed revised ‘myQLS’ interface to encourage members to update their information</w:t>
            </w:r>
          </w:p>
        </w:tc>
      </w:tr>
      <w:tr w:rsidR="00FA33AA" w:rsidRPr="00F42550" w:rsidTr="00FA33AA">
        <w:tblPrEx>
          <w:tblCellMar>
            <w:top w:w="0" w:type="dxa"/>
            <w:left w:w="0" w:type="dxa"/>
            <w:bottom w:w="0" w:type="dxa"/>
            <w:right w:w="0" w:type="dxa"/>
          </w:tblCellMar>
        </w:tblPrEx>
        <w:trPr>
          <w:cantSplit/>
          <w:trHeight w:val="2497"/>
        </w:trPr>
        <w:tc>
          <w:tcPr>
            <w:tcW w:w="16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42550" w:rsidRDefault="00FA33AA" w:rsidP="00047FF4">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w w:val="98"/>
                <w:sz w:val="14"/>
                <w:szCs w:val="14"/>
              </w:rPr>
              <w:t>13.2</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Deliver an online election platform</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42550" w:rsidRDefault="00FA33AA" w:rsidP="00047FF4">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42550" w:rsidRDefault="00FA33AA" w:rsidP="00047FF4">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42550">
              <w:rPr>
                <w:rFonts w:cs="Arial"/>
                <w:color w:val="000000"/>
                <w:w w:val="98"/>
                <w:sz w:val="14"/>
                <w:szCs w:val="14"/>
              </w:rPr>
              <w:t>13.2</w:t>
            </w:r>
            <w:r w:rsidRPr="00F42550">
              <w:rPr>
                <w:rFonts w:cs="Arial"/>
                <w:b/>
                <w:bCs/>
                <w:color w:val="7FBF74"/>
                <w:spacing w:val="-1"/>
                <w:w w:val="98"/>
                <w:sz w:val="14"/>
                <w:szCs w:val="14"/>
              </w:rPr>
              <w:t xml:space="preserve"> Completed</w:t>
            </w:r>
          </w:p>
          <w:p w:rsidR="00FA33AA" w:rsidRPr="00F42550" w:rsidRDefault="00FA33AA" w:rsidP="00F42550">
            <w:pPr>
              <w:pStyle w:val="ListParagraph"/>
              <w:numPr>
                <w:ilvl w:val="0"/>
                <w:numId w:val="40"/>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Successfully engaged BigPulse to deliver online election platform. Online platform successfully delivered with no down time. 27% of the full membership voted (2597 out of 9633)</w:t>
            </w:r>
          </w:p>
          <w:p w:rsidR="00FA33AA" w:rsidRPr="00F42550" w:rsidRDefault="00FA33AA" w:rsidP="00F42550">
            <w:pPr>
              <w:pStyle w:val="ListParagraph"/>
              <w:numPr>
                <w:ilvl w:val="0"/>
                <w:numId w:val="40"/>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Approximately 2% increase of voting from 2015 (2302 out of 9152; that is, 25.2%). Reflections for next year are to aim for a conservative increase.</w:t>
            </w:r>
          </w:p>
          <w:p w:rsidR="00FA33AA" w:rsidRPr="00F42550" w:rsidRDefault="00FA33AA" w:rsidP="00F42550">
            <w:pPr>
              <w:pStyle w:val="ListParagraph"/>
              <w:numPr>
                <w:ilvl w:val="0"/>
                <w:numId w:val="40"/>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Developed successful communications campaign around the election (before, during and after)</w:t>
            </w:r>
          </w:p>
          <w:p w:rsidR="00FA33AA" w:rsidRPr="00F42550" w:rsidRDefault="00FA33AA" w:rsidP="00F42550">
            <w:pPr>
              <w:pStyle w:val="ListParagraph"/>
              <w:numPr>
                <w:ilvl w:val="0"/>
                <w:numId w:val="40"/>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Legal update: Government Information Technology Contracting agreement for 2017 election secured with BigPulse (e-voting service provider)</w:t>
            </w:r>
          </w:p>
        </w:tc>
      </w:tr>
      <w:tr w:rsidR="00FA33AA" w:rsidRPr="00F42550" w:rsidTr="00FA33AA">
        <w:tblPrEx>
          <w:tblCellMar>
            <w:top w:w="0" w:type="dxa"/>
            <w:left w:w="0" w:type="dxa"/>
            <w:bottom w:w="0" w:type="dxa"/>
            <w:right w:w="0" w:type="dxa"/>
          </w:tblCellMar>
        </w:tblPrEx>
        <w:trPr>
          <w:cantSplit/>
          <w:trHeight w:val="841"/>
        </w:trPr>
        <w:tc>
          <w:tcPr>
            <w:tcW w:w="16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FA33AA" w:rsidRPr="00F42550" w:rsidRDefault="00FA33AA" w:rsidP="00FA33AA">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14. Enhance our member orientated culture service initiative</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w w:val="98"/>
                <w:sz w:val="14"/>
                <w:szCs w:val="14"/>
              </w:rPr>
              <w:t>14.1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Implement stage 2 of our Employee Value Proposition (EVP) focused on attraction and retention</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28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KPI5</w:t>
            </w:r>
            <w:r w:rsidRPr="00F42550">
              <w:rPr>
                <w:rFonts w:cs="Arial"/>
                <w:color w:val="000000"/>
                <w:sz w:val="14"/>
                <w:szCs w:val="14"/>
              </w:rPr>
              <w:t>: Staff are engaged, collaborative and productive:</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a. Completion of stage 2 of EVP</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b. Project charter approved and implemented</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KPI 2</w:t>
            </w:r>
            <w:r w:rsidRPr="00F42550">
              <w:rPr>
                <w:rFonts w:cs="Arial"/>
                <w:color w:val="000000"/>
                <w:sz w:val="14"/>
                <w:szCs w:val="14"/>
              </w:rPr>
              <w:t>: Increased membership engagement in our products and services:</w:t>
            </w:r>
          </w:p>
          <w:p w:rsidR="00FA33AA" w:rsidRPr="00F42550" w:rsidRDefault="00FA33AA" w:rsidP="00FA33AA">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c. Increased Trust Account Consultancy (12 per month)</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42550" w:rsidRDefault="00FA33AA" w:rsidP="00047FF4">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42550">
              <w:rPr>
                <w:rFonts w:cs="Arial"/>
                <w:color w:val="000000"/>
                <w:w w:val="98"/>
                <w:sz w:val="14"/>
                <w:szCs w:val="14"/>
              </w:rPr>
              <w:t xml:space="preserve">14.1 </w:t>
            </w:r>
            <w:r w:rsidRPr="00F42550">
              <w:rPr>
                <w:rFonts w:cs="Arial"/>
                <w:b/>
                <w:bCs/>
                <w:color w:val="7FBF74"/>
                <w:spacing w:val="-1"/>
                <w:w w:val="98"/>
                <w:sz w:val="14"/>
                <w:szCs w:val="14"/>
              </w:rPr>
              <w:t xml:space="preserve"> Completed</w:t>
            </w:r>
          </w:p>
          <w:p w:rsidR="00FA33AA" w:rsidRPr="00F42550" w:rsidRDefault="00FA33AA" w:rsidP="00F42550">
            <w:pPr>
              <w:pStyle w:val="ListParagraph"/>
              <w:numPr>
                <w:ilvl w:val="0"/>
                <w:numId w:val="41"/>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Staff photo competition for #workingatQLS is up and running and will be ongoing on a monthly basis</w:t>
            </w:r>
          </w:p>
          <w:p w:rsidR="00FA33AA" w:rsidRPr="00F42550" w:rsidRDefault="00FA33AA" w:rsidP="00F42550">
            <w:pPr>
              <w:pStyle w:val="ListParagraph"/>
              <w:numPr>
                <w:ilvl w:val="0"/>
                <w:numId w:val="41"/>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EVP feature story in internal First Friday newsletter is up and running and will be ongoing on a monthly basis</w:t>
            </w:r>
          </w:p>
          <w:p w:rsidR="00FA33AA" w:rsidRPr="00F42550" w:rsidRDefault="00FA33AA" w:rsidP="00F42550">
            <w:pPr>
              <w:pStyle w:val="ListParagraph"/>
              <w:numPr>
                <w:ilvl w:val="0"/>
                <w:numId w:val="41"/>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QLS is now featured on Work180 (formerly DCC Jobs) as an endorsed employer for women</w:t>
            </w:r>
          </w:p>
          <w:p w:rsidR="00FA33AA" w:rsidRPr="00F42550" w:rsidRDefault="00FA33AA" w:rsidP="00F42550">
            <w:pPr>
              <w:pStyle w:val="ListParagraph"/>
              <w:numPr>
                <w:ilvl w:val="0"/>
                <w:numId w:val="41"/>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QLS holds quarterly all-staff legal and industry news updates and business unit 101 lunch and learns every second month</w:t>
            </w:r>
          </w:p>
          <w:p w:rsidR="00FA33AA" w:rsidRPr="00F42550" w:rsidRDefault="00FA33AA" w:rsidP="00F42550">
            <w:pPr>
              <w:pStyle w:val="ListParagraph"/>
              <w:numPr>
                <w:ilvl w:val="0"/>
                <w:numId w:val="41"/>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Rollout of compulsory QLS101 quiz in September 2017 and May 2018 to test knowledge and compare the results</w:t>
            </w:r>
          </w:p>
          <w:p w:rsidR="00FA33AA" w:rsidRPr="00F42550" w:rsidRDefault="00FA33AA" w:rsidP="00F42550">
            <w:pPr>
              <w:pStyle w:val="ListParagraph"/>
              <w:numPr>
                <w:ilvl w:val="0"/>
                <w:numId w:val="41"/>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Stage 2 of EVP is now complete</w:t>
            </w:r>
          </w:p>
        </w:tc>
      </w:tr>
      <w:tr w:rsidR="00FA33AA" w:rsidRPr="00F42550" w:rsidTr="00FA33AA">
        <w:tblPrEx>
          <w:tblCellMar>
            <w:top w:w="0" w:type="dxa"/>
            <w:left w:w="0" w:type="dxa"/>
            <w:bottom w:w="0" w:type="dxa"/>
            <w:right w:w="0" w:type="dxa"/>
          </w:tblCellMar>
        </w:tblPrEx>
        <w:trPr>
          <w:cantSplit/>
          <w:trHeight w:val="1093"/>
        </w:trPr>
        <w:tc>
          <w:tcPr>
            <w:tcW w:w="16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42550" w:rsidRDefault="00FA33AA" w:rsidP="00047FF4">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w w:val="98"/>
                <w:sz w:val="14"/>
                <w:szCs w:val="14"/>
              </w:rPr>
              <w:t>14.2</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Prepare a project charter on member orientated culture initiative for delivery in 2018-19</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42550" w:rsidRDefault="00FA33AA" w:rsidP="00047FF4">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42550" w:rsidRDefault="00FA33AA" w:rsidP="00047FF4">
            <w:pPr>
              <w:suppressAutoHyphens/>
              <w:autoSpaceDE w:val="0"/>
              <w:autoSpaceDN w:val="0"/>
              <w:adjustRightInd w:val="0"/>
              <w:spacing w:line="288" w:lineRule="auto"/>
              <w:jc w:val="center"/>
              <w:textAlignment w:val="center"/>
              <w:rPr>
                <w:rFonts w:cs="Arial"/>
                <w:color w:val="000000"/>
                <w:sz w:val="14"/>
                <w:szCs w:val="14"/>
              </w:rPr>
            </w:pP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42550">
              <w:rPr>
                <w:rFonts w:cs="Arial"/>
                <w:color w:val="000000"/>
                <w:w w:val="98"/>
                <w:sz w:val="14"/>
                <w:szCs w:val="14"/>
              </w:rPr>
              <w:t>14.2</w:t>
            </w:r>
            <w:r w:rsidRPr="00F42550">
              <w:rPr>
                <w:rFonts w:cs="Arial"/>
                <w:b/>
                <w:bCs/>
                <w:color w:val="F7B320"/>
                <w:spacing w:val="-1"/>
                <w:w w:val="98"/>
                <w:sz w:val="14"/>
                <w:szCs w:val="14"/>
              </w:rPr>
              <w:t xml:space="preserve"> In progress and continuing</w:t>
            </w:r>
          </w:p>
          <w:p w:rsidR="00FA33AA" w:rsidRPr="00F42550" w:rsidRDefault="00FA33AA" w:rsidP="00F42550">
            <w:pPr>
              <w:pStyle w:val="ListParagraph"/>
              <w:numPr>
                <w:ilvl w:val="0"/>
                <w:numId w:val="42"/>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A project charter on member-orientated culture initiative has been replaced by other priority member initiatives identified in the 2018-19 operational plan</w:t>
            </w:r>
          </w:p>
        </w:tc>
      </w:tr>
      <w:tr w:rsidR="00FA33AA" w:rsidRPr="00F42550" w:rsidTr="00FA33AA">
        <w:tblPrEx>
          <w:tblCellMar>
            <w:top w:w="0" w:type="dxa"/>
            <w:left w:w="0" w:type="dxa"/>
            <w:bottom w:w="0" w:type="dxa"/>
            <w:right w:w="0" w:type="dxa"/>
          </w:tblCellMar>
        </w:tblPrEx>
        <w:trPr>
          <w:cantSplit/>
          <w:trHeight w:val="3397"/>
        </w:trPr>
        <w:tc>
          <w:tcPr>
            <w:tcW w:w="16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42550" w:rsidRDefault="00FA33AA" w:rsidP="00047FF4">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w w:val="98"/>
                <w:sz w:val="14"/>
                <w:szCs w:val="14"/>
              </w:rPr>
              <w:t>14.3</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Continue to roll out Trust Account Consultancy for members</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42550" w:rsidRDefault="00FA33AA" w:rsidP="00047FF4">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42550" w:rsidRDefault="00FA33AA" w:rsidP="00047FF4">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42550">
              <w:rPr>
                <w:rFonts w:cs="Arial"/>
                <w:color w:val="000000"/>
                <w:w w:val="98"/>
                <w:sz w:val="14"/>
                <w:szCs w:val="14"/>
              </w:rPr>
              <w:t xml:space="preserve">14.3 </w:t>
            </w:r>
            <w:r w:rsidRPr="00F42550">
              <w:rPr>
                <w:rFonts w:cs="Arial"/>
                <w:b/>
                <w:bCs/>
                <w:color w:val="7FBF74"/>
                <w:spacing w:val="-1"/>
                <w:w w:val="98"/>
                <w:sz w:val="14"/>
                <w:szCs w:val="14"/>
              </w:rPr>
              <w:t>Completed</w:t>
            </w:r>
          </w:p>
          <w:p w:rsidR="00FA33AA" w:rsidRPr="00F42550" w:rsidRDefault="00FA33AA" w:rsidP="00F42550">
            <w:pPr>
              <w:pStyle w:val="ListParagraph"/>
              <w:numPr>
                <w:ilvl w:val="0"/>
                <w:numId w:val="42"/>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There have been 58 consultancies this financial year. Four were provided in June 2018.</w:t>
            </w:r>
          </w:p>
          <w:p w:rsidR="00FA33AA" w:rsidRPr="00F42550" w:rsidRDefault="00FA33AA" w:rsidP="00F42550">
            <w:pPr>
              <w:pStyle w:val="ListParagraph"/>
              <w:numPr>
                <w:ilvl w:val="0"/>
                <w:numId w:val="42"/>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We found the target of 12 per month to be unrealistic when results across the entire year are considered. Initial high numbers were due to intense work, a dedicated full-time staff member, and an early rush when QLS offered consultancies to practices established in the 18 months preceding, as well as new practices. This has now been absorbed into business as usual.</w:t>
            </w:r>
          </w:p>
          <w:p w:rsidR="00FA33AA" w:rsidRPr="00F42550" w:rsidRDefault="00FA33AA" w:rsidP="00F42550">
            <w:pPr>
              <w:pStyle w:val="ListParagraph"/>
              <w:numPr>
                <w:ilvl w:val="0"/>
                <w:numId w:val="42"/>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After analysis, the better measure will be delivery to 80–90% of eligible practices</w:t>
            </w:r>
          </w:p>
          <w:p w:rsidR="00FA33AA" w:rsidRPr="00F42550" w:rsidRDefault="00FA33AA" w:rsidP="00F42550">
            <w:pPr>
              <w:pStyle w:val="ListParagraph"/>
              <w:numPr>
                <w:ilvl w:val="0"/>
                <w:numId w:val="42"/>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None of the practices that have taken a consultation have come up for a trust account audit so there are not yet measures that show the effect consultancy has had on standard</w:t>
            </w:r>
          </w:p>
        </w:tc>
      </w:tr>
    </w:tbl>
    <w:p w:rsidR="00FA33AA" w:rsidRPr="00FA33AA" w:rsidRDefault="00FA33AA" w:rsidP="00FA33AA">
      <w:pPr>
        <w:rPr>
          <w:rFonts w:cs="Arial"/>
          <w:color w:val="000000" w:themeColor="text1"/>
          <w:sz w:val="16"/>
          <w:szCs w:val="16"/>
        </w:rPr>
      </w:pPr>
    </w:p>
    <w:p w:rsidR="00FA33AA" w:rsidRPr="00FA33AA" w:rsidRDefault="00FA33AA" w:rsidP="00FA33AA">
      <w:pPr>
        <w:rPr>
          <w:rFonts w:cs="Arial"/>
          <w:color w:val="000000" w:themeColor="text1"/>
          <w:sz w:val="16"/>
          <w:szCs w:val="16"/>
        </w:rPr>
      </w:pPr>
    </w:p>
    <w:p w:rsidR="00FA33AA" w:rsidRPr="00FA33AA" w:rsidRDefault="00FA33AA" w:rsidP="00FA33AA">
      <w:pPr>
        <w:rPr>
          <w:rFonts w:cs="Arial"/>
          <w:color w:val="000000" w:themeColor="text1"/>
          <w:sz w:val="16"/>
          <w:szCs w:val="16"/>
        </w:rPr>
      </w:pPr>
    </w:p>
    <w:p w:rsidR="00FA33AA" w:rsidRPr="00FA33AA" w:rsidRDefault="00FA33AA" w:rsidP="00FA33AA">
      <w:pPr>
        <w:rPr>
          <w:rFonts w:cs="Arial"/>
          <w:color w:val="000000" w:themeColor="text1"/>
          <w:sz w:val="16"/>
          <w:szCs w:val="16"/>
        </w:rPr>
      </w:pPr>
    </w:p>
    <w:p w:rsidR="00FA33AA" w:rsidRPr="00FA33AA" w:rsidRDefault="00FA33AA" w:rsidP="00FA33AA">
      <w:pPr>
        <w:rPr>
          <w:rFonts w:cs="Arial"/>
          <w:color w:val="000000" w:themeColor="text1"/>
          <w:sz w:val="16"/>
          <w:szCs w:val="16"/>
        </w:rPr>
      </w:pPr>
      <w:r w:rsidRPr="00FA33AA">
        <w:rPr>
          <w:rFonts w:cs="Arial"/>
          <w:color w:val="000000" w:themeColor="text1"/>
          <w:sz w:val="16"/>
          <w:szCs w:val="16"/>
        </w:rPr>
        <w:br w:type="page"/>
      </w:r>
    </w:p>
    <w:tbl>
      <w:tblPr>
        <w:tblW w:w="0" w:type="auto"/>
        <w:tblInd w:w="-8" w:type="dxa"/>
        <w:tblLayout w:type="fixed"/>
        <w:tblCellMar>
          <w:left w:w="0" w:type="dxa"/>
          <w:right w:w="0" w:type="dxa"/>
        </w:tblCellMar>
        <w:tblLook w:val="0000" w:firstRow="0" w:lastRow="0" w:firstColumn="0" w:lastColumn="0" w:noHBand="0" w:noVBand="0"/>
      </w:tblPr>
      <w:tblGrid>
        <w:gridCol w:w="1672"/>
        <w:gridCol w:w="397"/>
        <w:gridCol w:w="1900"/>
        <w:gridCol w:w="2834"/>
        <w:gridCol w:w="227"/>
        <w:gridCol w:w="2835"/>
      </w:tblGrid>
      <w:tr w:rsidR="00FA33AA" w:rsidRPr="00F42550" w:rsidTr="00FA33AA">
        <w:tblPrEx>
          <w:tblCellMar>
            <w:top w:w="0" w:type="dxa"/>
            <w:left w:w="0" w:type="dxa"/>
            <w:bottom w:w="0" w:type="dxa"/>
            <w:right w:w="0" w:type="dxa"/>
          </w:tblCellMar>
        </w:tblPrEx>
        <w:trPr>
          <w:cantSplit/>
          <w:trHeight w:val="457"/>
          <w:tblHeader/>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85" w:type="dxa"/>
              <w:bottom w:w="113" w:type="dxa"/>
              <w:right w:w="57"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72B0C7"/>
                <w:spacing w:val="-1"/>
                <w:sz w:val="14"/>
                <w:szCs w:val="14"/>
              </w:rPr>
              <w:lastRenderedPageBreak/>
              <w:t>Strategic objective 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43" w:type="dxa"/>
              <w:bottom w:w="113" w:type="dxa"/>
              <w:right w:w="43" w:type="dxa"/>
            </w:tcMar>
          </w:tcPr>
          <w:p w:rsidR="00FA33AA" w:rsidRPr="00F42550" w:rsidRDefault="00FA33AA" w:rsidP="00047FF4">
            <w:pPr>
              <w:autoSpaceDE w:val="0"/>
              <w:autoSpaceDN w:val="0"/>
              <w:adjustRightInd w:val="0"/>
              <w:rPr>
                <w:rFonts w:cs="Arial"/>
                <w:sz w:val="14"/>
                <w:szCs w:val="14"/>
              </w:rPr>
            </w:pPr>
          </w:p>
        </w:tc>
        <w:tc>
          <w:tcPr>
            <w:tcW w:w="7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000000" w:fill="auto"/>
            <w:tcMar>
              <w:top w:w="113" w:type="dxa"/>
              <w:left w:w="85" w:type="dxa"/>
              <w:bottom w:w="113"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72B0C7"/>
                <w:sz w:val="14"/>
                <w:szCs w:val="14"/>
              </w:rPr>
              <w:t>Deliver results that balance the value provided to members and the public with the need to ensure ongoing financial viability while managing our risks and challenges</w:t>
            </w:r>
          </w:p>
        </w:tc>
      </w:tr>
      <w:tr w:rsidR="00FA33AA" w:rsidRPr="00F42550" w:rsidTr="00FA33AA">
        <w:tblPrEx>
          <w:tblCellMar>
            <w:top w:w="0" w:type="dxa"/>
            <w:left w:w="0" w:type="dxa"/>
            <w:bottom w:w="0" w:type="dxa"/>
            <w:right w:w="0" w:type="dxa"/>
          </w:tblCellMar>
        </w:tblPrEx>
        <w:trPr>
          <w:cantSplit/>
          <w:trHeight w:val="277"/>
          <w:tblHeader/>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57"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Initiatives</w:t>
            </w:r>
          </w:p>
        </w:tc>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43" w:type="dxa"/>
              <w:bottom w:w="113"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Key actions</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Performance target/KPI</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0" w:type="dxa"/>
              <w:bottom w:w="113" w:type="dxa"/>
              <w:right w:w="85" w:type="dxa"/>
            </w:tcMar>
          </w:tcPr>
          <w:p w:rsidR="00FA33AA" w:rsidRPr="00F42550" w:rsidRDefault="00FA33AA" w:rsidP="00047FF4">
            <w:pPr>
              <w:autoSpaceDE w:val="0"/>
              <w:autoSpaceDN w:val="0"/>
              <w:adjustRightInd w:val="0"/>
              <w:rPr>
                <w:rFonts w:cs="Arial"/>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72B0C7" w:fill="auto"/>
            <w:tcMar>
              <w:top w:w="113" w:type="dxa"/>
              <w:left w:w="85" w:type="dxa"/>
              <w:bottom w:w="113"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Achieved 2017-18</w:t>
            </w:r>
          </w:p>
        </w:tc>
      </w:tr>
      <w:tr w:rsidR="00FA33AA" w:rsidRPr="00F42550" w:rsidTr="00047FF4">
        <w:tblPrEx>
          <w:tblCellMar>
            <w:top w:w="0" w:type="dxa"/>
            <w:left w:w="0" w:type="dxa"/>
            <w:bottom w:w="0" w:type="dxa"/>
            <w:right w:w="0" w:type="dxa"/>
          </w:tblCellMar>
        </w:tblPrEx>
        <w:trPr>
          <w:cantSplit/>
          <w:trHeight w:val="1453"/>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FA33AA" w:rsidRPr="00F42550" w:rsidRDefault="00FA33AA" w:rsidP="00FA33AA">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15. Review our asset management strategy</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15.1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Use new available space in Law Society House for Society business to enable us to increase third-party bookings of level 2 facilities</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28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KPI6</w:t>
            </w:r>
            <w:r w:rsidRPr="00F42550">
              <w:rPr>
                <w:rFonts w:cs="Arial"/>
                <w:color w:val="000000"/>
                <w:sz w:val="14"/>
                <w:szCs w:val="14"/>
              </w:rPr>
              <w:t>: Annual financial targets achieved:</w:t>
            </w:r>
          </w:p>
          <w:p w:rsidR="00FA33AA" w:rsidRPr="00F42550" w:rsidRDefault="00FA33AA" w:rsidP="00047FF4">
            <w:pPr>
              <w:suppressAutoHyphens/>
              <w:autoSpaceDE w:val="0"/>
              <w:autoSpaceDN w:val="0"/>
              <w:adjustRightInd w:val="0"/>
              <w:spacing w:after="192" w:line="288" w:lineRule="auto"/>
              <w:textAlignment w:val="center"/>
              <w:rPr>
                <w:rFonts w:cs="Arial"/>
                <w:color w:val="000000"/>
                <w:sz w:val="14"/>
                <w:szCs w:val="14"/>
              </w:rPr>
            </w:pPr>
            <w:r w:rsidRPr="00F42550">
              <w:rPr>
                <w:rFonts w:cs="Arial"/>
                <w:color w:val="000000"/>
                <w:sz w:val="14"/>
                <w:szCs w:val="14"/>
              </w:rPr>
              <w:t>a. Increased third-party bookings (5%)</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KPI3</w:t>
            </w:r>
            <w:r w:rsidRPr="00F42550">
              <w:rPr>
                <w:rFonts w:cs="Arial"/>
                <w:color w:val="000000"/>
                <w:sz w:val="14"/>
                <w:szCs w:val="14"/>
              </w:rPr>
              <w:t>: Members express hig</w:t>
            </w:r>
            <w:bookmarkStart w:id="0" w:name="_GoBack"/>
            <w:bookmarkEnd w:id="0"/>
            <w:r w:rsidRPr="00F42550">
              <w:rPr>
                <w:rFonts w:cs="Arial"/>
                <w:color w:val="000000"/>
                <w:sz w:val="14"/>
                <w:szCs w:val="14"/>
              </w:rPr>
              <w:t>h levels of satisfaction with our products and services:</w:t>
            </w:r>
          </w:p>
          <w:p w:rsidR="00FA33AA" w:rsidRPr="00F42550" w:rsidRDefault="00FA33AA" w:rsidP="00047FF4">
            <w:pPr>
              <w:suppressAutoHyphens/>
              <w:autoSpaceDE w:val="0"/>
              <w:autoSpaceDN w:val="0"/>
              <w:adjustRightInd w:val="0"/>
              <w:spacing w:after="192" w:line="288" w:lineRule="auto"/>
              <w:textAlignment w:val="center"/>
              <w:rPr>
                <w:rFonts w:cs="Arial"/>
                <w:color w:val="000000"/>
                <w:sz w:val="14"/>
                <w:szCs w:val="14"/>
              </w:rPr>
            </w:pPr>
            <w:r w:rsidRPr="00F42550">
              <w:rPr>
                <w:rFonts w:cs="Arial"/>
                <w:color w:val="000000"/>
                <w:sz w:val="14"/>
                <w:szCs w:val="14"/>
              </w:rPr>
              <w:t>b. User and staff satisfaction of Law Society amenities (4 out of 5)</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KPI5</w:t>
            </w:r>
            <w:r w:rsidRPr="00F42550">
              <w:rPr>
                <w:rFonts w:cs="Arial"/>
                <w:color w:val="000000"/>
                <w:sz w:val="14"/>
                <w:szCs w:val="14"/>
              </w:rPr>
              <w:t>: Staff are engaged, collaborative and productive:</w:t>
            </w:r>
          </w:p>
          <w:p w:rsidR="00FA33AA" w:rsidRPr="00F42550" w:rsidRDefault="00FA33AA" w:rsidP="00FA33AA">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c. Research undertaken and presented to council</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42550" w:rsidRDefault="00FA33AA" w:rsidP="00047FF4">
            <w:pPr>
              <w:suppressAutoHyphens/>
              <w:autoSpaceDE w:val="0"/>
              <w:autoSpaceDN w:val="0"/>
              <w:adjustRightInd w:val="0"/>
              <w:spacing w:after="96"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42550">
              <w:rPr>
                <w:rFonts w:cs="Arial"/>
                <w:color w:val="000000"/>
                <w:sz w:val="14"/>
                <w:szCs w:val="14"/>
              </w:rPr>
              <w:t xml:space="preserve">15.1 </w:t>
            </w:r>
            <w:r w:rsidRPr="00F42550">
              <w:rPr>
                <w:rFonts w:cs="Arial"/>
                <w:b/>
                <w:bCs/>
                <w:color w:val="7FBF74"/>
                <w:spacing w:val="-1"/>
                <w:w w:val="98"/>
                <w:sz w:val="14"/>
                <w:szCs w:val="14"/>
              </w:rPr>
              <w:t>Completed</w:t>
            </w:r>
          </w:p>
          <w:p w:rsidR="00FA33AA" w:rsidRPr="00F42550" w:rsidRDefault="00FA33AA" w:rsidP="00F42550">
            <w:pPr>
              <w:pStyle w:val="ListParagraph"/>
              <w:numPr>
                <w:ilvl w:val="0"/>
                <w:numId w:val="43"/>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Target exceeded: Room booking revenue April–June 2018 is 37% higher than for the equivalent period last year</w:t>
            </w:r>
          </w:p>
          <w:p w:rsidR="00FA33AA" w:rsidRPr="00F42550" w:rsidRDefault="00FA33AA" w:rsidP="00F42550">
            <w:pPr>
              <w:pStyle w:val="ListParagraph"/>
              <w:numPr>
                <w:ilvl w:val="0"/>
                <w:numId w:val="43"/>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Q4 results – user satisfaction: 4.6 average; staff satisfaction: 4 average</w:t>
            </w:r>
          </w:p>
        </w:tc>
      </w:tr>
      <w:tr w:rsidR="00FA33AA" w:rsidRPr="00F42550" w:rsidTr="00047FF4">
        <w:tblPrEx>
          <w:tblCellMar>
            <w:top w:w="0" w:type="dxa"/>
            <w:left w:w="0" w:type="dxa"/>
            <w:bottom w:w="0" w:type="dxa"/>
            <w:right w:w="0" w:type="dxa"/>
          </w:tblCellMar>
        </w:tblPrEx>
        <w:trPr>
          <w:cantSplit/>
          <w:trHeight w:val="1296"/>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FA33AA" w:rsidRPr="00F42550" w:rsidRDefault="00FA33AA" w:rsidP="00047FF4">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15.2</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QLS to identify the commercial use of Law Society House</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42550" w:rsidRDefault="00FA33AA" w:rsidP="00047FF4">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42550" w:rsidRDefault="00FA33AA" w:rsidP="00047FF4">
            <w:pPr>
              <w:suppressAutoHyphens/>
              <w:autoSpaceDE w:val="0"/>
              <w:autoSpaceDN w:val="0"/>
              <w:adjustRightInd w:val="0"/>
              <w:spacing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42550">
              <w:rPr>
                <w:rFonts w:cs="Arial"/>
                <w:color w:val="000000"/>
                <w:sz w:val="14"/>
                <w:szCs w:val="14"/>
              </w:rPr>
              <w:t>15.2</w:t>
            </w:r>
            <w:r w:rsidRPr="00F42550">
              <w:rPr>
                <w:rFonts w:cs="Arial"/>
                <w:b/>
                <w:bCs/>
                <w:color w:val="000000"/>
                <w:sz w:val="14"/>
                <w:szCs w:val="14"/>
              </w:rPr>
              <w:t xml:space="preserve"> </w:t>
            </w:r>
            <w:r w:rsidRPr="00F42550">
              <w:rPr>
                <w:rFonts w:cs="Arial"/>
                <w:b/>
                <w:bCs/>
                <w:color w:val="F7B320"/>
                <w:spacing w:val="-1"/>
                <w:w w:val="98"/>
                <w:sz w:val="14"/>
                <w:szCs w:val="14"/>
              </w:rPr>
              <w:t>In progress and continuing</w:t>
            </w:r>
          </w:p>
          <w:p w:rsidR="00FA33AA" w:rsidRPr="00F42550" w:rsidRDefault="00FA33AA" w:rsidP="00F42550">
            <w:pPr>
              <w:pStyle w:val="ListParagraph"/>
              <w:numPr>
                <w:ilvl w:val="0"/>
                <w:numId w:val="44"/>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2018 review process and strategy underway with options paper expected to be available to the Finance and Risk Committee (FRC) and council in December 2018 as per the 2018-19 operating plan</w:t>
            </w:r>
          </w:p>
        </w:tc>
      </w:tr>
      <w:tr w:rsidR="00FA33AA" w:rsidRPr="00F42550" w:rsidTr="00047FF4">
        <w:tblPrEx>
          <w:tblCellMar>
            <w:top w:w="0" w:type="dxa"/>
            <w:left w:w="0" w:type="dxa"/>
            <w:bottom w:w="0" w:type="dxa"/>
            <w:right w:w="0" w:type="dxa"/>
          </w:tblCellMar>
        </w:tblPrEx>
        <w:trPr>
          <w:cantSplit/>
          <w:trHeight w:val="1775"/>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 xml:space="preserve">16. </w:t>
            </w:r>
            <w:r w:rsidRPr="00F42550">
              <w:rPr>
                <w:rFonts w:cs="Arial"/>
                <w:color w:val="000000"/>
                <w:sz w:val="14"/>
                <w:szCs w:val="14"/>
              </w:rPr>
              <w:br/>
              <w:t>Finalise and promote our member service value proposition (MVP)</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16.1</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Refine and better communicate the value our members receive through QLS membership (that is, our MVP)</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p>
        </w:tc>
        <w:tc>
          <w:tcPr>
            <w:tcW w:w="28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KPI5</w:t>
            </w:r>
            <w:r w:rsidRPr="00F42550">
              <w:rPr>
                <w:rFonts w:cs="Arial"/>
                <w:color w:val="000000"/>
                <w:sz w:val="14"/>
                <w:szCs w:val="14"/>
              </w:rPr>
              <w:t>: Staff are engaged, collaborative and productive:</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a. Develop and finalise a one-page A4 summary of the MVP</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b. Present the MVP at the Legal Profession Dinner</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c. Roll out the MVP from March 2018</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d. Continue engaging with non-members to improve conversion</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e. Undertake and present research on member retention strategies to council by 30 June 2018</w:t>
            </w:r>
          </w:p>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b/>
                <w:bCs/>
                <w:color w:val="000000"/>
                <w:sz w:val="14"/>
                <w:szCs w:val="14"/>
              </w:rPr>
              <w:t>KPI1</w:t>
            </w:r>
            <w:r w:rsidRPr="00F42550">
              <w:rPr>
                <w:rFonts w:cs="Arial"/>
                <w:color w:val="000000"/>
                <w:sz w:val="14"/>
                <w:szCs w:val="14"/>
              </w:rPr>
              <w:t>: Proportion of members in law practices grows each financial year:</w:t>
            </w:r>
          </w:p>
          <w:p w:rsidR="00FA33AA" w:rsidRPr="00F42550" w:rsidRDefault="00FA33AA" w:rsidP="00FA33AA">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f. Positive increase of members in law practices</w:t>
            </w: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42550" w:rsidRDefault="00FA33AA" w:rsidP="00047FF4">
            <w:pPr>
              <w:suppressAutoHyphens/>
              <w:autoSpaceDE w:val="0"/>
              <w:autoSpaceDN w:val="0"/>
              <w:adjustRightInd w:val="0"/>
              <w:spacing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42550">
              <w:rPr>
                <w:rFonts w:cs="Arial"/>
                <w:color w:val="000000"/>
                <w:sz w:val="14"/>
                <w:szCs w:val="14"/>
              </w:rPr>
              <w:t xml:space="preserve">16.1 </w:t>
            </w:r>
            <w:r w:rsidRPr="00F42550">
              <w:rPr>
                <w:rFonts w:cs="Arial"/>
                <w:b/>
                <w:bCs/>
                <w:color w:val="F7B320"/>
                <w:spacing w:val="-1"/>
                <w:w w:val="98"/>
                <w:sz w:val="14"/>
                <w:szCs w:val="14"/>
              </w:rPr>
              <w:t>In progress and continuing</w:t>
            </w:r>
          </w:p>
          <w:p w:rsidR="00FA33AA" w:rsidRPr="00F42550" w:rsidRDefault="00FA33AA" w:rsidP="00F42550">
            <w:pPr>
              <w:pStyle w:val="ListParagraph"/>
              <w:numPr>
                <w:ilvl w:val="0"/>
                <w:numId w:val="44"/>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MVP working group created</w:t>
            </w:r>
          </w:p>
          <w:p w:rsidR="00FA33AA" w:rsidRPr="00F42550" w:rsidRDefault="00FA33AA" w:rsidP="00F42550">
            <w:pPr>
              <w:pStyle w:val="ListParagraph"/>
              <w:numPr>
                <w:ilvl w:val="0"/>
                <w:numId w:val="44"/>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Draft MVP produced</w:t>
            </w:r>
          </w:p>
          <w:p w:rsidR="00FA33AA" w:rsidRPr="00F42550" w:rsidRDefault="00FA33AA" w:rsidP="00F42550">
            <w:pPr>
              <w:pStyle w:val="ListParagraph"/>
              <w:numPr>
                <w:ilvl w:val="0"/>
                <w:numId w:val="44"/>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Currently aligning all activities to an MVP value</w:t>
            </w:r>
          </w:p>
          <w:p w:rsidR="00FA33AA" w:rsidRPr="00F42550" w:rsidRDefault="00FA33AA" w:rsidP="00F42550">
            <w:pPr>
              <w:pStyle w:val="ListParagraph"/>
              <w:numPr>
                <w:ilvl w:val="0"/>
                <w:numId w:val="44"/>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Draft MVP to be provided to council for strategy day in July 2018. MVP strategy progressing as per operating plan 2018-19</w:t>
            </w:r>
          </w:p>
        </w:tc>
      </w:tr>
      <w:tr w:rsidR="00FA33AA" w:rsidRPr="00F42550" w:rsidTr="00047FF4">
        <w:tblPrEx>
          <w:tblCellMar>
            <w:top w:w="0" w:type="dxa"/>
            <w:left w:w="0" w:type="dxa"/>
            <w:bottom w:w="0" w:type="dxa"/>
            <w:right w:w="0" w:type="dxa"/>
          </w:tblCellMar>
        </w:tblPrEx>
        <w:trPr>
          <w:cantSplit/>
          <w:trHeight w:val="1873"/>
        </w:trPr>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57" w:type="dxa"/>
            </w:tcMar>
          </w:tcPr>
          <w:p w:rsidR="00FA33AA" w:rsidRPr="00F42550" w:rsidRDefault="00FA33AA" w:rsidP="00047FF4">
            <w:pPr>
              <w:autoSpaceDE w:val="0"/>
              <w:autoSpaceDN w:val="0"/>
              <w:adjustRightInd w:val="0"/>
              <w:rPr>
                <w:rFonts w:cs="Arial"/>
                <w:sz w:val="14"/>
                <w:szCs w:val="14"/>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43" w:type="dxa"/>
              <w:bottom w:w="85" w:type="dxa"/>
              <w:right w:w="43"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16.2</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color w:val="000000"/>
                <w:sz w:val="14"/>
                <w:szCs w:val="14"/>
              </w:rPr>
            </w:pPr>
            <w:r w:rsidRPr="00F42550">
              <w:rPr>
                <w:rFonts w:cs="Arial"/>
                <w:color w:val="000000"/>
                <w:sz w:val="14"/>
                <w:szCs w:val="14"/>
              </w:rPr>
              <w:t>Continue our member retention strategies</w:t>
            </w:r>
          </w:p>
        </w:tc>
        <w:tc>
          <w:tcPr>
            <w:tcW w:w="2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3AA" w:rsidRPr="00F42550" w:rsidRDefault="00FA33AA" w:rsidP="00047FF4">
            <w:pPr>
              <w:autoSpaceDE w:val="0"/>
              <w:autoSpaceDN w:val="0"/>
              <w:adjustRightInd w:val="0"/>
              <w:rPr>
                <w:rFonts w:cs="Arial"/>
                <w:sz w:val="14"/>
                <w:szCs w:val="14"/>
              </w:rPr>
            </w:pPr>
          </w:p>
        </w:tc>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0" w:type="dxa"/>
              <w:bottom w:w="85" w:type="dxa"/>
              <w:right w:w="85" w:type="dxa"/>
            </w:tcMar>
          </w:tcPr>
          <w:p w:rsidR="00FA33AA" w:rsidRPr="00F42550" w:rsidRDefault="00FA33AA" w:rsidP="00047FF4">
            <w:pPr>
              <w:suppressAutoHyphens/>
              <w:autoSpaceDE w:val="0"/>
              <w:autoSpaceDN w:val="0"/>
              <w:adjustRightInd w:val="0"/>
              <w:spacing w:line="288" w:lineRule="auto"/>
              <w:jc w:val="center"/>
              <w:textAlignment w:val="center"/>
              <w:rPr>
                <w:rFonts w:cs="Arial"/>
                <w:color w:val="000000"/>
                <w:sz w:val="14"/>
                <w:szCs w:val="1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85" w:type="dxa"/>
              <w:bottom w:w="85" w:type="dxa"/>
              <w:right w:w="85" w:type="dxa"/>
            </w:tcMar>
          </w:tcPr>
          <w:p w:rsidR="00FA33AA" w:rsidRPr="00F42550" w:rsidRDefault="00FA33AA" w:rsidP="00047FF4">
            <w:pPr>
              <w:suppressAutoHyphens/>
              <w:autoSpaceDE w:val="0"/>
              <w:autoSpaceDN w:val="0"/>
              <w:adjustRightInd w:val="0"/>
              <w:spacing w:after="96" w:line="288" w:lineRule="auto"/>
              <w:textAlignment w:val="center"/>
              <w:rPr>
                <w:rFonts w:cs="Arial"/>
                <w:b/>
                <w:bCs/>
                <w:color w:val="000000"/>
                <w:sz w:val="14"/>
                <w:szCs w:val="14"/>
              </w:rPr>
            </w:pPr>
            <w:r w:rsidRPr="00F42550">
              <w:rPr>
                <w:rFonts w:cs="Arial"/>
                <w:color w:val="000000"/>
                <w:sz w:val="14"/>
                <w:szCs w:val="14"/>
              </w:rPr>
              <w:t>16.2</w:t>
            </w:r>
            <w:r w:rsidRPr="00F42550">
              <w:rPr>
                <w:rFonts w:cs="Arial"/>
                <w:b/>
                <w:bCs/>
                <w:color w:val="F7B320"/>
                <w:spacing w:val="-1"/>
                <w:w w:val="98"/>
                <w:sz w:val="14"/>
                <w:szCs w:val="14"/>
              </w:rPr>
              <w:t xml:space="preserve"> In progress and continuing</w:t>
            </w:r>
          </w:p>
          <w:p w:rsidR="00FA33AA" w:rsidRPr="00F42550" w:rsidRDefault="00FA33AA" w:rsidP="00F42550">
            <w:pPr>
              <w:pStyle w:val="ListParagraph"/>
              <w:numPr>
                <w:ilvl w:val="0"/>
                <w:numId w:val="45"/>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Currently developing membership segment strategies for:</w:t>
            </w:r>
          </w:p>
          <w:p w:rsidR="00FA33AA" w:rsidRPr="00F42550" w:rsidRDefault="00FA33AA" w:rsidP="00F42550">
            <w:pPr>
              <w:pStyle w:val="ListParagraph"/>
              <w:numPr>
                <w:ilvl w:val="1"/>
                <w:numId w:val="45"/>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Large law firms</w:t>
            </w:r>
          </w:p>
          <w:p w:rsidR="00FA33AA" w:rsidRPr="00F42550" w:rsidRDefault="00FA33AA" w:rsidP="00F42550">
            <w:pPr>
              <w:pStyle w:val="ListParagraph"/>
              <w:numPr>
                <w:ilvl w:val="1"/>
                <w:numId w:val="45"/>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early career lawyers</w:t>
            </w:r>
          </w:p>
          <w:p w:rsidR="00FA33AA" w:rsidRPr="00F42550" w:rsidRDefault="00FA33AA" w:rsidP="00F42550">
            <w:pPr>
              <w:pStyle w:val="ListParagraph"/>
              <w:numPr>
                <w:ilvl w:val="1"/>
                <w:numId w:val="45"/>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in-house lawyers</w:t>
            </w:r>
          </w:p>
          <w:p w:rsidR="00FA33AA" w:rsidRPr="00F42550" w:rsidRDefault="00FA33AA" w:rsidP="00F42550">
            <w:pPr>
              <w:pStyle w:val="ListParagraph"/>
              <w:numPr>
                <w:ilvl w:val="1"/>
                <w:numId w:val="45"/>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district legal associations</w:t>
            </w:r>
          </w:p>
          <w:p w:rsidR="00FA33AA" w:rsidRPr="00F42550" w:rsidRDefault="00FA33AA" w:rsidP="00F42550">
            <w:pPr>
              <w:pStyle w:val="ListParagraph"/>
              <w:numPr>
                <w:ilvl w:val="0"/>
                <w:numId w:val="45"/>
              </w:numPr>
              <w:suppressAutoHyphens/>
              <w:autoSpaceDE w:val="0"/>
              <w:autoSpaceDN w:val="0"/>
              <w:adjustRightInd w:val="0"/>
              <w:spacing w:after="48" w:line="288" w:lineRule="auto"/>
              <w:textAlignment w:val="center"/>
              <w:rPr>
                <w:rFonts w:cs="Arial"/>
                <w:color w:val="000000"/>
                <w:sz w:val="14"/>
                <w:szCs w:val="14"/>
              </w:rPr>
            </w:pPr>
            <w:r w:rsidRPr="00F42550">
              <w:rPr>
                <w:rFonts w:cs="Arial"/>
                <w:color w:val="000000"/>
                <w:sz w:val="14"/>
                <w:szCs w:val="14"/>
              </w:rPr>
              <w:t>To be advanced in 2018-19</w:t>
            </w:r>
          </w:p>
        </w:tc>
      </w:tr>
    </w:tbl>
    <w:p w:rsidR="00FA33AA" w:rsidRPr="00FA33AA" w:rsidRDefault="00FA33AA" w:rsidP="00FA33AA">
      <w:pPr>
        <w:rPr>
          <w:rFonts w:cs="Arial"/>
          <w:color w:val="000000" w:themeColor="text1"/>
          <w:sz w:val="16"/>
          <w:szCs w:val="16"/>
        </w:rPr>
      </w:pPr>
    </w:p>
    <w:p w:rsidR="00FA33AA" w:rsidRPr="00FA33AA" w:rsidRDefault="00FA33AA" w:rsidP="00FA33AA">
      <w:pPr>
        <w:rPr>
          <w:rFonts w:cs="Arial"/>
          <w:color w:val="000000" w:themeColor="text1"/>
          <w:sz w:val="16"/>
          <w:szCs w:val="16"/>
        </w:rPr>
      </w:pPr>
    </w:p>
    <w:p w:rsidR="00FA33AA" w:rsidRPr="00FA33AA" w:rsidRDefault="00FA33AA" w:rsidP="00FA33AA">
      <w:pPr>
        <w:rPr>
          <w:rFonts w:cs="Arial"/>
          <w:color w:val="000000" w:themeColor="text1"/>
          <w:sz w:val="16"/>
          <w:szCs w:val="16"/>
        </w:rPr>
      </w:pPr>
    </w:p>
    <w:p w:rsidR="00FA33AA" w:rsidRPr="00FA33AA" w:rsidRDefault="00FA33AA">
      <w:pPr>
        <w:rPr>
          <w:rFonts w:cs="Arial"/>
          <w:color w:val="000000" w:themeColor="text1"/>
          <w:sz w:val="16"/>
          <w:szCs w:val="16"/>
        </w:rPr>
      </w:pPr>
      <w:r w:rsidRPr="00FA33AA">
        <w:rPr>
          <w:rFonts w:cs="Arial"/>
          <w:color w:val="000000" w:themeColor="text1"/>
          <w:sz w:val="16"/>
          <w:szCs w:val="16"/>
        </w:rPr>
        <w:br w:type="page"/>
      </w:r>
    </w:p>
    <w:p w:rsidR="000D503D" w:rsidRPr="00FA33AA" w:rsidRDefault="00FA33AA" w:rsidP="006A7A60">
      <w:pPr>
        <w:rPr>
          <w:rFonts w:cs="Arial"/>
          <w:color w:val="000000" w:themeColor="text1"/>
          <w:sz w:val="16"/>
          <w:szCs w:val="16"/>
        </w:rPr>
      </w:pPr>
      <w:r w:rsidRPr="00FA33AA">
        <w:rPr>
          <w:rFonts w:cs="Arial"/>
          <w:color w:val="000000" w:themeColor="text1"/>
          <w:sz w:val="16"/>
          <w:szCs w:val="16"/>
        </w:rPr>
        <w:lastRenderedPageBreak/>
        <w:t xml:space="preserve"> </w:t>
      </w:r>
      <w:r w:rsidR="000D503D" w:rsidRPr="00FA33AA">
        <w:rPr>
          <w:rFonts w:cs="Arial"/>
          <w:color w:val="000000" w:themeColor="text1"/>
          <w:sz w:val="16"/>
          <w:szCs w:val="16"/>
        </w:rPr>
        <w:t>(Strategic and Operational Performance overview)</w:t>
      </w:r>
    </w:p>
    <w:p w:rsidR="000D503D" w:rsidRPr="00FA33AA" w:rsidRDefault="000D503D" w:rsidP="006A7A60">
      <w:pPr>
        <w:rPr>
          <w:rFonts w:cs="Arial"/>
          <w:color w:val="000000" w:themeColor="text1"/>
          <w:sz w:val="16"/>
          <w:szCs w:val="16"/>
        </w:rPr>
      </w:pPr>
    </w:p>
    <w:p w:rsidR="000D503D" w:rsidRPr="00FA33AA" w:rsidRDefault="000D503D" w:rsidP="006A7A60">
      <w:pPr>
        <w:rPr>
          <w:rFonts w:cs="Arial"/>
          <w:color w:val="000000" w:themeColor="text1"/>
          <w:sz w:val="16"/>
          <w:szCs w:val="16"/>
        </w:rPr>
      </w:pPr>
    </w:p>
    <w:p w:rsidR="000D503D" w:rsidRPr="00FA33AA" w:rsidRDefault="000D503D" w:rsidP="006A7A60">
      <w:pPr>
        <w:rPr>
          <w:rFonts w:cs="Arial"/>
          <w:color w:val="000000" w:themeColor="text1"/>
          <w:sz w:val="16"/>
          <w:szCs w:val="16"/>
        </w:rPr>
      </w:pPr>
    </w:p>
    <w:p w:rsidR="000D503D" w:rsidRPr="00FA33AA" w:rsidRDefault="000D503D"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r w:rsidRPr="00FA33AA">
        <w:rPr>
          <w:rFonts w:cs="Arial"/>
          <w:caps/>
          <w:color w:val="000000" w:themeColor="text1"/>
          <w:sz w:val="44"/>
          <w:szCs w:val="44"/>
          <w:lang w:val="en-GB"/>
        </w:rPr>
        <w:t xml:space="preserve">President’s review </w:t>
      </w:r>
    </w:p>
    <w:p w:rsidR="000D503D" w:rsidRPr="00FA33AA" w:rsidRDefault="000D503D" w:rsidP="006A7A60">
      <w:pPr>
        <w:suppressAutoHyphens/>
        <w:autoSpaceDE w:val="0"/>
        <w:autoSpaceDN w:val="0"/>
        <w:adjustRightInd w:val="0"/>
        <w:spacing w:after="132" w:line="288" w:lineRule="auto"/>
        <w:textAlignment w:val="center"/>
        <w:rPr>
          <w:rFonts w:cs="Arial"/>
          <w:b/>
          <w:bCs/>
          <w:color w:val="000000" w:themeColor="text1"/>
          <w:sz w:val="22"/>
          <w:szCs w:val="22"/>
        </w:rPr>
      </w:pPr>
      <w:r w:rsidRPr="00FA33AA">
        <w:rPr>
          <w:rFonts w:cs="Arial"/>
          <w:b/>
          <w:bCs/>
          <w:color w:val="000000" w:themeColor="text1"/>
          <w:sz w:val="22"/>
          <w:szCs w:val="22"/>
        </w:rPr>
        <w:t>My focus in 2018 has been to build and maintain lasting and beneficial relationships with our members, stakeholders, government and wider community, to ensure we are supporting good lawyers, advocating for good law and looking out for the public good.</w:t>
      </w:r>
    </w:p>
    <w:p w:rsidR="007D0977" w:rsidRPr="00FA33AA" w:rsidRDefault="007D0977" w:rsidP="006A7A60">
      <w:pPr>
        <w:rPr>
          <w:rFonts w:cs="Arial"/>
          <w:color w:val="000000" w:themeColor="text1"/>
          <w:sz w:val="16"/>
          <w:szCs w:val="16"/>
        </w:rPr>
      </w:pPr>
    </w:p>
    <w:p w:rsidR="000D503D" w:rsidRPr="00FA33AA" w:rsidRDefault="000D503D" w:rsidP="006A7A60">
      <w:pPr>
        <w:rPr>
          <w:rFonts w:cs="Arial"/>
          <w:color w:val="000000" w:themeColor="text1"/>
          <w:sz w:val="16"/>
          <w:szCs w:val="16"/>
        </w:rPr>
      </w:pPr>
      <w:r w:rsidRPr="00FA33AA">
        <w:rPr>
          <w:rFonts w:cs="Arial"/>
          <w:color w:val="000000" w:themeColor="text1"/>
          <w:sz w:val="16"/>
          <w:szCs w:val="16"/>
        </w:rPr>
        <w:t>(Image of President on right hand side)</w:t>
      </w:r>
    </w:p>
    <w:p w:rsidR="000D503D" w:rsidRPr="00FA33AA" w:rsidRDefault="000D503D" w:rsidP="006A7A60">
      <w:pPr>
        <w:rPr>
          <w:rFonts w:cs="Arial"/>
          <w:color w:val="000000" w:themeColor="text1"/>
          <w:sz w:val="16"/>
          <w:szCs w:val="16"/>
        </w:rPr>
      </w:pPr>
    </w:p>
    <w:p w:rsidR="000D503D" w:rsidRPr="00FA33AA" w:rsidRDefault="000D503D" w:rsidP="006A7A60">
      <w:pPr>
        <w:pBdr>
          <w:bottom w:val="single" w:sz="4" w:space="7" w:color="72B0C7"/>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Your connection</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One of the highlights of 2018 has been connecting with stakeholders, including the Queensland Government and its representatives, our opposition members, other representative bodies and our judicial officers. We make these connections for our members, to ensure that their voice is heard at all levels.</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We have also remained connected to our regional areas through professional development and networking events in person and via livestream or webinar. I have enjoyed travelling around Queensland to meet personally with our members, court representatives, district law association members, media and others to speak about the important issues with Queenslanders and the legal profession.</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I regularly visit members across Queensland, with visits thus far including Mackay, Townsville, Gold Coast, Sunshine Coast, Cairns, Roma, Toowoomba, Ipswich, Gladstone, Rockhampton, as well as Brisbane and surrounds. A key change during my tenure has also been the commencement of our chief executive officer Rolf Moses, who has taken on the Society’s operations, and is driving us forward to remain a relevant and connected membership organisation.</w:t>
      </w:r>
    </w:p>
    <w:p w:rsidR="007D0977" w:rsidRPr="00FA33AA" w:rsidRDefault="007D0977" w:rsidP="006A7A60">
      <w:pPr>
        <w:pBdr>
          <w:bottom w:val="single" w:sz="4" w:space="7" w:color="72B0C7"/>
        </w:pBdr>
        <w:suppressAutoHyphens/>
        <w:autoSpaceDE w:val="0"/>
        <w:autoSpaceDN w:val="0"/>
        <w:adjustRightInd w:val="0"/>
        <w:spacing w:before="120" w:after="270" w:line="288" w:lineRule="auto"/>
        <w:textAlignment w:val="center"/>
        <w:rPr>
          <w:rFonts w:cs="Arial"/>
          <w:b/>
          <w:bCs/>
          <w:color w:val="000000" w:themeColor="text1"/>
        </w:rPr>
      </w:pPr>
    </w:p>
    <w:p w:rsidR="000D503D" w:rsidRPr="00FA33AA" w:rsidRDefault="000D503D" w:rsidP="006A7A60">
      <w:pPr>
        <w:pBdr>
          <w:bottom w:val="single" w:sz="4" w:space="7" w:color="72B0C7"/>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Your voice</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As part of our connection with stakeholders and media, we endeavour to capture and share our members’ views on areas of interest to them. As a representative body, we are the voice of the profession on new legislation and amendments to existing laws. We are also the source of truth to explain the law to the community – which we have continued to carry out this year. </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We have a wealth of expertise in our policy committees and our QLS Council, and we have used our subject matter experts to speak to the media about key decisions in the courts or in the parliament. Our role as your voice is to educate the community on the law, explain the court process, and also to be your voice before the government. Our committees have had 390 successes in the policy space, from meetings and attendance at public hearings, to submissions and quotes in </w:t>
      </w:r>
      <w:r w:rsidRPr="00FA33AA">
        <w:rPr>
          <w:rFonts w:cs="Arial"/>
          <w:i/>
          <w:iCs/>
          <w:color w:val="000000" w:themeColor="text1"/>
          <w:sz w:val="16"/>
          <w:szCs w:val="16"/>
        </w:rPr>
        <w:t>Hansard</w:t>
      </w:r>
      <w:r w:rsidRPr="00FA33AA">
        <w:rPr>
          <w:rFonts w:cs="Arial"/>
          <w:color w:val="000000" w:themeColor="text1"/>
          <w:sz w:val="16"/>
          <w:szCs w:val="16"/>
        </w:rPr>
        <w:t>.</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In our media and advocacy sections of this report, you will see the great work our teams have carried out in this space, and you will also see the range of topics we have commented on, or have been consulted or quoted on. This has also included our Call to Parties document released before the Queensland election. With 2834 mentions in the media, you can be sure your voice is being heard by a much wider audience.</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I thank all of all of our subject-matter experts for lending us their knowledge and their voices throughout the year to explain the legal process or provide other thought leadership in their practice areas to both parliament and the media.</w:t>
      </w:r>
    </w:p>
    <w:p w:rsidR="00160528" w:rsidRPr="00FA33AA" w:rsidRDefault="00160528" w:rsidP="006A7A60">
      <w:pPr>
        <w:pBdr>
          <w:bottom w:val="single" w:sz="4" w:space="7" w:color="72B0C7"/>
        </w:pBdr>
        <w:suppressAutoHyphens/>
        <w:autoSpaceDE w:val="0"/>
        <w:autoSpaceDN w:val="0"/>
        <w:adjustRightInd w:val="0"/>
        <w:spacing w:before="120" w:after="270" w:line="288" w:lineRule="auto"/>
        <w:textAlignment w:val="center"/>
        <w:rPr>
          <w:rFonts w:cs="Arial"/>
          <w:b/>
          <w:bCs/>
          <w:color w:val="000000" w:themeColor="text1"/>
        </w:rPr>
      </w:pPr>
    </w:p>
    <w:p w:rsidR="000D503D" w:rsidRPr="00FA33AA" w:rsidRDefault="000D503D" w:rsidP="006A7A60">
      <w:pPr>
        <w:pBdr>
          <w:bottom w:val="single" w:sz="4" w:space="7" w:color="72B0C7"/>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Your advocate</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I have greatly enjoyed connecting with our stakeholders and members throughout the first half of 2018, ensuring that we are all working together for the good of the profession and the community. Many interactions have occurred where QLS has had the opportunity to speak on matters of importance and engage with our government, representative bodies and our court representatives.</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lastRenderedPageBreak/>
        <w:t>We have advocated for not only good law, but also in the space of resourcing for courts, community legal assistance and other items of interest to our profession. We have defended the justice system where appropriate, and continue to advocate for the best justice system for Queensland, which included adequate staffing and support. We have also defended the profession on issues such as claim farming, because we know the majority of solicitors behave ethically at all times. By warning our profession on the one hand, and educating the public on the other, we ensure that we are supporting not only good lawyers for Queensland, but also looking out for the public good. Our QLS Ethics Centre continues to supply guidance and assistance to members on topics of importance to them.</w:t>
      </w:r>
    </w:p>
    <w:p w:rsidR="007D0977" w:rsidRPr="00FA33AA" w:rsidRDefault="007D0977" w:rsidP="006A7A60">
      <w:pPr>
        <w:pBdr>
          <w:bottom w:val="single" w:sz="4" w:space="7" w:color="72B0C7"/>
        </w:pBdr>
        <w:suppressAutoHyphens/>
        <w:autoSpaceDE w:val="0"/>
        <w:autoSpaceDN w:val="0"/>
        <w:adjustRightInd w:val="0"/>
        <w:spacing w:before="120" w:after="270" w:line="288" w:lineRule="auto"/>
        <w:textAlignment w:val="center"/>
        <w:rPr>
          <w:rFonts w:cs="Arial"/>
          <w:b/>
          <w:bCs/>
          <w:color w:val="000000" w:themeColor="text1"/>
        </w:rPr>
      </w:pPr>
    </w:p>
    <w:p w:rsidR="000D503D" w:rsidRPr="00FA33AA" w:rsidRDefault="000D503D" w:rsidP="006A7A60">
      <w:pPr>
        <w:pBdr>
          <w:bottom w:val="single" w:sz="4" w:space="7" w:color="72B0C7"/>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Your protection</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It has been important to us this year to continue protecting you from bad law, negative reputation, and less than positive media stories. We have not only come out against claim farming, but we have also encouraged the public to seek the advice of qualified solicitors, and we have spoken about protecting our compensation schemes to ensure compensation in Queensland remains fair and the schemes remain sustainable.</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When court appointments have been announced, we have welcomed the appointees while also reiterating that solicitors make exceptional judicial members. Family law reform has also been on our agenda to watch and ensure your voices are heard, and that we have the most efficient and robust system for all Queenslanders.</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We have also aimed to protect our wider community, with calls for additional legal assistance funding and better access to assistance for all members of the community.</w:t>
      </w:r>
    </w:p>
    <w:p w:rsidR="007D0977" w:rsidRPr="00FA33AA" w:rsidRDefault="007D0977" w:rsidP="006A7A60">
      <w:pPr>
        <w:pBdr>
          <w:bottom w:val="single" w:sz="4" w:space="7" w:color="72B0C7"/>
        </w:pBdr>
        <w:suppressAutoHyphens/>
        <w:autoSpaceDE w:val="0"/>
        <w:autoSpaceDN w:val="0"/>
        <w:adjustRightInd w:val="0"/>
        <w:spacing w:before="120" w:after="270" w:line="288" w:lineRule="auto"/>
        <w:textAlignment w:val="center"/>
        <w:rPr>
          <w:rFonts w:cs="Arial"/>
          <w:b/>
          <w:bCs/>
          <w:color w:val="000000" w:themeColor="text1"/>
        </w:rPr>
      </w:pPr>
    </w:p>
    <w:p w:rsidR="000D503D" w:rsidRPr="00FA33AA" w:rsidRDefault="000D503D" w:rsidP="006A7A60">
      <w:pPr>
        <w:pBdr>
          <w:bottom w:val="single" w:sz="4" w:space="7" w:color="72B0C7"/>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Your future</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We are conscious that you, our members, are what drives our profession forward into the future. We welcome your feedback – both negative and positive – on items not only of importance but even just of interest to you in your day-to-day practice, in your community or in your area of expertise.</w:t>
      </w:r>
    </w:p>
    <w:p w:rsidR="007D0977" w:rsidRPr="00FA33AA" w:rsidRDefault="007D0977" w:rsidP="006A7A60">
      <w:pPr>
        <w:suppressAutoHyphens/>
        <w:autoSpaceDE w:val="0"/>
        <w:autoSpaceDN w:val="0"/>
        <w:adjustRightInd w:val="0"/>
        <w:spacing w:after="96" w:line="288" w:lineRule="auto"/>
        <w:textAlignment w:val="center"/>
        <w:rPr>
          <w:rFonts w:cs="Arial"/>
          <w:color w:val="000000" w:themeColor="text1"/>
          <w:sz w:val="16"/>
          <w:szCs w:val="16"/>
        </w:rPr>
      </w:pP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(Signature of President)</w:t>
      </w:r>
    </w:p>
    <w:p w:rsidR="000D503D" w:rsidRPr="00FA33AA" w:rsidRDefault="000D503D" w:rsidP="006A7A60">
      <w:pPr>
        <w:suppressAutoHyphens/>
        <w:autoSpaceDE w:val="0"/>
        <w:autoSpaceDN w:val="0"/>
        <w:adjustRightInd w:val="0"/>
        <w:spacing w:after="96" w:line="288" w:lineRule="auto"/>
        <w:textAlignment w:val="center"/>
        <w:rPr>
          <w:rFonts w:cs="Arial"/>
          <w:color w:val="000000" w:themeColor="text1"/>
          <w:sz w:val="16"/>
          <w:szCs w:val="16"/>
        </w:rPr>
      </w:pPr>
    </w:p>
    <w:p w:rsidR="000D503D" w:rsidRPr="00FA33AA" w:rsidRDefault="000D503D" w:rsidP="006A7A60">
      <w:pPr>
        <w:rPr>
          <w:rFonts w:cs="Arial"/>
          <w:color w:val="000000" w:themeColor="text1"/>
          <w:sz w:val="16"/>
          <w:szCs w:val="16"/>
        </w:rPr>
      </w:pPr>
      <w:r w:rsidRPr="00FA33AA">
        <w:rPr>
          <w:rFonts w:cs="Arial"/>
          <w:b/>
          <w:bCs/>
          <w:color w:val="000000" w:themeColor="text1"/>
          <w:sz w:val="16"/>
          <w:szCs w:val="16"/>
        </w:rPr>
        <w:t>Ken Taylor</w:t>
      </w:r>
      <w:r w:rsidRPr="00FA33AA">
        <w:rPr>
          <w:rFonts w:cs="Arial"/>
          <w:color w:val="000000" w:themeColor="text1"/>
          <w:sz w:val="16"/>
          <w:szCs w:val="16"/>
        </w:rPr>
        <w:t>President</w:t>
      </w:r>
    </w:p>
    <w:p w:rsidR="000D503D" w:rsidRPr="00FA33AA" w:rsidRDefault="000D503D" w:rsidP="006A7A60">
      <w:pPr>
        <w:rPr>
          <w:rFonts w:cs="Arial"/>
          <w:color w:val="000000" w:themeColor="text1"/>
          <w:sz w:val="16"/>
          <w:szCs w:val="16"/>
        </w:rPr>
      </w:pPr>
    </w:p>
    <w:p w:rsidR="000D503D" w:rsidRPr="00FA33AA" w:rsidRDefault="000D503D" w:rsidP="006A7A60">
      <w:pPr>
        <w:rPr>
          <w:rFonts w:cs="Arial"/>
          <w:color w:val="000000" w:themeColor="text1"/>
          <w:sz w:val="16"/>
          <w:szCs w:val="16"/>
        </w:rPr>
      </w:pPr>
    </w:p>
    <w:p w:rsidR="000D503D" w:rsidRPr="00FA33AA" w:rsidRDefault="000D503D" w:rsidP="006A7A60">
      <w:pPr>
        <w:rPr>
          <w:rFonts w:cs="Arial"/>
          <w:color w:val="000000" w:themeColor="text1"/>
          <w:sz w:val="16"/>
          <w:szCs w:val="16"/>
        </w:rPr>
      </w:pPr>
    </w:p>
    <w:p w:rsidR="007D0977" w:rsidRPr="00FA33AA" w:rsidRDefault="007D0977"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p>
    <w:p w:rsidR="007D0977" w:rsidRPr="00FA33AA" w:rsidRDefault="007D0977"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p>
    <w:p w:rsidR="007D0977" w:rsidRPr="00FA33AA" w:rsidRDefault="007D0977"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p>
    <w:p w:rsidR="00160528" w:rsidRPr="00FA33AA" w:rsidRDefault="00160528" w:rsidP="006A7A60">
      <w:pPr>
        <w:rPr>
          <w:rFonts w:cs="Arial"/>
          <w:caps/>
          <w:color w:val="000000" w:themeColor="text1"/>
          <w:sz w:val="44"/>
          <w:szCs w:val="44"/>
          <w:lang w:val="en-GB"/>
        </w:rPr>
      </w:pPr>
      <w:r w:rsidRPr="00FA33AA">
        <w:rPr>
          <w:rFonts w:cs="Arial"/>
          <w:caps/>
          <w:color w:val="000000" w:themeColor="text1"/>
          <w:sz w:val="44"/>
          <w:szCs w:val="44"/>
          <w:lang w:val="en-GB"/>
        </w:rPr>
        <w:br w:type="page"/>
      </w:r>
    </w:p>
    <w:p w:rsidR="000D503D" w:rsidRPr="00FA33AA" w:rsidRDefault="000D503D"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r w:rsidRPr="00FA33AA">
        <w:rPr>
          <w:rFonts w:cs="Arial"/>
          <w:caps/>
          <w:color w:val="000000" w:themeColor="text1"/>
          <w:sz w:val="44"/>
          <w:szCs w:val="44"/>
          <w:lang w:val="en-GB"/>
        </w:rPr>
        <w:lastRenderedPageBreak/>
        <w:t xml:space="preserve">CEO’s review </w:t>
      </w:r>
    </w:p>
    <w:p w:rsidR="000D503D" w:rsidRPr="00FA33AA" w:rsidRDefault="000D503D" w:rsidP="006A7A60">
      <w:pPr>
        <w:suppressAutoHyphens/>
        <w:autoSpaceDE w:val="0"/>
        <w:autoSpaceDN w:val="0"/>
        <w:adjustRightInd w:val="0"/>
        <w:spacing w:after="298" w:line="288" w:lineRule="auto"/>
        <w:textAlignment w:val="center"/>
        <w:rPr>
          <w:rFonts w:cs="Arial"/>
          <w:b/>
          <w:bCs/>
          <w:color w:val="000000" w:themeColor="text1"/>
          <w:sz w:val="22"/>
          <w:szCs w:val="22"/>
        </w:rPr>
      </w:pPr>
      <w:r w:rsidRPr="00FA33AA">
        <w:rPr>
          <w:rFonts w:cs="Arial"/>
          <w:b/>
          <w:bCs/>
          <w:color w:val="000000" w:themeColor="text1"/>
          <w:sz w:val="22"/>
          <w:szCs w:val="22"/>
        </w:rPr>
        <w:t>There are many diverse and dedicated professionals who make up Queensland Law Society and its membership, and it is a privilege to acknowledge the great work carried out by them for the good of our profession over the last year.</w:t>
      </w:r>
    </w:p>
    <w:p w:rsidR="000D503D" w:rsidRPr="00FA33AA" w:rsidRDefault="00B30BB9" w:rsidP="006A7A60">
      <w:pPr>
        <w:rPr>
          <w:rFonts w:cs="Arial"/>
          <w:color w:val="000000" w:themeColor="text1"/>
          <w:sz w:val="16"/>
          <w:szCs w:val="16"/>
        </w:rPr>
      </w:pPr>
      <w:r w:rsidRPr="00FA33AA">
        <w:rPr>
          <w:rFonts w:cs="Arial"/>
          <w:color w:val="000000" w:themeColor="text1"/>
          <w:sz w:val="16"/>
          <w:szCs w:val="16"/>
        </w:rPr>
        <w:t>(Image of CEO)</w:t>
      </w:r>
    </w:p>
    <w:p w:rsidR="00B30BB9" w:rsidRPr="00FA33AA" w:rsidRDefault="00B30BB9" w:rsidP="006A7A60">
      <w:pPr>
        <w:rPr>
          <w:rFonts w:cs="Arial"/>
          <w:color w:val="000000" w:themeColor="text1"/>
          <w:sz w:val="16"/>
          <w:szCs w:val="16"/>
        </w:rPr>
      </w:pPr>
    </w:p>
    <w:p w:rsidR="007D0977" w:rsidRPr="00FA33AA" w:rsidRDefault="007D0977" w:rsidP="006A7A60">
      <w:pPr>
        <w:suppressAutoHyphens/>
        <w:autoSpaceDE w:val="0"/>
        <w:autoSpaceDN w:val="0"/>
        <w:adjustRightInd w:val="0"/>
        <w:spacing w:after="96" w:line="288" w:lineRule="auto"/>
        <w:textAlignment w:val="center"/>
        <w:rPr>
          <w:rFonts w:cs="Arial"/>
          <w:color w:val="000000" w:themeColor="text1"/>
          <w:sz w:val="16"/>
          <w:szCs w:val="16"/>
        </w:rPr>
      </w:pP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Prior to commencing as chief executive officer (CEO), I had been closely involved with the Society for many years as chair of a membership working group and as a faculty member in the Practice Management Course. </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It is an honour to now occupy the role of CEO and to fully understand the work done by staff every day to advance our members’ interests, in addition to getting to know many of the members who contribute to our committees, present at our events and work with the Society in one of many other avenues.</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The breadth and depth of the work that has been accomplished over the financial year is noteworthy. The Society ran a total of 138 events including conferences, seminars, webinars and workshops, with over 4300 delegates in attendance – we are one of the key legal content educators and CPD providers in Queensland.</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Over the last year we have changed the way we deliver professional development by linking face-to-face sessions with live online feeds. This has helped us connect with the regions and those unable to attend events in person. We have farewelled DVDs and moved completely into on-demand, downloadable clips that members can access immediately, from anywhere in the world, via the QLS shop. We also made renewals and QLS Council elections easier, by moving them online and using more effective technology. </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During the past year, our QLS Ethics and Practice Centre received over 4300 phone calls from across the state, in which they supported individual practices and solicitors by guiding them in their professional decision making, day-to-day practice and individual workloads. Our ethics solicitors also visited over 60 practices to assist them to operate in successful and sustainable ways. Our Trust Account Investigations team engaged with many of our members, including visits to over 600 practices, and attended to over 5500 telephone and email enquiries from the profession. </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President Ken Taylor mentioned the great work in our advocacy role in his report, which I would also like to acknowledge. Our membership policy committees made 212 submissions for good law in Queensland, with 12 addressing important First Nations issues, compiled by our newly formed Reconciliation and First Nations Advancement Committee.</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Since my commencement I have valued the many opportunities I have had to meet and engage with members, who span across diverse firms, practice areas and demography. From visits with our large firms to our sole practitioners at regional events, I have been fortunate to meet members and present content, including sessions promoting wellbeing in the profession.</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These engagements, together with discussions with many varied stakeholders and QLS staff, have helped us determine the best ways to move the Society forward via our updated operating plan which centres on what we will do to support, recognise, advocate for, and promote solicitors in our profession and wider community.</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It has been my pleasure to assist in the acknowledgement of our long-term members and annual award winners. We have continued to present our 25- and 50-year pins to members at special events across the state. Over the past year 93 members were recognised with 25-year pins, and 10 members were recognised with 50-year pins. </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I look forward to executing our plans over the next 12 months, and encourage members and the wider profession to read this annual report to see how QLS has advocated for good law, supported good lawyers and protected the public good.</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(CEO Signature)</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p>
    <w:p w:rsidR="00B30BB9" w:rsidRPr="00FA33AA" w:rsidRDefault="00B30BB9" w:rsidP="006A7A60">
      <w:pPr>
        <w:rPr>
          <w:rFonts w:cs="Arial"/>
          <w:color w:val="000000" w:themeColor="text1"/>
          <w:sz w:val="16"/>
          <w:szCs w:val="16"/>
        </w:rPr>
      </w:pPr>
      <w:r w:rsidRPr="00FA33AA">
        <w:rPr>
          <w:rFonts w:cs="Arial"/>
          <w:b/>
          <w:bCs/>
          <w:color w:val="000000" w:themeColor="text1"/>
          <w:sz w:val="16"/>
          <w:szCs w:val="16"/>
        </w:rPr>
        <w:t>Rolf Moses</w:t>
      </w:r>
      <w:r w:rsidRPr="00FA33AA">
        <w:rPr>
          <w:rFonts w:cs="Arial"/>
          <w:color w:val="000000" w:themeColor="text1"/>
          <w:sz w:val="16"/>
          <w:szCs w:val="16"/>
        </w:rPr>
        <w:t>Chief Executive Officer</w:t>
      </w:r>
    </w:p>
    <w:p w:rsidR="00B30BB9" w:rsidRPr="00FA33AA" w:rsidRDefault="00B30BB9" w:rsidP="006A7A60">
      <w:pPr>
        <w:rPr>
          <w:rFonts w:cs="Arial"/>
          <w:color w:val="000000" w:themeColor="text1"/>
          <w:sz w:val="16"/>
          <w:szCs w:val="16"/>
        </w:rPr>
      </w:pPr>
    </w:p>
    <w:p w:rsidR="00B30BB9" w:rsidRPr="00FA33AA" w:rsidRDefault="00B30BB9" w:rsidP="006A7A60">
      <w:pPr>
        <w:rPr>
          <w:rFonts w:cs="Arial"/>
          <w:color w:val="000000" w:themeColor="text1"/>
          <w:sz w:val="16"/>
          <w:szCs w:val="16"/>
        </w:rPr>
      </w:pPr>
    </w:p>
    <w:p w:rsidR="00B30BB9" w:rsidRPr="00FA33AA" w:rsidRDefault="00B30BB9" w:rsidP="006A7A60">
      <w:pPr>
        <w:rPr>
          <w:rFonts w:cs="Arial"/>
          <w:color w:val="000000" w:themeColor="text1"/>
          <w:sz w:val="16"/>
          <w:szCs w:val="16"/>
        </w:rPr>
      </w:pPr>
    </w:p>
    <w:p w:rsidR="00B30BB9" w:rsidRPr="00FA33AA" w:rsidRDefault="00B30BB9" w:rsidP="006A7A60">
      <w:pPr>
        <w:rPr>
          <w:rFonts w:cs="Arial"/>
          <w:color w:val="000000" w:themeColor="text1"/>
          <w:sz w:val="16"/>
          <w:szCs w:val="16"/>
        </w:rPr>
      </w:pPr>
    </w:p>
    <w:p w:rsidR="00B30BB9" w:rsidRPr="00FA33AA" w:rsidRDefault="00B30BB9" w:rsidP="006A7A60">
      <w:pPr>
        <w:rPr>
          <w:rFonts w:cs="Arial"/>
          <w:color w:val="000000" w:themeColor="text1"/>
          <w:sz w:val="16"/>
          <w:szCs w:val="16"/>
        </w:rPr>
      </w:pPr>
    </w:p>
    <w:p w:rsidR="007D0977" w:rsidRPr="00FA33AA" w:rsidRDefault="007D0977"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p>
    <w:p w:rsidR="00B30BB9" w:rsidRPr="00FA33AA" w:rsidRDefault="00B30BB9"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r w:rsidRPr="00FA33AA">
        <w:rPr>
          <w:rFonts w:cs="Arial"/>
          <w:caps/>
          <w:color w:val="000000" w:themeColor="text1"/>
          <w:sz w:val="44"/>
          <w:szCs w:val="44"/>
          <w:lang w:val="en-GB"/>
        </w:rPr>
        <w:lastRenderedPageBreak/>
        <w:t>Membership snapshot</w:t>
      </w:r>
    </w:p>
    <w:p w:rsidR="00B30BB9" w:rsidRPr="00FA33AA" w:rsidRDefault="00B30BB9" w:rsidP="006A7A60">
      <w:pPr>
        <w:suppressAutoHyphens/>
        <w:autoSpaceDE w:val="0"/>
        <w:autoSpaceDN w:val="0"/>
        <w:adjustRightInd w:val="0"/>
        <w:spacing w:after="138" w:line="288" w:lineRule="auto"/>
        <w:textAlignment w:val="center"/>
        <w:rPr>
          <w:rFonts w:cs="Arial"/>
          <w:color w:val="000000" w:themeColor="text1"/>
        </w:rPr>
      </w:pPr>
      <w:r w:rsidRPr="00FA33AA">
        <w:rPr>
          <w:rFonts w:cs="Arial"/>
          <w:color w:val="000000" w:themeColor="text1"/>
        </w:rPr>
        <w:t>TOTAL MEMBERSHIP BY CATEGORY</w:t>
      </w:r>
    </w:p>
    <w:p w:rsidR="00B30BB9" w:rsidRPr="00FA33AA" w:rsidRDefault="00B30BB9" w:rsidP="006A7A60">
      <w:pPr>
        <w:suppressAutoHyphens/>
        <w:autoSpaceDE w:val="0"/>
        <w:autoSpaceDN w:val="0"/>
        <w:adjustRightInd w:val="0"/>
        <w:spacing w:after="97" w:line="288" w:lineRule="auto"/>
        <w:textAlignment w:val="center"/>
        <w:rPr>
          <w:rFonts w:cs="Arial"/>
          <w:color w:val="000000" w:themeColor="text1"/>
        </w:rPr>
      </w:pPr>
      <w:r w:rsidRPr="00FA33AA">
        <w:rPr>
          <w:rFonts w:cs="Arial"/>
          <w:b/>
          <w:bCs/>
          <w:color w:val="000000" w:themeColor="text1"/>
        </w:rPr>
        <w:t>76.7%</w:t>
      </w:r>
      <w:r w:rsidR="00160528" w:rsidRPr="00FA33AA">
        <w:rPr>
          <w:rFonts w:cs="Arial"/>
          <w:b/>
          <w:bCs/>
          <w:color w:val="000000" w:themeColor="text1"/>
        </w:rPr>
        <w:tab/>
      </w:r>
      <w:r w:rsidR="00160528" w:rsidRPr="00FA33AA">
        <w:rPr>
          <w:rFonts w:cs="Arial"/>
          <w:b/>
          <w:bCs/>
          <w:color w:val="000000" w:themeColor="text1"/>
        </w:rPr>
        <w:tab/>
      </w:r>
      <w:r w:rsidRPr="00FA33AA">
        <w:rPr>
          <w:rFonts w:cs="Arial"/>
          <w:color w:val="000000" w:themeColor="text1"/>
        </w:rPr>
        <w:t>10,390</w:t>
      </w:r>
      <w:r w:rsidRPr="00FA33AA">
        <w:rPr>
          <w:rFonts w:cs="Arial"/>
          <w:color w:val="000000" w:themeColor="text1"/>
        </w:rPr>
        <w:tab/>
      </w:r>
      <w:r w:rsidR="00160528" w:rsidRPr="00FA33AA">
        <w:rPr>
          <w:rFonts w:cs="Arial"/>
          <w:color w:val="000000" w:themeColor="text1"/>
        </w:rPr>
        <w:tab/>
      </w:r>
      <w:r w:rsidRPr="00FA33AA">
        <w:rPr>
          <w:rFonts w:cs="Arial"/>
          <w:color w:val="000000" w:themeColor="text1"/>
        </w:rPr>
        <w:t>Full</w:t>
      </w:r>
    </w:p>
    <w:p w:rsidR="00B30BB9" w:rsidRPr="00FA33AA" w:rsidRDefault="00B30BB9" w:rsidP="006A7A60">
      <w:pPr>
        <w:suppressAutoHyphens/>
        <w:autoSpaceDE w:val="0"/>
        <w:autoSpaceDN w:val="0"/>
        <w:adjustRightInd w:val="0"/>
        <w:spacing w:after="97" w:line="288" w:lineRule="auto"/>
        <w:textAlignment w:val="center"/>
        <w:rPr>
          <w:rFonts w:cs="Arial"/>
          <w:color w:val="000000" w:themeColor="text1"/>
        </w:rPr>
      </w:pPr>
    </w:p>
    <w:p w:rsidR="00B30BB9" w:rsidRPr="00FA33AA" w:rsidRDefault="00B30BB9" w:rsidP="006A7A60">
      <w:pPr>
        <w:suppressAutoHyphens/>
        <w:autoSpaceDE w:val="0"/>
        <w:autoSpaceDN w:val="0"/>
        <w:adjustRightInd w:val="0"/>
        <w:spacing w:after="97" w:line="288" w:lineRule="auto"/>
        <w:textAlignment w:val="center"/>
        <w:rPr>
          <w:rFonts w:cs="Arial"/>
          <w:color w:val="000000" w:themeColor="text1"/>
        </w:rPr>
      </w:pPr>
      <w:r w:rsidRPr="00FA33AA">
        <w:rPr>
          <w:rFonts w:cs="Arial"/>
          <w:b/>
          <w:bCs/>
          <w:color w:val="000000" w:themeColor="text1"/>
        </w:rPr>
        <w:t>3.4%</w:t>
      </w:r>
      <w:r w:rsidR="00160528" w:rsidRPr="00FA33AA">
        <w:rPr>
          <w:rFonts w:cs="Arial"/>
          <w:b/>
          <w:bCs/>
          <w:color w:val="000000" w:themeColor="text1"/>
        </w:rPr>
        <w:tab/>
      </w:r>
      <w:r w:rsidR="00160528" w:rsidRPr="00FA33AA">
        <w:rPr>
          <w:rFonts w:cs="Arial"/>
          <w:b/>
          <w:bCs/>
          <w:color w:val="000000" w:themeColor="text1"/>
        </w:rPr>
        <w:tab/>
      </w:r>
      <w:r w:rsidRPr="00FA33AA">
        <w:rPr>
          <w:rFonts w:cs="Arial"/>
          <w:color w:val="000000" w:themeColor="text1"/>
        </w:rPr>
        <w:t>461</w:t>
      </w:r>
      <w:r w:rsidRPr="00FA33AA">
        <w:rPr>
          <w:rFonts w:cs="Arial"/>
          <w:color w:val="000000" w:themeColor="text1"/>
        </w:rPr>
        <w:tab/>
      </w:r>
      <w:r w:rsidRPr="00FA33AA">
        <w:rPr>
          <w:rFonts w:cs="Arial"/>
          <w:color w:val="000000" w:themeColor="text1"/>
        </w:rPr>
        <w:tab/>
        <w:t>Associate</w:t>
      </w:r>
    </w:p>
    <w:p w:rsidR="00B30BB9" w:rsidRPr="00FA33AA" w:rsidRDefault="00B30BB9" w:rsidP="006A7A60">
      <w:pPr>
        <w:suppressAutoHyphens/>
        <w:autoSpaceDE w:val="0"/>
        <w:autoSpaceDN w:val="0"/>
        <w:adjustRightInd w:val="0"/>
        <w:spacing w:after="97" w:line="288" w:lineRule="auto"/>
        <w:textAlignment w:val="center"/>
        <w:rPr>
          <w:rFonts w:cs="Arial"/>
          <w:color w:val="000000" w:themeColor="text1"/>
        </w:rPr>
      </w:pPr>
    </w:p>
    <w:p w:rsidR="00B30BB9" w:rsidRPr="00FA33AA" w:rsidRDefault="00B30BB9" w:rsidP="006A7A60">
      <w:pPr>
        <w:suppressAutoHyphens/>
        <w:autoSpaceDE w:val="0"/>
        <w:autoSpaceDN w:val="0"/>
        <w:adjustRightInd w:val="0"/>
        <w:spacing w:after="97" w:line="288" w:lineRule="auto"/>
        <w:textAlignment w:val="center"/>
        <w:rPr>
          <w:rFonts w:cs="Arial"/>
          <w:color w:val="000000" w:themeColor="text1"/>
        </w:rPr>
      </w:pPr>
      <w:r w:rsidRPr="00FA33AA">
        <w:rPr>
          <w:rFonts w:cs="Arial"/>
          <w:b/>
          <w:bCs/>
          <w:color w:val="000000" w:themeColor="text1"/>
        </w:rPr>
        <w:t>1.0%</w:t>
      </w:r>
      <w:r w:rsidR="00160528" w:rsidRPr="00FA33AA">
        <w:rPr>
          <w:rFonts w:cs="Arial"/>
          <w:b/>
          <w:bCs/>
          <w:color w:val="000000" w:themeColor="text1"/>
        </w:rPr>
        <w:tab/>
      </w:r>
      <w:r w:rsidR="00160528" w:rsidRPr="00FA33AA">
        <w:rPr>
          <w:rFonts w:cs="Arial"/>
          <w:b/>
          <w:bCs/>
          <w:color w:val="000000" w:themeColor="text1"/>
        </w:rPr>
        <w:tab/>
      </w:r>
      <w:r w:rsidRPr="00FA33AA">
        <w:rPr>
          <w:rFonts w:cs="Arial"/>
          <w:color w:val="000000" w:themeColor="text1"/>
        </w:rPr>
        <w:t>140</w:t>
      </w:r>
      <w:r w:rsidRPr="00FA33AA">
        <w:rPr>
          <w:rFonts w:cs="Arial"/>
          <w:color w:val="000000" w:themeColor="text1"/>
        </w:rPr>
        <w:tab/>
      </w:r>
      <w:r w:rsidRPr="00FA33AA">
        <w:rPr>
          <w:rFonts w:cs="Arial"/>
          <w:color w:val="000000" w:themeColor="text1"/>
        </w:rPr>
        <w:tab/>
        <w:t>Honorary</w:t>
      </w:r>
    </w:p>
    <w:p w:rsidR="00B30BB9" w:rsidRPr="00FA33AA" w:rsidRDefault="00B30BB9" w:rsidP="006A7A60">
      <w:pPr>
        <w:suppressAutoHyphens/>
        <w:autoSpaceDE w:val="0"/>
        <w:autoSpaceDN w:val="0"/>
        <w:adjustRightInd w:val="0"/>
        <w:spacing w:after="97" w:line="288" w:lineRule="auto"/>
        <w:textAlignment w:val="center"/>
        <w:rPr>
          <w:rFonts w:cs="Arial"/>
          <w:color w:val="000000" w:themeColor="text1"/>
        </w:rPr>
      </w:pPr>
    </w:p>
    <w:p w:rsidR="00B30BB9" w:rsidRPr="00FA33AA" w:rsidRDefault="00B30BB9" w:rsidP="006A7A60">
      <w:pPr>
        <w:suppressAutoHyphens/>
        <w:autoSpaceDE w:val="0"/>
        <w:autoSpaceDN w:val="0"/>
        <w:adjustRightInd w:val="0"/>
        <w:spacing w:after="156" w:line="288" w:lineRule="auto"/>
        <w:textAlignment w:val="center"/>
        <w:rPr>
          <w:rFonts w:cs="Arial"/>
          <w:color w:val="000000" w:themeColor="text1"/>
        </w:rPr>
      </w:pPr>
      <w:r w:rsidRPr="00FA33AA">
        <w:rPr>
          <w:rFonts w:cs="Arial"/>
          <w:color w:val="000000" w:themeColor="text1"/>
        </w:rPr>
        <w:t>TOTAL MEMBERS</w:t>
      </w:r>
    </w:p>
    <w:p w:rsidR="00B30BB9" w:rsidRPr="00FA33AA" w:rsidRDefault="00B30BB9" w:rsidP="006A7A60">
      <w:pPr>
        <w:suppressAutoHyphens/>
        <w:autoSpaceDE w:val="0"/>
        <w:autoSpaceDN w:val="0"/>
        <w:adjustRightInd w:val="0"/>
        <w:spacing w:after="97" w:line="288" w:lineRule="auto"/>
        <w:textAlignment w:val="center"/>
        <w:rPr>
          <w:rFonts w:cs="Arial"/>
          <w:b/>
          <w:color w:val="000000" w:themeColor="text1"/>
        </w:rPr>
      </w:pPr>
      <w:r w:rsidRPr="00FA33AA">
        <w:rPr>
          <w:rFonts w:cs="Arial"/>
          <w:b/>
          <w:color w:val="000000" w:themeColor="text1"/>
        </w:rPr>
        <w:t>13,551</w:t>
      </w:r>
    </w:p>
    <w:p w:rsidR="00B30BB9" w:rsidRPr="00FA33AA" w:rsidRDefault="00B30BB9" w:rsidP="006A7A60">
      <w:pPr>
        <w:suppressAutoHyphens/>
        <w:autoSpaceDE w:val="0"/>
        <w:autoSpaceDN w:val="0"/>
        <w:adjustRightInd w:val="0"/>
        <w:spacing w:after="97" w:line="288" w:lineRule="auto"/>
        <w:textAlignment w:val="center"/>
        <w:rPr>
          <w:rFonts w:cs="Arial"/>
          <w:color w:val="000000" w:themeColor="text1"/>
          <w:sz w:val="16"/>
          <w:szCs w:val="16"/>
        </w:rPr>
      </w:pPr>
    </w:p>
    <w:p w:rsidR="00B30BB9" w:rsidRPr="00FA33AA" w:rsidRDefault="00B30BB9" w:rsidP="006A7A60">
      <w:pPr>
        <w:suppressAutoHyphens/>
        <w:autoSpaceDE w:val="0"/>
        <w:autoSpaceDN w:val="0"/>
        <w:adjustRightInd w:val="0"/>
        <w:spacing w:after="97" w:line="288" w:lineRule="auto"/>
        <w:textAlignment w:val="center"/>
        <w:rPr>
          <w:rFonts w:cs="Arial"/>
          <w:color w:val="000000" w:themeColor="text1"/>
          <w:sz w:val="16"/>
          <w:szCs w:val="16"/>
        </w:rPr>
      </w:pP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32"/>
          <w:szCs w:val="32"/>
        </w:rPr>
        <w:t>FULL MEMBERS WORKING IN LAW FIRMS</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rPr>
      </w:pPr>
      <w:r w:rsidRPr="00FA33AA">
        <w:rPr>
          <w:rFonts w:cs="Arial"/>
          <w:color w:val="000000" w:themeColor="text1"/>
          <w:sz w:val="16"/>
        </w:rPr>
        <w:t xml:space="preserve">Of all QLS full members, 77.5% work for law firms, marginally down on last year’s percentage of 77.6%. The most notable change was the increase in full members working for micro firms (2-5 practising certificates) and the corresponding decrease in full members working for medium firms (20-49 practising certificates). Current numbers reflect proportions similar to those in the 2014-15 financial year. </w:t>
      </w:r>
    </w:p>
    <w:p w:rsidR="00B30BB9" w:rsidRPr="00FA33AA" w:rsidRDefault="00B30BB9" w:rsidP="006A7A60">
      <w:pPr>
        <w:suppressAutoHyphens/>
        <w:autoSpaceDE w:val="0"/>
        <w:autoSpaceDN w:val="0"/>
        <w:adjustRightInd w:val="0"/>
        <w:spacing w:after="97" w:line="288" w:lineRule="auto"/>
        <w:textAlignment w:val="center"/>
        <w:rPr>
          <w:rFonts w:cs="Arial"/>
          <w:color w:val="000000" w:themeColor="text1"/>
        </w:rPr>
      </w:pPr>
    </w:p>
    <w:p w:rsidR="00B30BB9" w:rsidRPr="00FA33AA" w:rsidRDefault="00B30BB9" w:rsidP="006A7A60">
      <w:pPr>
        <w:pStyle w:val="BodyCopy8ptQLSAnnualReport13-14"/>
        <w:spacing w:after="89"/>
        <w:rPr>
          <w:rFonts w:ascii="Arial" w:hAnsi="Arial" w:cs="Arial"/>
          <w:caps/>
          <w:color w:val="000000" w:themeColor="text1"/>
          <w:sz w:val="20"/>
          <w:szCs w:val="20"/>
        </w:rPr>
      </w:pPr>
      <w:r w:rsidRPr="00FA33AA">
        <w:rPr>
          <w:rFonts w:ascii="Arial" w:hAnsi="Arial" w:cs="Arial"/>
          <w:caps/>
          <w:color w:val="000000" w:themeColor="text1"/>
          <w:sz w:val="20"/>
          <w:szCs w:val="20"/>
        </w:rPr>
        <w:t>11.8</w:t>
      </w:r>
      <w:r w:rsidRPr="00FA33AA">
        <w:rPr>
          <w:rFonts w:ascii="Arial" w:hAnsi="Arial" w:cs="Arial"/>
          <w:caps/>
          <w:color w:val="000000" w:themeColor="text1"/>
          <w:position w:val="10"/>
          <w:sz w:val="20"/>
          <w:szCs w:val="20"/>
        </w:rPr>
        <w:t>%</w:t>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sz w:val="20"/>
          <w:szCs w:val="20"/>
        </w:rPr>
        <w:t>Sole (1 PC) 1035</w:t>
      </w:r>
    </w:p>
    <w:p w:rsidR="00B30BB9" w:rsidRPr="00FA33AA" w:rsidRDefault="00B30BB9" w:rsidP="006A7A60">
      <w:pPr>
        <w:suppressAutoHyphens/>
        <w:autoSpaceDE w:val="0"/>
        <w:autoSpaceDN w:val="0"/>
        <w:adjustRightInd w:val="0"/>
        <w:spacing w:after="89" w:line="288" w:lineRule="auto"/>
        <w:textAlignment w:val="center"/>
        <w:rPr>
          <w:rFonts w:cs="Arial"/>
          <w:caps/>
          <w:color w:val="000000" w:themeColor="text1"/>
          <w:position w:val="10"/>
        </w:rPr>
      </w:pPr>
    </w:p>
    <w:p w:rsidR="00B30BB9" w:rsidRPr="00FA33AA" w:rsidRDefault="00B30BB9" w:rsidP="006A7A60">
      <w:pPr>
        <w:pStyle w:val="BodyCopy8ptQLSAnnualReport13-14"/>
        <w:spacing w:after="89"/>
        <w:rPr>
          <w:rFonts w:ascii="Arial" w:hAnsi="Arial" w:cs="Arial"/>
          <w:caps/>
          <w:color w:val="000000" w:themeColor="text1"/>
          <w:sz w:val="20"/>
          <w:szCs w:val="20"/>
        </w:rPr>
      </w:pPr>
      <w:r w:rsidRPr="00FA33AA">
        <w:rPr>
          <w:rFonts w:ascii="Arial" w:hAnsi="Arial" w:cs="Arial"/>
          <w:caps/>
          <w:color w:val="000000" w:themeColor="text1"/>
          <w:sz w:val="20"/>
          <w:szCs w:val="20"/>
        </w:rPr>
        <w:t>28.5</w:t>
      </w:r>
      <w:r w:rsidRPr="00FA33AA">
        <w:rPr>
          <w:rFonts w:ascii="Arial" w:hAnsi="Arial" w:cs="Arial"/>
          <w:caps/>
          <w:color w:val="000000" w:themeColor="text1"/>
          <w:position w:val="10"/>
          <w:sz w:val="20"/>
          <w:szCs w:val="20"/>
        </w:rPr>
        <w:t>%</w:t>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sz w:val="20"/>
          <w:szCs w:val="20"/>
        </w:rPr>
        <w:t>Micro (2-5 PC</w:t>
      </w:r>
      <w:r w:rsidRPr="00FA33AA">
        <w:rPr>
          <w:rFonts w:ascii="Arial" w:hAnsi="Arial" w:cs="Arial"/>
          <w:color w:val="000000" w:themeColor="text1"/>
          <w:sz w:val="20"/>
          <w:szCs w:val="20"/>
        </w:rPr>
        <w:t>s</w:t>
      </w:r>
      <w:r w:rsidRPr="00FA33AA">
        <w:rPr>
          <w:rFonts w:ascii="Arial" w:hAnsi="Arial" w:cs="Arial"/>
          <w:caps/>
          <w:color w:val="000000" w:themeColor="text1"/>
          <w:sz w:val="20"/>
          <w:szCs w:val="20"/>
        </w:rPr>
        <w:t>) 2295</w:t>
      </w:r>
    </w:p>
    <w:p w:rsidR="00B30BB9" w:rsidRPr="00FA33AA" w:rsidRDefault="00B30BB9" w:rsidP="006A7A60">
      <w:pPr>
        <w:suppressAutoHyphens/>
        <w:autoSpaceDE w:val="0"/>
        <w:autoSpaceDN w:val="0"/>
        <w:adjustRightInd w:val="0"/>
        <w:spacing w:after="89" w:line="288" w:lineRule="auto"/>
        <w:textAlignment w:val="center"/>
        <w:rPr>
          <w:rFonts w:cs="Arial"/>
          <w:caps/>
          <w:color w:val="000000" w:themeColor="text1"/>
          <w:position w:val="10"/>
        </w:rPr>
      </w:pPr>
    </w:p>
    <w:p w:rsidR="00B30BB9" w:rsidRPr="00FA33AA" w:rsidRDefault="00B30BB9" w:rsidP="006A7A60">
      <w:pPr>
        <w:pStyle w:val="BodyCopy8ptQLSAnnualReport13-14"/>
        <w:spacing w:after="89"/>
        <w:rPr>
          <w:rFonts w:ascii="Arial" w:hAnsi="Arial" w:cs="Arial"/>
          <w:caps/>
          <w:color w:val="000000" w:themeColor="text1"/>
          <w:sz w:val="20"/>
          <w:szCs w:val="20"/>
        </w:rPr>
      </w:pPr>
      <w:r w:rsidRPr="00FA33AA">
        <w:rPr>
          <w:rFonts w:ascii="Arial" w:hAnsi="Arial" w:cs="Arial"/>
          <w:caps/>
          <w:color w:val="000000" w:themeColor="text1"/>
          <w:sz w:val="20"/>
          <w:szCs w:val="20"/>
        </w:rPr>
        <w:t>26.3</w:t>
      </w:r>
      <w:r w:rsidRPr="00FA33AA">
        <w:rPr>
          <w:rFonts w:ascii="Arial" w:hAnsi="Arial" w:cs="Arial"/>
          <w:caps/>
          <w:color w:val="000000" w:themeColor="text1"/>
          <w:position w:val="10"/>
          <w:sz w:val="20"/>
          <w:szCs w:val="20"/>
        </w:rPr>
        <w:t>%</w:t>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sz w:val="20"/>
          <w:szCs w:val="20"/>
        </w:rPr>
        <w:t>Small (6-19 PC</w:t>
      </w:r>
      <w:r w:rsidRPr="00FA33AA">
        <w:rPr>
          <w:rFonts w:ascii="Arial" w:hAnsi="Arial" w:cs="Arial"/>
          <w:color w:val="000000" w:themeColor="text1"/>
          <w:sz w:val="20"/>
          <w:szCs w:val="20"/>
        </w:rPr>
        <w:t>s</w:t>
      </w:r>
      <w:r w:rsidRPr="00FA33AA">
        <w:rPr>
          <w:rFonts w:ascii="Arial" w:hAnsi="Arial" w:cs="Arial"/>
          <w:caps/>
          <w:color w:val="000000" w:themeColor="text1"/>
          <w:sz w:val="20"/>
          <w:szCs w:val="20"/>
        </w:rPr>
        <w:t>) 2120</w:t>
      </w:r>
    </w:p>
    <w:p w:rsidR="00B30BB9" w:rsidRPr="00FA33AA" w:rsidRDefault="00B30BB9" w:rsidP="006A7A60">
      <w:pPr>
        <w:suppressAutoHyphens/>
        <w:autoSpaceDE w:val="0"/>
        <w:autoSpaceDN w:val="0"/>
        <w:adjustRightInd w:val="0"/>
        <w:spacing w:after="89" w:line="288" w:lineRule="auto"/>
        <w:textAlignment w:val="center"/>
        <w:rPr>
          <w:rFonts w:cs="Arial"/>
          <w:caps/>
          <w:color w:val="000000" w:themeColor="text1"/>
          <w:position w:val="10"/>
        </w:rPr>
      </w:pPr>
    </w:p>
    <w:p w:rsidR="00B30BB9" w:rsidRPr="00FA33AA" w:rsidRDefault="00B30BB9" w:rsidP="006A7A60">
      <w:pPr>
        <w:pStyle w:val="BodyCopy8ptQLSAnnualReport13-14"/>
        <w:spacing w:after="89"/>
        <w:rPr>
          <w:rFonts w:ascii="Arial" w:hAnsi="Arial" w:cs="Arial"/>
          <w:caps/>
          <w:color w:val="000000" w:themeColor="text1"/>
          <w:sz w:val="20"/>
          <w:szCs w:val="20"/>
        </w:rPr>
      </w:pPr>
      <w:r w:rsidRPr="00FA33AA">
        <w:rPr>
          <w:rFonts w:ascii="Arial" w:hAnsi="Arial" w:cs="Arial"/>
          <w:caps/>
          <w:color w:val="000000" w:themeColor="text1"/>
          <w:sz w:val="20"/>
          <w:szCs w:val="20"/>
        </w:rPr>
        <w:t>9.3</w:t>
      </w:r>
      <w:r w:rsidRPr="00FA33AA">
        <w:rPr>
          <w:rFonts w:ascii="Arial" w:hAnsi="Arial" w:cs="Arial"/>
          <w:caps/>
          <w:color w:val="000000" w:themeColor="text1"/>
          <w:position w:val="10"/>
          <w:sz w:val="20"/>
          <w:szCs w:val="20"/>
        </w:rPr>
        <w:t>%</w:t>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sz w:val="20"/>
          <w:szCs w:val="20"/>
        </w:rPr>
        <w:t>Medium (20-49 PC</w:t>
      </w:r>
      <w:r w:rsidRPr="00FA33AA">
        <w:rPr>
          <w:rFonts w:ascii="Arial" w:hAnsi="Arial" w:cs="Arial"/>
          <w:color w:val="000000" w:themeColor="text1"/>
          <w:sz w:val="20"/>
          <w:szCs w:val="20"/>
        </w:rPr>
        <w:t>s</w:t>
      </w:r>
      <w:r w:rsidRPr="00FA33AA">
        <w:rPr>
          <w:rFonts w:ascii="Arial" w:hAnsi="Arial" w:cs="Arial"/>
          <w:caps/>
          <w:color w:val="000000" w:themeColor="text1"/>
          <w:sz w:val="20"/>
          <w:szCs w:val="20"/>
        </w:rPr>
        <w:t>) 746</w:t>
      </w:r>
    </w:p>
    <w:p w:rsidR="00B30BB9" w:rsidRPr="00FA33AA" w:rsidRDefault="00B30BB9" w:rsidP="006A7A60">
      <w:pPr>
        <w:suppressAutoHyphens/>
        <w:autoSpaceDE w:val="0"/>
        <w:autoSpaceDN w:val="0"/>
        <w:adjustRightInd w:val="0"/>
        <w:spacing w:after="89" w:line="288" w:lineRule="auto"/>
        <w:textAlignment w:val="center"/>
        <w:rPr>
          <w:rFonts w:cs="Arial"/>
          <w:caps/>
          <w:color w:val="000000" w:themeColor="text1"/>
          <w:position w:val="10"/>
        </w:rPr>
      </w:pPr>
    </w:p>
    <w:p w:rsidR="00B30BB9" w:rsidRPr="00FA33AA" w:rsidRDefault="00B30BB9" w:rsidP="006A7A60">
      <w:pPr>
        <w:pStyle w:val="BodyCopy8ptQLSAnnualReport13-14"/>
        <w:spacing w:after="89"/>
        <w:rPr>
          <w:rFonts w:ascii="Arial" w:hAnsi="Arial" w:cs="Arial"/>
          <w:caps/>
          <w:color w:val="000000" w:themeColor="text1"/>
          <w:sz w:val="20"/>
          <w:szCs w:val="20"/>
        </w:rPr>
      </w:pPr>
      <w:r w:rsidRPr="00FA33AA">
        <w:rPr>
          <w:rFonts w:ascii="Arial" w:hAnsi="Arial" w:cs="Arial"/>
          <w:caps/>
          <w:color w:val="000000" w:themeColor="text1"/>
          <w:sz w:val="20"/>
          <w:szCs w:val="20"/>
        </w:rPr>
        <w:t>23.1</w:t>
      </w:r>
      <w:r w:rsidRPr="00FA33AA">
        <w:rPr>
          <w:rFonts w:ascii="Arial" w:hAnsi="Arial" w:cs="Arial"/>
          <w:caps/>
          <w:color w:val="000000" w:themeColor="text1"/>
          <w:position w:val="10"/>
          <w:sz w:val="20"/>
          <w:szCs w:val="20"/>
        </w:rPr>
        <w:t>%</w:t>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position w:val="10"/>
          <w:sz w:val="20"/>
          <w:szCs w:val="20"/>
        </w:rPr>
        <w:tab/>
      </w:r>
      <w:r w:rsidRPr="00FA33AA">
        <w:rPr>
          <w:rFonts w:ascii="Arial" w:hAnsi="Arial" w:cs="Arial"/>
          <w:caps/>
          <w:color w:val="000000" w:themeColor="text1"/>
          <w:sz w:val="20"/>
          <w:szCs w:val="20"/>
        </w:rPr>
        <w:t>Large (50+ PC</w:t>
      </w:r>
      <w:r w:rsidRPr="00FA33AA">
        <w:rPr>
          <w:rFonts w:ascii="Arial" w:hAnsi="Arial" w:cs="Arial"/>
          <w:color w:val="000000" w:themeColor="text1"/>
          <w:sz w:val="20"/>
          <w:szCs w:val="20"/>
        </w:rPr>
        <w:t>s</w:t>
      </w:r>
      <w:r w:rsidRPr="00FA33AA">
        <w:rPr>
          <w:rFonts w:ascii="Arial" w:hAnsi="Arial" w:cs="Arial"/>
          <w:caps/>
          <w:color w:val="000000" w:themeColor="text1"/>
          <w:sz w:val="20"/>
          <w:szCs w:val="20"/>
        </w:rPr>
        <w:t>) 1861</w:t>
      </w:r>
    </w:p>
    <w:p w:rsidR="007D0977" w:rsidRPr="00FA33AA" w:rsidRDefault="007D0977" w:rsidP="006A7A60">
      <w:pPr>
        <w:suppressAutoHyphens/>
        <w:autoSpaceDE w:val="0"/>
        <w:autoSpaceDN w:val="0"/>
        <w:adjustRightInd w:val="0"/>
        <w:spacing w:after="96" w:line="288" w:lineRule="auto"/>
        <w:textAlignment w:val="center"/>
        <w:rPr>
          <w:rFonts w:cs="Arial"/>
          <w:caps/>
          <w:color w:val="000000" w:themeColor="text1"/>
          <w:sz w:val="32"/>
          <w:szCs w:val="32"/>
        </w:rPr>
      </w:pP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aps/>
          <w:color w:val="000000" w:themeColor="text1"/>
          <w:sz w:val="32"/>
          <w:szCs w:val="32"/>
        </w:rPr>
        <w:t>Gender of full members</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rPr>
      </w:pPr>
      <w:r w:rsidRPr="00FA33AA">
        <w:rPr>
          <w:rFonts w:cs="Arial"/>
          <w:color w:val="000000" w:themeColor="text1"/>
          <w:sz w:val="16"/>
        </w:rPr>
        <w:t>The proportion of female full members continues to climb, with females accounting for 49.6% of all full members, up from 49.1% last year. This change is driven by newly admitted practitioners, of which approximately 60% are female.</w:t>
      </w:r>
    </w:p>
    <w:p w:rsidR="00B30BB9" w:rsidRPr="00FA33AA" w:rsidRDefault="00B30BB9" w:rsidP="006A7A60">
      <w:pPr>
        <w:suppressAutoHyphens/>
        <w:autoSpaceDE w:val="0"/>
        <w:autoSpaceDN w:val="0"/>
        <w:adjustRightInd w:val="0"/>
        <w:spacing w:after="89" w:line="288" w:lineRule="auto"/>
        <w:textAlignment w:val="center"/>
        <w:rPr>
          <w:rFonts w:cs="Arial"/>
          <w:caps/>
          <w:color w:val="000000" w:themeColor="text1"/>
          <w:position w:val="10"/>
          <w:sz w:val="16"/>
        </w:rPr>
      </w:pPr>
      <w:r w:rsidRPr="00FA33AA">
        <w:rPr>
          <w:rFonts w:cs="Arial"/>
          <w:color w:val="000000" w:themeColor="text1"/>
          <w:sz w:val="16"/>
        </w:rPr>
        <w:t>Female full members account for more than 53% of full members in large law firms (50+ practising certificates) and, outside of law firms, in the Corporate or Government sectors. Male full members account for 53.4% of all full members working for law firms.</w:t>
      </w:r>
    </w:p>
    <w:p w:rsidR="00B30BB9" w:rsidRPr="00FA33AA" w:rsidRDefault="00B30BB9" w:rsidP="006A7A60">
      <w:pPr>
        <w:suppressAutoHyphens/>
        <w:autoSpaceDE w:val="0"/>
        <w:autoSpaceDN w:val="0"/>
        <w:adjustRightInd w:val="0"/>
        <w:spacing w:after="89" w:line="288" w:lineRule="auto"/>
        <w:textAlignment w:val="center"/>
        <w:rPr>
          <w:rFonts w:cs="Arial"/>
          <w:caps/>
          <w:color w:val="000000" w:themeColor="text1"/>
          <w:position w:val="10"/>
          <w:sz w:val="15"/>
          <w:szCs w:val="15"/>
        </w:rPr>
      </w:pPr>
    </w:p>
    <w:p w:rsidR="006A7A60" w:rsidRPr="00FA33AA" w:rsidRDefault="006A7A60">
      <w:pPr>
        <w:rPr>
          <w:rFonts w:cs="Arial"/>
          <w:caps/>
          <w:color w:val="000000" w:themeColor="text1"/>
          <w:sz w:val="44"/>
          <w:szCs w:val="44"/>
          <w:lang w:val="en-GB"/>
        </w:rPr>
      </w:pPr>
      <w:r w:rsidRPr="00FA33AA">
        <w:rPr>
          <w:rFonts w:cs="Arial"/>
          <w:caps/>
          <w:color w:val="000000" w:themeColor="text1"/>
          <w:sz w:val="44"/>
          <w:szCs w:val="44"/>
          <w:lang w:val="en-GB"/>
        </w:rPr>
        <w:br w:type="page"/>
      </w:r>
    </w:p>
    <w:p w:rsidR="00B30BB9" w:rsidRPr="00FA33AA" w:rsidRDefault="00B30BB9"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r w:rsidRPr="00FA33AA">
        <w:rPr>
          <w:rFonts w:cs="Arial"/>
          <w:caps/>
          <w:color w:val="000000" w:themeColor="text1"/>
          <w:sz w:val="44"/>
          <w:szCs w:val="44"/>
          <w:lang w:val="en-GB"/>
        </w:rPr>
        <w:lastRenderedPageBreak/>
        <w:t>Here for our members</w:t>
      </w:r>
    </w:p>
    <w:p w:rsidR="00B30BB9" w:rsidRPr="00FA33AA" w:rsidRDefault="00B30BB9" w:rsidP="006A7A60">
      <w:pPr>
        <w:suppressAutoHyphens/>
        <w:autoSpaceDE w:val="0"/>
        <w:autoSpaceDN w:val="0"/>
        <w:adjustRightInd w:val="0"/>
        <w:spacing w:after="298" w:line="288" w:lineRule="auto"/>
        <w:textAlignment w:val="center"/>
        <w:rPr>
          <w:rFonts w:cs="Arial"/>
          <w:b/>
          <w:bCs/>
          <w:color w:val="000000" w:themeColor="text1"/>
          <w:sz w:val="22"/>
          <w:szCs w:val="22"/>
        </w:rPr>
      </w:pPr>
      <w:r w:rsidRPr="00FA33AA">
        <w:rPr>
          <w:rFonts w:cs="Arial"/>
          <w:b/>
          <w:bCs/>
          <w:color w:val="000000" w:themeColor="text1"/>
          <w:sz w:val="22"/>
          <w:szCs w:val="22"/>
        </w:rPr>
        <w:t>The Society’s vision is for good law, good lawyers and public good. We’re committed to supporting the profession by advocating, regulating, guiding, educating, protecting and connecting our members across Queensland.</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Our purpose has, and will always be, to support members to have more satisfying, balanced and rewarding legal careers and businesses. By promoting the value of solicitors in the community and supporting the professional values of fidelity, service and courage, we galvanise the good law and good lawyers we represent.</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We continue to strive for more convenient learning opportunities for our members, having recently retired physical DVDs. Our events (where filmed) can now be purchased online and streamed on any device at any time. </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Building on from engagement survey results from our regional members (completed in late 2016), we continue to work with district law societies across Queensland to further enhance our local workshops and to deliver professional development tailored to each region. Each of these local workshops includes a complimentary ticket to our ‘Celebrate, recognise and socialise’ event held on the evening of the workshop. These events provide our members with an opportunity to come together, as well as celebrating those reaching 25 and 50 years of QLS membership.</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We were proud to continue supporting many fantastic organisations that embody the Society’s vision and that support, recognise and advocate for good law and good lawyers across Queensland, including:</w:t>
      </w:r>
    </w:p>
    <w:p w:rsidR="00B30BB9" w:rsidRPr="00FA33AA" w:rsidRDefault="00B30BB9" w:rsidP="00F42550">
      <w:pPr>
        <w:pStyle w:val="ListParagraph"/>
        <w:numPr>
          <w:ilvl w:val="0"/>
          <w:numId w:val="22"/>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District law associations</w:t>
      </w:r>
    </w:p>
    <w:p w:rsidR="00B30BB9" w:rsidRPr="00FA33AA" w:rsidRDefault="00B30BB9" w:rsidP="00F42550">
      <w:pPr>
        <w:pStyle w:val="ListParagraph"/>
        <w:numPr>
          <w:ilvl w:val="0"/>
          <w:numId w:val="22"/>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Suncoast Community Legal Service</w:t>
      </w:r>
    </w:p>
    <w:p w:rsidR="00B30BB9" w:rsidRPr="00FA33AA" w:rsidRDefault="00B30BB9" w:rsidP="00F42550">
      <w:pPr>
        <w:pStyle w:val="ListParagraph"/>
        <w:numPr>
          <w:ilvl w:val="0"/>
          <w:numId w:val="22"/>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Justice and the Law Society</w:t>
      </w:r>
    </w:p>
    <w:p w:rsidR="00B30BB9" w:rsidRPr="00FA33AA" w:rsidRDefault="00B30BB9" w:rsidP="00F42550">
      <w:pPr>
        <w:pStyle w:val="ListParagraph"/>
        <w:numPr>
          <w:ilvl w:val="0"/>
          <w:numId w:val="22"/>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Women Lawyers Association of Queensland</w:t>
      </w:r>
    </w:p>
    <w:p w:rsidR="00B30BB9" w:rsidRPr="00FA33AA" w:rsidRDefault="00B30BB9" w:rsidP="00F42550">
      <w:pPr>
        <w:pStyle w:val="ListParagraph"/>
        <w:numPr>
          <w:ilvl w:val="0"/>
          <w:numId w:val="22"/>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Pride in Law</w:t>
      </w:r>
    </w:p>
    <w:p w:rsidR="00B30BB9" w:rsidRPr="00FA33AA" w:rsidRDefault="00B30BB9" w:rsidP="00F42550">
      <w:pPr>
        <w:pStyle w:val="ListParagraph"/>
        <w:numPr>
          <w:ilvl w:val="0"/>
          <w:numId w:val="22"/>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Community Legal Centres Queensland</w:t>
      </w:r>
    </w:p>
    <w:p w:rsidR="00B30BB9" w:rsidRPr="00FA33AA" w:rsidRDefault="00B30BB9" w:rsidP="00F42550">
      <w:pPr>
        <w:pStyle w:val="ListParagraph"/>
        <w:numPr>
          <w:ilvl w:val="0"/>
          <w:numId w:val="22"/>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LawRight.</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Engagement via our policy and membership committees and working groups remains strong and is of the utmost importance to the Society, as are the QLS Ethics and Practice Centre and Legal Policy Teams. </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There are over 390 volunteer members who make up our policy and membership committees and working groups. They assist us in our vision for good law, good lawyers and the public good. </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The commitment of our members who sit on these committees (on a voluntary basis) is vital to our success. They allow us to engage with all aspects of our varied membership, ensuring we work for each member and their area of law.</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We recognise our membership committees and working groups and policy committees, </w:t>
      </w:r>
      <w:r w:rsidRPr="00FA33AA">
        <w:rPr>
          <w:rFonts w:cs="Arial"/>
          <w:i/>
          <w:iCs/>
          <w:color w:val="000000" w:themeColor="text1"/>
          <w:sz w:val="16"/>
          <w:szCs w:val="16"/>
        </w:rPr>
        <w:t>page 20</w:t>
      </w:r>
      <w:r w:rsidRPr="00FA33AA">
        <w:rPr>
          <w:rFonts w:cs="Arial"/>
          <w:color w:val="000000" w:themeColor="text1"/>
          <w:sz w:val="16"/>
          <w:szCs w:val="16"/>
        </w:rPr>
        <w:t>,</w:t>
      </w:r>
      <w:r w:rsidRPr="00FA33AA">
        <w:rPr>
          <w:rFonts w:cs="Arial"/>
          <w:i/>
          <w:iCs/>
          <w:color w:val="000000" w:themeColor="text1"/>
          <w:sz w:val="16"/>
          <w:szCs w:val="16"/>
        </w:rPr>
        <w:t xml:space="preserve"> </w:t>
      </w:r>
      <w:r w:rsidRPr="00FA33AA">
        <w:rPr>
          <w:rFonts w:cs="Arial"/>
          <w:color w:val="000000" w:themeColor="text1"/>
          <w:sz w:val="16"/>
          <w:szCs w:val="16"/>
        </w:rPr>
        <w:t>and thank them for their work over the financial year.</w:t>
      </w:r>
    </w:p>
    <w:p w:rsidR="00B30BB9" w:rsidRPr="00FA33AA" w:rsidRDefault="00B30BB9"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The Society would like to acknowledge outgoing working group chairs and deputy chairs: </w:t>
      </w:r>
    </w:p>
    <w:p w:rsidR="00B30BB9" w:rsidRPr="00FA33AA" w:rsidRDefault="00B30BB9" w:rsidP="00F42550">
      <w:pPr>
        <w:pStyle w:val="ListParagraph"/>
        <w:numPr>
          <w:ilvl w:val="0"/>
          <w:numId w:val="23"/>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Aron Gibbs</w:t>
      </w:r>
      <w:r w:rsidR="00160528" w:rsidRPr="00FA33AA">
        <w:rPr>
          <w:rFonts w:cs="Arial"/>
          <w:color w:val="000000" w:themeColor="text1"/>
          <w:sz w:val="16"/>
          <w:szCs w:val="16"/>
        </w:rPr>
        <w:t xml:space="preserve"> </w:t>
      </w:r>
      <w:r w:rsidRPr="00FA33AA">
        <w:rPr>
          <w:rFonts w:cs="Arial"/>
          <w:color w:val="000000" w:themeColor="text1"/>
          <w:sz w:val="16"/>
          <w:szCs w:val="16"/>
        </w:rPr>
        <w:t>(Chair, Early Career Lawyers Committee)</w:t>
      </w:r>
    </w:p>
    <w:p w:rsidR="00B30BB9" w:rsidRPr="00FA33AA" w:rsidRDefault="00B30BB9" w:rsidP="00F42550">
      <w:pPr>
        <w:pStyle w:val="ListParagraph"/>
        <w:numPr>
          <w:ilvl w:val="0"/>
          <w:numId w:val="23"/>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Rolf Moses</w:t>
      </w:r>
      <w:r w:rsidR="00160528" w:rsidRPr="00FA33AA">
        <w:rPr>
          <w:rFonts w:cs="Arial"/>
          <w:color w:val="000000" w:themeColor="text1"/>
          <w:sz w:val="16"/>
          <w:szCs w:val="16"/>
        </w:rPr>
        <w:t xml:space="preserve"> </w:t>
      </w:r>
      <w:r w:rsidRPr="00FA33AA">
        <w:rPr>
          <w:rFonts w:cs="Arial"/>
          <w:color w:val="000000" w:themeColor="text1"/>
          <w:sz w:val="16"/>
          <w:szCs w:val="16"/>
        </w:rPr>
        <w:t>(Chair, Wellbeing Working Group)</w:t>
      </w:r>
    </w:p>
    <w:p w:rsidR="00B30BB9" w:rsidRPr="00FA33AA" w:rsidRDefault="00B30BB9" w:rsidP="00F42550">
      <w:pPr>
        <w:pStyle w:val="ListParagraph"/>
        <w:numPr>
          <w:ilvl w:val="0"/>
          <w:numId w:val="23"/>
        </w:numPr>
        <w:suppressAutoHyphens/>
        <w:autoSpaceDE w:val="0"/>
        <w:autoSpaceDN w:val="0"/>
        <w:adjustRightInd w:val="0"/>
        <w:spacing w:after="48" w:line="288" w:lineRule="auto"/>
        <w:textAlignment w:val="center"/>
        <w:rPr>
          <w:rFonts w:cs="Arial"/>
          <w:color w:val="000000" w:themeColor="text1"/>
          <w:sz w:val="16"/>
          <w:szCs w:val="16"/>
        </w:rPr>
      </w:pPr>
      <w:r w:rsidRPr="00FA33AA">
        <w:rPr>
          <w:rFonts w:cs="Arial"/>
          <w:color w:val="000000" w:themeColor="text1"/>
          <w:sz w:val="16"/>
          <w:szCs w:val="16"/>
        </w:rPr>
        <w:t>Linda Ryle</w:t>
      </w:r>
      <w:r w:rsidR="00160528" w:rsidRPr="00FA33AA">
        <w:rPr>
          <w:rFonts w:cs="Arial"/>
          <w:color w:val="000000" w:themeColor="text1"/>
          <w:sz w:val="16"/>
          <w:szCs w:val="16"/>
        </w:rPr>
        <w:t xml:space="preserve"> </w:t>
      </w:r>
      <w:r w:rsidRPr="00FA33AA">
        <w:rPr>
          <w:rFonts w:cs="Arial"/>
          <w:color w:val="000000" w:themeColor="text1"/>
          <w:sz w:val="16"/>
          <w:szCs w:val="16"/>
        </w:rPr>
        <w:t>(Deputy Chair, RAP Working Group)</w:t>
      </w:r>
    </w:p>
    <w:p w:rsidR="00B30BB9" w:rsidRPr="00FA33AA" w:rsidRDefault="00B30BB9" w:rsidP="006A7A60">
      <w:pPr>
        <w:suppressAutoHyphens/>
        <w:autoSpaceDE w:val="0"/>
        <w:autoSpaceDN w:val="0"/>
        <w:adjustRightInd w:val="0"/>
        <w:spacing w:after="89" w:line="288" w:lineRule="auto"/>
        <w:textAlignment w:val="center"/>
        <w:rPr>
          <w:rFonts w:cs="Arial"/>
          <w:caps/>
          <w:color w:val="000000" w:themeColor="text1"/>
          <w:position w:val="10"/>
          <w:sz w:val="15"/>
          <w:szCs w:val="15"/>
        </w:rPr>
      </w:pPr>
    </w:p>
    <w:p w:rsidR="00B30BB9" w:rsidRPr="00FA33AA" w:rsidRDefault="00B30BB9" w:rsidP="006A7A60">
      <w:pPr>
        <w:suppressAutoHyphens/>
        <w:autoSpaceDE w:val="0"/>
        <w:autoSpaceDN w:val="0"/>
        <w:adjustRightInd w:val="0"/>
        <w:spacing w:after="89" w:line="288" w:lineRule="auto"/>
        <w:textAlignment w:val="center"/>
        <w:rPr>
          <w:rFonts w:cs="Arial"/>
          <w:caps/>
          <w:color w:val="000000" w:themeColor="text1"/>
          <w:position w:val="10"/>
          <w:sz w:val="15"/>
          <w:szCs w:val="15"/>
        </w:rPr>
      </w:pPr>
    </w:p>
    <w:p w:rsidR="00B30BB9" w:rsidRPr="00FA33AA" w:rsidRDefault="00B30BB9" w:rsidP="006A7A60">
      <w:pPr>
        <w:pStyle w:val="SubHeadTableQLSAnnualReport13-14"/>
        <w:rPr>
          <w:rFonts w:ascii="Arial" w:hAnsi="Arial" w:cs="Arial"/>
          <w:color w:val="000000" w:themeColor="text1"/>
        </w:rPr>
      </w:pPr>
      <w:r w:rsidRPr="00FA33AA">
        <w:rPr>
          <w:rFonts w:ascii="Arial" w:hAnsi="Arial" w:cs="Arial"/>
          <w:color w:val="000000" w:themeColor="text1"/>
        </w:rPr>
        <w:t>Working group and committee chairs and deputy chairs</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3194"/>
        <w:gridCol w:w="6160"/>
      </w:tblGrid>
      <w:tr w:rsidR="006A7A60" w:rsidRPr="00FA33AA" w:rsidTr="006A7A60">
        <w:tblPrEx>
          <w:tblCellMar>
            <w:top w:w="0" w:type="dxa"/>
            <w:left w:w="0" w:type="dxa"/>
            <w:bottom w:w="0" w:type="dxa"/>
            <w:right w:w="0" w:type="dxa"/>
          </w:tblCellMar>
        </w:tblPrEx>
        <w:trPr>
          <w:trHeight w:val="60"/>
          <w:tblHeader/>
        </w:trPr>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Committees and working groups</w:t>
            </w:r>
          </w:p>
        </w:tc>
        <w:tc>
          <w:tcPr>
            <w:tcW w:w="6160"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Chair and deputy chair</w:t>
            </w:r>
          </w:p>
        </w:tc>
      </w:tr>
      <w:tr w:rsidR="006A7A60" w:rsidRPr="00FA33AA" w:rsidTr="006A7A60">
        <w:tblPrEx>
          <w:tblCellMar>
            <w:top w:w="0" w:type="dxa"/>
            <w:left w:w="0" w:type="dxa"/>
            <w:bottom w:w="0" w:type="dxa"/>
            <w:right w:w="0" w:type="dxa"/>
          </w:tblCellMar>
        </w:tblPrEx>
        <w:trPr>
          <w:trHeight w:val="60"/>
        </w:trPr>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Early Career Lawyers Committee</w:t>
            </w:r>
          </w:p>
        </w:tc>
        <w:tc>
          <w:tcPr>
            <w:tcW w:w="6160"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Chair: </w:t>
            </w:r>
            <w:r w:rsidRPr="00FA33AA">
              <w:rPr>
                <w:rFonts w:cs="Arial"/>
                <w:color w:val="000000" w:themeColor="text1"/>
                <w:w w:val="98"/>
                <w:sz w:val="16"/>
                <w:szCs w:val="16"/>
              </w:rPr>
              <w:t>Clare McDonald</w:t>
            </w:r>
            <w:r w:rsidRPr="00FA33AA">
              <w:rPr>
                <w:rFonts w:cs="Arial"/>
                <w:color w:val="000000" w:themeColor="text1"/>
                <w:sz w:val="16"/>
                <w:szCs w:val="16"/>
              </w:rPr>
              <w:t>, GRT Lawyers</w:t>
            </w:r>
          </w:p>
        </w:tc>
      </w:tr>
      <w:tr w:rsidR="006A7A60" w:rsidRPr="00FA33AA" w:rsidTr="006A7A60">
        <w:tblPrEx>
          <w:tblCellMar>
            <w:top w:w="0" w:type="dxa"/>
            <w:left w:w="0" w:type="dxa"/>
            <w:bottom w:w="0" w:type="dxa"/>
            <w:right w:w="0" w:type="dxa"/>
          </w:tblCellMar>
        </w:tblPrEx>
        <w:trPr>
          <w:trHeight w:val="60"/>
        </w:trPr>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Government Lawyers Committee</w:t>
            </w:r>
          </w:p>
        </w:tc>
        <w:tc>
          <w:tcPr>
            <w:tcW w:w="6160"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Chair: </w:t>
            </w:r>
            <w:r w:rsidRPr="00FA33AA">
              <w:rPr>
                <w:rFonts w:cs="Arial"/>
                <w:color w:val="000000" w:themeColor="text1"/>
                <w:w w:val="98"/>
                <w:sz w:val="16"/>
                <w:szCs w:val="16"/>
              </w:rPr>
              <w:t>Andrew Harris</w:t>
            </w:r>
            <w:r w:rsidRPr="00FA33AA">
              <w:rPr>
                <w:rFonts w:cs="Arial"/>
                <w:color w:val="000000" w:themeColor="text1"/>
                <w:sz w:val="16"/>
                <w:szCs w:val="16"/>
              </w:rPr>
              <w:t>, Office of Industrial Relations</w:t>
            </w:r>
          </w:p>
        </w:tc>
      </w:tr>
      <w:tr w:rsidR="006A7A60" w:rsidRPr="00FA33AA" w:rsidTr="006A7A60">
        <w:tblPrEx>
          <w:tblCellMar>
            <w:top w:w="0" w:type="dxa"/>
            <w:left w:w="0" w:type="dxa"/>
            <w:bottom w:w="0" w:type="dxa"/>
            <w:right w:w="0" w:type="dxa"/>
          </w:tblCellMar>
        </w:tblPrEx>
        <w:trPr>
          <w:trHeight w:val="60"/>
        </w:trPr>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In-house Counsel Committee</w:t>
            </w:r>
          </w:p>
        </w:tc>
        <w:tc>
          <w:tcPr>
            <w:tcW w:w="6160"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Chair: </w:t>
            </w:r>
            <w:r w:rsidRPr="00FA33AA">
              <w:rPr>
                <w:rFonts w:cs="Arial"/>
                <w:color w:val="000000" w:themeColor="text1"/>
                <w:w w:val="98"/>
                <w:sz w:val="16"/>
                <w:szCs w:val="16"/>
              </w:rPr>
              <w:t>Philip Ware</w:t>
            </w:r>
            <w:r w:rsidRPr="00FA33AA">
              <w:rPr>
                <w:rFonts w:cs="Arial"/>
                <w:color w:val="000000" w:themeColor="text1"/>
                <w:sz w:val="16"/>
                <w:szCs w:val="16"/>
              </w:rPr>
              <w:t>, Stanwell Corporation</w:t>
            </w:r>
          </w:p>
        </w:tc>
      </w:tr>
      <w:tr w:rsidR="006A7A60" w:rsidRPr="00FA33AA" w:rsidTr="006A7A60">
        <w:tblPrEx>
          <w:tblCellMar>
            <w:top w:w="0" w:type="dxa"/>
            <w:left w:w="0" w:type="dxa"/>
            <w:bottom w:w="0" w:type="dxa"/>
            <w:right w:w="0" w:type="dxa"/>
          </w:tblCellMar>
        </w:tblPrEx>
        <w:trPr>
          <w:trHeight w:val="60"/>
        </w:trPr>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Reconciliation Action Plan </w:t>
            </w:r>
            <w:r w:rsidRPr="00FA33AA">
              <w:rPr>
                <w:rFonts w:cs="Arial"/>
                <w:b/>
                <w:bCs/>
                <w:color w:val="000000" w:themeColor="text1"/>
                <w:sz w:val="16"/>
                <w:szCs w:val="16"/>
              </w:rPr>
              <w:br/>
              <w:t>Working Group</w:t>
            </w:r>
          </w:p>
        </w:tc>
        <w:tc>
          <w:tcPr>
            <w:tcW w:w="6160"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Chair: </w:t>
            </w:r>
            <w:r w:rsidRPr="00FA33AA">
              <w:rPr>
                <w:rFonts w:cs="Arial"/>
                <w:color w:val="000000" w:themeColor="text1"/>
                <w:w w:val="98"/>
                <w:sz w:val="16"/>
                <w:szCs w:val="16"/>
              </w:rPr>
              <w:t>Shane Duffy</w:t>
            </w:r>
            <w:r w:rsidRPr="00FA33AA">
              <w:rPr>
                <w:rFonts w:cs="Arial"/>
                <w:color w:val="000000" w:themeColor="text1"/>
                <w:sz w:val="16"/>
                <w:szCs w:val="16"/>
              </w:rPr>
              <w:t>, Aboriginal and Torres Strait Islander Legal Service (Qld) Ltd</w:t>
            </w:r>
          </w:p>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Deputy Chair: </w:t>
            </w:r>
            <w:r w:rsidRPr="00FA33AA">
              <w:rPr>
                <w:rFonts w:cs="Arial"/>
                <w:color w:val="000000" w:themeColor="text1"/>
                <w:w w:val="98"/>
                <w:sz w:val="16"/>
                <w:szCs w:val="16"/>
              </w:rPr>
              <w:t>Bianca Hill-Jarro</w:t>
            </w:r>
            <w:r w:rsidRPr="00FA33AA">
              <w:rPr>
                <w:rFonts w:cs="Arial"/>
                <w:color w:val="000000" w:themeColor="text1"/>
                <w:sz w:val="16"/>
                <w:szCs w:val="16"/>
              </w:rPr>
              <w:t>, QUT</w:t>
            </w:r>
          </w:p>
        </w:tc>
      </w:tr>
      <w:tr w:rsidR="006A7A60" w:rsidRPr="00FA33AA" w:rsidTr="006A7A60">
        <w:tblPrEx>
          <w:tblCellMar>
            <w:top w:w="0" w:type="dxa"/>
            <w:left w:w="0" w:type="dxa"/>
            <w:bottom w:w="0" w:type="dxa"/>
            <w:right w:w="0" w:type="dxa"/>
          </w:tblCellMar>
        </w:tblPrEx>
        <w:trPr>
          <w:trHeight w:val="341"/>
        </w:trPr>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lastRenderedPageBreak/>
              <w:t>Wellbeing Working Group</w:t>
            </w:r>
          </w:p>
        </w:tc>
        <w:tc>
          <w:tcPr>
            <w:tcW w:w="6160"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Chair: </w:t>
            </w:r>
            <w:r w:rsidRPr="00FA33AA">
              <w:rPr>
                <w:rFonts w:cs="Arial"/>
                <w:color w:val="000000" w:themeColor="text1"/>
                <w:w w:val="98"/>
                <w:sz w:val="16"/>
                <w:szCs w:val="16"/>
              </w:rPr>
              <w:t>Philip Ware</w:t>
            </w:r>
            <w:r w:rsidRPr="00FA33AA">
              <w:rPr>
                <w:rFonts w:cs="Arial"/>
                <w:color w:val="000000" w:themeColor="text1"/>
                <w:sz w:val="16"/>
                <w:szCs w:val="16"/>
              </w:rPr>
              <w:t>, Stanwell Corporation</w:t>
            </w:r>
          </w:p>
        </w:tc>
      </w:tr>
    </w:tbl>
    <w:p w:rsidR="000D2B32" w:rsidRPr="00FA33AA" w:rsidRDefault="000D2B32" w:rsidP="006A7A60">
      <w:pPr>
        <w:suppressAutoHyphens/>
        <w:autoSpaceDE w:val="0"/>
        <w:autoSpaceDN w:val="0"/>
        <w:adjustRightInd w:val="0"/>
        <w:spacing w:after="97" w:line="288" w:lineRule="auto"/>
        <w:textAlignment w:val="center"/>
        <w:rPr>
          <w:rFonts w:cs="Arial"/>
          <w:color w:val="000000" w:themeColor="text1"/>
          <w:sz w:val="16"/>
          <w:szCs w:val="16"/>
        </w:rPr>
      </w:pPr>
    </w:p>
    <w:p w:rsidR="000D2B32" w:rsidRPr="00FA33AA" w:rsidRDefault="000D2B32" w:rsidP="006A7A60">
      <w:pPr>
        <w:suppressAutoHyphens/>
        <w:autoSpaceDE w:val="0"/>
        <w:autoSpaceDN w:val="0"/>
        <w:adjustRightInd w:val="0"/>
        <w:spacing w:after="97" w:line="288" w:lineRule="auto"/>
        <w:textAlignment w:val="center"/>
        <w:rPr>
          <w:rFonts w:cs="Arial"/>
          <w:color w:val="000000" w:themeColor="text1"/>
          <w:sz w:val="16"/>
          <w:szCs w:val="16"/>
        </w:rPr>
      </w:pPr>
    </w:p>
    <w:p w:rsidR="00160528" w:rsidRPr="00FA33AA" w:rsidRDefault="00160528" w:rsidP="006A7A60">
      <w:pPr>
        <w:rPr>
          <w:rFonts w:cs="Arial"/>
          <w:caps/>
          <w:color w:val="000000" w:themeColor="text1"/>
          <w:sz w:val="44"/>
          <w:szCs w:val="44"/>
          <w:lang w:val="en-GB"/>
        </w:rPr>
      </w:pPr>
      <w:r w:rsidRPr="00FA33AA">
        <w:rPr>
          <w:rFonts w:cs="Arial"/>
          <w:caps/>
          <w:color w:val="000000" w:themeColor="text1"/>
          <w:sz w:val="44"/>
          <w:szCs w:val="44"/>
          <w:lang w:val="en-GB"/>
        </w:rPr>
        <w:br w:type="page"/>
      </w:r>
    </w:p>
    <w:p w:rsidR="000D2B32" w:rsidRPr="00FA33AA" w:rsidRDefault="000D2B32"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r w:rsidRPr="00FA33AA">
        <w:rPr>
          <w:rFonts w:cs="Arial"/>
          <w:caps/>
          <w:color w:val="000000" w:themeColor="text1"/>
          <w:sz w:val="44"/>
          <w:szCs w:val="44"/>
          <w:lang w:val="en-GB"/>
        </w:rPr>
        <w:lastRenderedPageBreak/>
        <w:t>Professional Development</w:t>
      </w:r>
    </w:p>
    <w:p w:rsidR="000D2B32" w:rsidRPr="00FA33AA" w:rsidRDefault="000D2B32" w:rsidP="006A7A60">
      <w:pPr>
        <w:suppressAutoHyphens/>
        <w:autoSpaceDE w:val="0"/>
        <w:autoSpaceDN w:val="0"/>
        <w:adjustRightInd w:val="0"/>
        <w:spacing w:after="298" w:line="288" w:lineRule="auto"/>
        <w:textAlignment w:val="center"/>
        <w:rPr>
          <w:rFonts w:cs="Arial"/>
          <w:b/>
          <w:bCs/>
          <w:color w:val="000000" w:themeColor="text1"/>
          <w:sz w:val="22"/>
          <w:szCs w:val="22"/>
        </w:rPr>
      </w:pPr>
      <w:r w:rsidRPr="00FA33AA">
        <w:rPr>
          <w:rFonts w:cs="Arial"/>
          <w:b/>
          <w:bCs/>
          <w:color w:val="000000" w:themeColor="text1"/>
          <w:sz w:val="22"/>
          <w:szCs w:val="22"/>
        </w:rPr>
        <w:t>QLS is committed to continuing to offer high-quality continuing professional development (CPD) events to all legal practitioners, with a focus on complimentary events for members of the Society and value-for-money courses. The Professional Development team designed the CPD calendar of events to keep our members up to date with the latest developments and emerging areas in the law, help them to comply with their compliance obligations, and to establish, build and grow successful legal businesses. The team develops content across a range of practice areas and engages with QLS Ethics and Practice Support, the QLS policy committees and the legal policy team to ensure CPD events are designed to meet the educational needs of the practitioner in a rapidly changing legal environment.</w:t>
      </w: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Professional development snapshot</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During the 2017-18 financial year, QLS delivered 94 professional development and educational events which attracted over 4000 delegates. The events covered fundamentals, refreshers and practitioner support for practice diversification. We also offered a variety of masterclasses in contract law, advanced drafting and advocacy, disciplinary law, insolvency law and an elder abuse forum. Nine conferences were held in Brisbane and the Gold Coast, including Symposium and a joint Property Law and Conveyancing Conference. </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Symposium 2018, QLS’s flagship conference, saw consistently high delegate numbers, with corresponding delegate ratings. After running a QLS regional member survey, we acted on feedback from regional members and were able to offer, for the first time, a regional-tiered discount to make Symposium more accessible to regional members.</w:t>
      </w:r>
    </w:p>
    <w:p w:rsidR="00160528" w:rsidRPr="00FA33AA" w:rsidRDefault="00160528"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Regional CPD workshops</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In consultation with district law associations, we delivered a local workshop in Port Douglas for Far North Queensland practitioners, and a local event in Rockhampton in conjunction with the Central Queensland Law Association. We also delivered local CPD workshops in Toowoomba and Roma.</w:t>
      </w:r>
    </w:p>
    <w:p w:rsidR="007D0977" w:rsidRPr="00FA33AA" w:rsidRDefault="007D0977"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Complimentary CPD events</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w:t>
      </w:r>
      <w:r w:rsidR="00160528" w:rsidRPr="00FA33AA">
        <w:rPr>
          <w:rFonts w:cs="Arial"/>
          <w:color w:val="000000" w:themeColor="text1"/>
          <w:sz w:val="16"/>
          <w:szCs w:val="16"/>
        </w:rPr>
        <w:t xml:space="preserve">is year QLS offered 15 </w:t>
      </w:r>
      <w:r w:rsidRPr="00FA33AA">
        <w:rPr>
          <w:rFonts w:cs="Arial"/>
          <w:color w:val="000000" w:themeColor="text1"/>
          <w:sz w:val="16"/>
          <w:szCs w:val="16"/>
        </w:rPr>
        <w:t xml:space="preserve">complimentary member events comprising 15.5 CPD points. These events included the Tristan Jepson Memorial Foundation lecture, two RAP events, International Women’s Day event, two mental health breakfasts as well as a targeted early career lawyers mental health breakfast, our annual half day Open Day, a half day cybersecurity workshop, four Modern Advocate Lecture series lectures and two livecasts. </w:t>
      </w:r>
    </w:p>
    <w:p w:rsidR="007D0977" w:rsidRPr="00FA33AA" w:rsidRDefault="007D0977"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 xml:space="preserve">Livecasts </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We have delivered 28 livecasts this year, which is two more than last year. We have found that this format for delivering CPD is popular for practitioners who are pressed for time and want to participate in and listen to livecasts from the convenience of their offices. The most popular livecasts were those that covered updates to changes in the law.</w:t>
      </w:r>
    </w:p>
    <w:p w:rsidR="006A7A60" w:rsidRPr="00FA33AA" w:rsidRDefault="006A7A60" w:rsidP="006A7A60">
      <w:pPr>
        <w:suppressAutoHyphens/>
        <w:autoSpaceDE w:val="0"/>
        <w:autoSpaceDN w:val="0"/>
        <w:adjustRightInd w:val="0"/>
        <w:spacing w:after="96" w:line="288" w:lineRule="auto"/>
        <w:textAlignment w:val="center"/>
        <w:rPr>
          <w:rFonts w:cs="Arial"/>
          <w:color w:val="000000" w:themeColor="text1"/>
          <w:sz w:val="16"/>
          <w:szCs w:val="16"/>
        </w:rPr>
      </w:pPr>
    </w:p>
    <w:p w:rsidR="006A7A60" w:rsidRPr="00FA33AA" w:rsidRDefault="006A7A60">
      <w:pPr>
        <w:rPr>
          <w:rFonts w:cs="Arial"/>
          <w:b/>
          <w:bCs/>
          <w:color w:val="000000" w:themeColor="text1"/>
        </w:rPr>
      </w:pPr>
      <w:r w:rsidRPr="00FA33AA">
        <w:rPr>
          <w:rFonts w:cs="Arial"/>
          <w:b/>
          <w:bCs/>
          <w:color w:val="000000" w:themeColor="text1"/>
        </w:rPr>
        <w:br w:type="page"/>
      </w: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lastRenderedPageBreak/>
        <w:t xml:space="preserve">Practice Management Course </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The Practice Management Course is mandatory for solicitors seeking to become a law practice principal and the QLS Practice Management Course remains the course of choice for the overwhelming majority of aspiring principals. A total of 191 practitioners undertook the course during the 2016-17 financial year.</w:t>
      </w:r>
    </w:p>
    <w:p w:rsidR="000D2B32" w:rsidRPr="00FA33AA" w:rsidRDefault="000D2B32" w:rsidP="006A7A60">
      <w:pPr>
        <w:suppressAutoHyphens/>
        <w:autoSpaceDE w:val="0"/>
        <w:autoSpaceDN w:val="0"/>
        <w:adjustRightInd w:val="0"/>
        <w:spacing w:after="298" w:line="288" w:lineRule="auto"/>
        <w:textAlignment w:val="center"/>
        <w:rPr>
          <w:rFonts w:cs="Arial"/>
          <w:b/>
          <w:bCs/>
          <w:color w:val="000000" w:themeColor="text1"/>
          <w:sz w:val="22"/>
          <w:szCs w:val="22"/>
        </w:rPr>
      </w:pPr>
    </w:p>
    <w:p w:rsidR="000D2B32" w:rsidRPr="00FA33AA" w:rsidRDefault="000D2B32" w:rsidP="006A7A60">
      <w:pPr>
        <w:pStyle w:val="SubHeadTableQLSAnnualReport13-14"/>
        <w:rPr>
          <w:rFonts w:ascii="Arial" w:hAnsi="Arial" w:cs="Arial"/>
          <w:color w:val="000000" w:themeColor="text1"/>
        </w:rPr>
      </w:pPr>
      <w:r w:rsidRPr="00FA33AA">
        <w:rPr>
          <w:rFonts w:ascii="Arial" w:hAnsi="Arial" w:cs="Arial"/>
          <w:color w:val="000000" w:themeColor="text1"/>
        </w:rPr>
        <w:t>Committee chairs</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4"/>
        <w:gridCol w:w="5811"/>
      </w:tblGrid>
      <w:tr w:rsidR="006A7A60" w:rsidRPr="00FA33AA" w:rsidTr="006A7A60">
        <w:tblPrEx>
          <w:tblCellMar>
            <w:top w:w="0" w:type="dxa"/>
            <w:left w:w="0" w:type="dxa"/>
            <w:bottom w:w="0" w:type="dxa"/>
            <w:right w:w="0" w:type="dxa"/>
          </w:tblCellMar>
        </w:tblPrEx>
        <w:trPr>
          <w:trHeight w:val="341"/>
        </w:trPr>
        <w:tc>
          <w:tcPr>
            <w:tcW w:w="3264"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Committee</w:t>
            </w:r>
          </w:p>
        </w:tc>
        <w:tc>
          <w:tcPr>
            <w:tcW w:w="5811"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Chair and deputy chair</w:t>
            </w:r>
          </w:p>
        </w:tc>
      </w:tr>
      <w:tr w:rsidR="006A7A60" w:rsidRPr="00FA33AA" w:rsidTr="006A7A60">
        <w:tblPrEx>
          <w:tblCellMar>
            <w:top w:w="0" w:type="dxa"/>
            <w:left w:w="0" w:type="dxa"/>
            <w:bottom w:w="0" w:type="dxa"/>
            <w:right w:w="0" w:type="dxa"/>
          </w:tblCellMar>
        </w:tblPrEx>
        <w:trPr>
          <w:trHeight w:val="60"/>
        </w:trPr>
        <w:tc>
          <w:tcPr>
            <w:tcW w:w="3264"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Continuing Professional Development</w:t>
            </w:r>
          </w:p>
        </w:tc>
        <w:tc>
          <w:tcPr>
            <w:tcW w:w="5811"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Rachael Miller, Quinlan Miller &amp; Treston Lawyers</w:t>
            </w:r>
          </w:p>
        </w:tc>
      </w:tr>
      <w:tr w:rsidR="006A7A60" w:rsidRPr="00FA33AA" w:rsidTr="006A7A60">
        <w:tblPrEx>
          <w:tblCellMar>
            <w:top w:w="0" w:type="dxa"/>
            <w:left w:w="0" w:type="dxa"/>
            <w:bottom w:w="0" w:type="dxa"/>
            <w:right w:w="0" w:type="dxa"/>
          </w:tblCellMar>
        </w:tblPrEx>
        <w:trPr>
          <w:trHeight w:val="60"/>
        </w:trPr>
        <w:tc>
          <w:tcPr>
            <w:tcW w:w="3264"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Practice Management Course</w:t>
            </w:r>
          </w:p>
        </w:tc>
        <w:tc>
          <w:tcPr>
            <w:tcW w:w="5811"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Bill Potts, Potts Lawyers</w:t>
            </w:r>
            <w:r w:rsidRPr="00FA33AA">
              <w:rPr>
                <w:rFonts w:cs="Arial"/>
                <w:color w:val="000000" w:themeColor="text1"/>
                <w:sz w:val="16"/>
                <w:szCs w:val="16"/>
              </w:rPr>
              <w:br/>
              <w:t>Deputy Chair: Greg Spinda, Maurice Blackburn Pty Ltd</w:t>
            </w:r>
          </w:p>
        </w:tc>
      </w:tr>
    </w:tbl>
    <w:p w:rsidR="000D2B32" w:rsidRPr="00FA33AA" w:rsidRDefault="000D2B32" w:rsidP="006A7A60">
      <w:pPr>
        <w:suppressAutoHyphens/>
        <w:autoSpaceDE w:val="0"/>
        <w:autoSpaceDN w:val="0"/>
        <w:adjustRightInd w:val="0"/>
        <w:spacing w:after="97" w:line="288" w:lineRule="auto"/>
        <w:textAlignment w:val="center"/>
        <w:rPr>
          <w:rFonts w:cs="Arial"/>
          <w:color w:val="000000" w:themeColor="text1"/>
          <w:sz w:val="16"/>
          <w:szCs w:val="16"/>
        </w:rPr>
      </w:pPr>
    </w:p>
    <w:p w:rsidR="006A7A60" w:rsidRPr="00FA33AA" w:rsidRDefault="006A7A60" w:rsidP="006A7A60">
      <w:pPr>
        <w:suppressAutoHyphens/>
        <w:autoSpaceDE w:val="0"/>
        <w:autoSpaceDN w:val="0"/>
        <w:adjustRightInd w:val="0"/>
        <w:spacing w:after="97" w:line="288" w:lineRule="auto"/>
        <w:textAlignment w:val="center"/>
        <w:rPr>
          <w:rFonts w:cs="Arial"/>
          <w:color w:val="000000" w:themeColor="text1"/>
          <w:sz w:val="16"/>
          <w:szCs w:val="16"/>
        </w:rPr>
      </w:pP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Specialist accreditation</w:t>
      </w:r>
    </w:p>
    <w:p w:rsidR="000D2B32" w:rsidRPr="00FA33AA" w:rsidRDefault="000D2B32" w:rsidP="006A7A60">
      <w:pPr>
        <w:tabs>
          <w:tab w:val="left" w:pos="397"/>
        </w:tabs>
        <w:suppressAutoHyphens/>
        <w:autoSpaceDE w:val="0"/>
        <w:autoSpaceDN w:val="0"/>
        <w:adjustRightInd w:val="0"/>
        <w:spacing w:before="48" w:after="54" w:line="288" w:lineRule="auto"/>
        <w:textAlignment w:val="center"/>
        <w:rPr>
          <w:rFonts w:cs="Arial"/>
          <w:b/>
          <w:bCs/>
          <w:color w:val="000000" w:themeColor="text1"/>
          <w:sz w:val="16"/>
          <w:szCs w:val="16"/>
        </w:rPr>
      </w:pPr>
      <w:r w:rsidRPr="00FA33AA">
        <w:rPr>
          <w:rFonts w:cs="Arial"/>
          <w:b/>
          <w:bCs/>
          <w:color w:val="000000" w:themeColor="text1"/>
          <w:sz w:val="16"/>
          <w:szCs w:val="16"/>
        </w:rPr>
        <w:t>Twenty-four solicitors became accredited specialists in 2017-18.</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QLS provides its members with the opportunity to be formally identified as an expert in their chosen area of practice through our Specialist Accreditation Scheme. Successful completion of these programs enables solicitors with extensive competence and knowledge to advertise their expertise with the profession’s nationally-recognised mark of excellence. </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In the 2017 calendar year, QLS offered accreditation in family law, succession law and property law. In accordance with the recently introduced biennual rotation, we offered an increased number of accreditation programs for the 2018 calendar year, including: business law, commercial litigation, criminal law, immigration law, personal injuries law and workplace relations. The immigration law and workplace relations programs are run nationally, in partnership with the Law Society of New South Wales and the Law Institute of Victoria, respectively. </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A total of 66 candidates entered the 2018 programs – an increase from 2017, during which 61 candidates entered the programs. </w:t>
      </w:r>
    </w:p>
    <w:p w:rsidR="000D2B32" w:rsidRPr="00FA33AA" w:rsidRDefault="000D2B32" w:rsidP="006A7A60">
      <w:pPr>
        <w:suppressAutoHyphens/>
        <w:autoSpaceDE w:val="0"/>
        <w:autoSpaceDN w:val="0"/>
        <w:adjustRightInd w:val="0"/>
        <w:spacing w:after="97" w:line="288" w:lineRule="auto"/>
        <w:textAlignment w:val="center"/>
        <w:rPr>
          <w:rFonts w:cs="Arial"/>
          <w:color w:val="000000" w:themeColor="text1"/>
          <w:sz w:val="16"/>
          <w:szCs w:val="16"/>
        </w:rPr>
      </w:pPr>
      <w:r w:rsidRPr="00FA33AA">
        <w:rPr>
          <w:rFonts w:cs="Arial"/>
          <w:color w:val="000000" w:themeColor="text1"/>
          <w:sz w:val="16"/>
          <w:szCs w:val="16"/>
        </w:rPr>
        <w:t>QLS Council has delegated to the Specialist Accreditation Board the responsibility of overseeing and administering various aspects of the scheme, including establishing advisory committees for the different areas of accreditation. QLS thanks the chairs and committee members of the nine specialist accreditation programs that ran in 2017-18.</w:t>
      </w:r>
    </w:p>
    <w:p w:rsidR="000D2B32" w:rsidRPr="00FA33AA" w:rsidRDefault="000D2B32" w:rsidP="006A7A60">
      <w:pPr>
        <w:suppressAutoHyphens/>
        <w:autoSpaceDE w:val="0"/>
        <w:autoSpaceDN w:val="0"/>
        <w:adjustRightInd w:val="0"/>
        <w:spacing w:after="97" w:line="288" w:lineRule="auto"/>
        <w:textAlignment w:val="center"/>
        <w:rPr>
          <w:rFonts w:cs="Arial"/>
          <w:color w:val="000000" w:themeColor="text1"/>
          <w:sz w:val="16"/>
          <w:szCs w:val="16"/>
        </w:rPr>
      </w:pPr>
    </w:p>
    <w:p w:rsidR="00160528" w:rsidRPr="00FA33AA" w:rsidRDefault="00160528" w:rsidP="006A7A60">
      <w:pPr>
        <w:rPr>
          <w:rFonts w:cs="Arial"/>
          <w:b/>
          <w:bCs/>
          <w:color w:val="000000" w:themeColor="text1"/>
        </w:rPr>
      </w:pPr>
      <w:r w:rsidRPr="00FA33AA">
        <w:rPr>
          <w:rFonts w:cs="Arial"/>
          <w:color w:val="000000" w:themeColor="text1"/>
        </w:rPr>
        <w:br w:type="page"/>
      </w:r>
    </w:p>
    <w:p w:rsidR="000D2B32" w:rsidRPr="00FA33AA" w:rsidRDefault="000D2B32" w:rsidP="006A7A60">
      <w:pPr>
        <w:pStyle w:val="SubHeadTableQLSAnnualReport13-14"/>
        <w:rPr>
          <w:rFonts w:ascii="Arial" w:hAnsi="Arial" w:cs="Arial"/>
          <w:color w:val="000000" w:themeColor="text1"/>
        </w:rPr>
      </w:pPr>
      <w:r w:rsidRPr="00FA33AA">
        <w:rPr>
          <w:rFonts w:ascii="Arial" w:hAnsi="Arial" w:cs="Arial"/>
          <w:color w:val="000000" w:themeColor="text1"/>
        </w:rPr>
        <w:lastRenderedPageBreak/>
        <w:t>Specialist Accreditation Advisory Committee Chairs</w:t>
      </w:r>
    </w:p>
    <w:tbl>
      <w:tblPr>
        <w:tblW w:w="9088"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3387"/>
        <w:gridCol w:w="5701"/>
      </w:tblGrid>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Committee</w:t>
            </w:r>
          </w:p>
        </w:tc>
        <w:tc>
          <w:tcPr>
            <w:tcW w:w="5701"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Chair</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2017 </w:t>
            </w:r>
          </w:p>
        </w:tc>
        <w:tc>
          <w:tcPr>
            <w:tcW w:w="5701" w:type="dxa"/>
            <w:shd w:val="clear" w:color="auto" w:fill="auto"/>
            <w:tcMar>
              <w:top w:w="113" w:type="dxa"/>
              <w:left w:w="0" w:type="dxa"/>
              <w:bottom w:w="113" w:type="dxa"/>
              <w:right w:w="113" w:type="dxa"/>
            </w:tcMar>
          </w:tcPr>
          <w:p w:rsidR="00160528" w:rsidRPr="00FA33AA" w:rsidRDefault="00160528" w:rsidP="006A7A60">
            <w:pPr>
              <w:autoSpaceDE w:val="0"/>
              <w:autoSpaceDN w:val="0"/>
              <w:adjustRightInd w:val="0"/>
              <w:rPr>
                <w:rFonts w:cs="Arial"/>
                <w:color w:val="000000" w:themeColor="text1"/>
                <w:sz w:val="24"/>
                <w:szCs w:val="24"/>
              </w:rPr>
            </w:pP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Family Law</w:t>
            </w:r>
          </w:p>
        </w:tc>
        <w:tc>
          <w:tcPr>
            <w:tcW w:w="5701"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Bruce Dodd, Winn Paten Chambers</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Property Law</w:t>
            </w:r>
          </w:p>
        </w:tc>
        <w:tc>
          <w:tcPr>
            <w:tcW w:w="5701"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Anthony Boge, HWL Ebsworth Lawyers </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Succession Law </w:t>
            </w:r>
          </w:p>
        </w:tc>
        <w:tc>
          <w:tcPr>
            <w:tcW w:w="5701"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Angela Cornford-Scott, Cornford-Scott Lawyers Pty Ltd </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2018</w:t>
            </w:r>
            <w:r w:rsidRPr="00FA33AA">
              <w:rPr>
                <w:rFonts w:cs="Arial"/>
                <w:color w:val="000000" w:themeColor="text1"/>
                <w:sz w:val="16"/>
                <w:szCs w:val="16"/>
              </w:rPr>
              <w:t xml:space="preserve"> </w:t>
            </w:r>
          </w:p>
        </w:tc>
        <w:tc>
          <w:tcPr>
            <w:tcW w:w="5701" w:type="dxa"/>
            <w:shd w:val="clear" w:color="auto" w:fill="auto"/>
            <w:tcMar>
              <w:top w:w="113" w:type="dxa"/>
              <w:left w:w="0" w:type="dxa"/>
              <w:bottom w:w="113" w:type="dxa"/>
              <w:right w:w="113" w:type="dxa"/>
            </w:tcMar>
          </w:tcPr>
          <w:p w:rsidR="00160528" w:rsidRPr="00FA33AA" w:rsidRDefault="00160528" w:rsidP="006A7A60">
            <w:pPr>
              <w:autoSpaceDE w:val="0"/>
              <w:autoSpaceDN w:val="0"/>
              <w:adjustRightInd w:val="0"/>
              <w:rPr>
                <w:rFonts w:cs="Arial"/>
                <w:color w:val="000000" w:themeColor="text1"/>
                <w:sz w:val="24"/>
                <w:szCs w:val="24"/>
              </w:rPr>
            </w:pP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Personal Injuries </w:t>
            </w:r>
          </w:p>
        </w:tc>
        <w:tc>
          <w:tcPr>
            <w:tcW w:w="5701"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Terry Killian, Hall &amp; Wilcox</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Commercial Litigation </w:t>
            </w:r>
          </w:p>
        </w:tc>
        <w:tc>
          <w:tcPr>
            <w:tcW w:w="5701"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Paul Betros, HopgoodGanim Lawyers </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Criminal Law </w:t>
            </w:r>
          </w:p>
        </w:tc>
        <w:tc>
          <w:tcPr>
            <w:tcW w:w="5701"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Kurt Fowler, Fowler Lawyers </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Business Law </w:t>
            </w:r>
          </w:p>
        </w:tc>
        <w:tc>
          <w:tcPr>
            <w:tcW w:w="5701"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Vicky Comino, University of Queensland </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Workplace Relations</w:t>
            </w:r>
            <w:r w:rsidRPr="00FA33AA">
              <w:rPr>
                <w:rFonts w:cs="Arial"/>
                <w:color w:val="000000" w:themeColor="text1"/>
                <w:sz w:val="16"/>
                <w:szCs w:val="16"/>
              </w:rPr>
              <w:t xml:space="preserve"> </w:t>
            </w:r>
          </w:p>
        </w:tc>
        <w:tc>
          <w:tcPr>
            <w:tcW w:w="5701"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Mitch Devine, Devine Legal </w:t>
            </w:r>
          </w:p>
        </w:tc>
      </w:tr>
    </w:tbl>
    <w:p w:rsidR="000D2B32" w:rsidRPr="00FA33AA" w:rsidRDefault="000D2B32" w:rsidP="006A7A60">
      <w:pPr>
        <w:suppressAutoHyphens/>
        <w:autoSpaceDE w:val="0"/>
        <w:autoSpaceDN w:val="0"/>
        <w:adjustRightInd w:val="0"/>
        <w:spacing w:after="97" w:line="288" w:lineRule="auto"/>
        <w:textAlignment w:val="center"/>
        <w:rPr>
          <w:rFonts w:cs="Arial"/>
          <w:color w:val="000000" w:themeColor="text1"/>
          <w:sz w:val="16"/>
          <w:szCs w:val="16"/>
        </w:rPr>
      </w:pPr>
    </w:p>
    <w:p w:rsidR="000D2B32" w:rsidRPr="00FA33AA" w:rsidRDefault="000D2B32" w:rsidP="006A7A60">
      <w:pPr>
        <w:suppressAutoHyphens/>
        <w:autoSpaceDE w:val="0"/>
        <w:autoSpaceDN w:val="0"/>
        <w:adjustRightInd w:val="0"/>
        <w:spacing w:after="97" w:line="288" w:lineRule="auto"/>
        <w:textAlignment w:val="center"/>
        <w:rPr>
          <w:rFonts w:cs="Arial"/>
          <w:b/>
          <w:color w:val="000000" w:themeColor="text1"/>
        </w:rPr>
      </w:pPr>
      <w:r w:rsidRPr="00FA33AA">
        <w:rPr>
          <w:rFonts w:cs="Arial"/>
          <w:b/>
          <w:color w:val="000000" w:themeColor="text1"/>
        </w:rPr>
        <w:t>Specialist Accreditation Board Members</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3387"/>
        <w:gridCol w:w="5967"/>
      </w:tblGrid>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Name</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Firm</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Peter Jolly</w:t>
            </w:r>
            <w:r w:rsidRPr="00FA33AA">
              <w:rPr>
                <w:rFonts w:cs="Arial"/>
                <w:b/>
                <w:bCs/>
                <w:color w:val="000000" w:themeColor="text1"/>
                <w:sz w:val="16"/>
                <w:szCs w:val="16"/>
              </w:rPr>
              <w:t xml:space="preserve"> </w:t>
            </w:r>
            <w:r w:rsidRPr="00FA33AA">
              <w:rPr>
                <w:rFonts w:cs="Arial"/>
                <w:color w:val="000000" w:themeColor="text1"/>
                <w:sz w:val="16"/>
                <w:szCs w:val="16"/>
              </w:rPr>
              <w:t>(Chair Dec 2017 onwards)</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Thynne + Macartney</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Julie Cameron</w:t>
            </w:r>
            <w:r w:rsidRPr="00FA33AA">
              <w:rPr>
                <w:rFonts w:cs="Arial"/>
                <w:b/>
                <w:bCs/>
                <w:color w:val="000000" w:themeColor="text1"/>
                <w:sz w:val="16"/>
                <w:szCs w:val="16"/>
              </w:rPr>
              <w:t xml:space="preserve"> </w:t>
            </w:r>
            <w:r w:rsidRPr="00FA33AA">
              <w:rPr>
                <w:rFonts w:cs="Arial"/>
                <w:color w:val="000000" w:themeColor="text1"/>
                <w:sz w:val="16"/>
                <w:szCs w:val="16"/>
              </w:rPr>
              <w:t>(Chair Oct to Dec 2017)</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Corrs Chambers Westgarth</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Jennifer Hetherington</w:t>
            </w:r>
            <w:r w:rsidRPr="00FA33AA">
              <w:rPr>
                <w:rFonts w:cs="Arial"/>
                <w:b/>
                <w:bCs/>
                <w:color w:val="000000" w:themeColor="text1"/>
                <w:sz w:val="16"/>
                <w:szCs w:val="16"/>
              </w:rPr>
              <w:t xml:space="preserve"> </w:t>
            </w:r>
            <w:r w:rsidRPr="00FA33AA">
              <w:rPr>
                <w:rFonts w:cs="Arial"/>
                <w:color w:val="000000" w:themeColor="text1"/>
                <w:sz w:val="16"/>
                <w:szCs w:val="16"/>
              </w:rPr>
              <w:t>(Chair Jul to Sep 2017)</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Hetherington Legal</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Kathy Atkins</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Jones Mitchell Lawyers, Bond University</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Glen Cranny</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Gilshenan &amp; Luton</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Neil Henderson</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The Services Union</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Michael Klatt</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Mullins Law</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Christine Smyth</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Robbins Watson Solicitors</w:t>
            </w:r>
          </w:p>
        </w:tc>
      </w:tr>
      <w:tr w:rsidR="006A7A60" w:rsidRPr="00FA33AA" w:rsidTr="006A7A60">
        <w:tblPrEx>
          <w:tblCellMar>
            <w:top w:w="0" w:type="dxa"/>
            <w:left w:w="0" w:type="dxa"/>
            <w:bottom w:w="0" w:type="dxa"/>
            <w:right w:w="0" w:type="dxa"/>
          </w:tblCellMar>
        </w:tblPrEx>
        <w:trPr>
          <w:trHeight w:val="60"/>
        </w:trPr>
        <w:tc>
          <w:tcPr>
            <w:tcW w:w="3387"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Kara Thomson</w:t>
            </w:r>
          </w:p>
        </w:tc>
        <w:tc>
          <w:tcPr>
            <w:tcW w:w="5967" w:type="dxa"/>
            <w:shd w:val="clear" w:color="auto" w:fill="auto"/>
            <w:tcMar>
              <w:top w:w="113" w:type="dxa"/>
              <w:left w:w="0"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Cooper Grace Ward</w:t>
            </w:r>
          </w:p>
        </w:tc>
      </w:tr>
    </w:tbl>
    <w:p w:rsidR="000D2B32" w:rsidRPr="00FA33AA" w:rsidRDefault="000D2B32" w:rsidP="006A7A60">
      <w:pPr>
        <w:suppressAutoHyphens/>
        <w:autoSpaceDE w:val="0"/>
        <w:autoSpaceDN w:val="0"/>
        <w:adjustRightInd w:val="0"/>
        <w:spacing w:after="97" w:line="288" w:lineRule="auto"/>
        <w:textAlignment w:val="center"/>
        <w:rPr>
          <w:rFonts w:cs="Arial"/>
          <w:color w:val="000000" w:themeColor="text1"/>
          <w:sz w:val="16"/>
          <w:szCs w:val="16"/>
        </w:rPr>
      </w:pPr>
    </w:p>
    <w:p w:rsidR="00160528" w:rsidRPr="00FA33AA" w:rsidRDefault="00160528" w:rsidP="006A7A60">
      <w:pPr>
        <w:rPr>
          <w:rFonts w:cs="Arial"/>
          <w:caps/>
          <w:color w:val="000000" w:themeColor="text1"/>
          <w:sz w:val="44"/>
          <w:szCs w:val="44"/>
          <w:lang w:val="en-GB"/>
        </w:rPr>
      </w:pPr>
      <w:r w:rsidRPr="00FA33AA">
        <w:rPr>
          <w:rFonts w:cs="Arial"/>
          <w:caps/>
          <w:color w:val="000000" w:themeColor="text1"/>
          <w:sz w:val="44"/>
          <w:szCs w:val="44"/>
          <w:lang w:val="en-GB"/>
        </w:rPr>
        <w:br w:type="page"/>
      </w:r>
    </w:p>
    <w:p w:rsidR="000D2B32" w:rsidRPr="00FA33AA" w:rsidRDefault="000D2B32"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r w:rsidRPr="00FA33AA">
        <w:rPr>
          <w:rFonts w:cs="Arial"/>
          <w:caps/>
          <w:color w:val="000000" w:themeColor="text1"/>
          <w:sz w:val="44"/>
          <w:szCs w:val="44"/>
          <w:lang w:val="en-GB"/>
        </w:rPr>
        <w:lastRenderedPageBreak/>
        <w:t>Recognising and celebrating our members</w:t>
      </w:r>
    </w:p>
    <w:p w:rsidR="000D2B32" w:rsidRPr="00FA33AA" w:rsidRDefault="000D2B32" w:rsidP="006A7A60">
      <w:pPr>
        <w:suppressAutoHyphens/>
        <w:autoSpaceDE w:val="0"/>
        <w:autoSpaceDN w:val="0"/>
        <w:adjustRightInd w:val="0"/>
        <w:spacing w:after="298" w:line="288" w:lineRule="auto"/>
        <w:textAlignment w:val="center"/>
        <w:rPr>
          <w:rFonts w:cs="Arial"/>
          <w:b/>
          <w:bCs/>
          <w:color w:val="000000" w:themeColor="text1"/>
          <w:sz w:val="22"/>
          <w:szCs w:val="22"/>
        </w:rPr>
      </w:pPr>
      <w:r w:rsidRPr="00FA33AA">
        <w:rPr>
          <w:rFonts w:cs="Arial"/>
          <w:b/>
          <w:bCs/>
          <w:color w:val="000000" w:themeColor="text1"/>
          <w:sz w:val="22"/>
          <w:szCs w:val="22"/>
        </w:rPr>
        <w:t>Queensland Law Society is proud to recognise the work and contributions of members across the state. Each year we take pride in honouring members who serve as role models to the profession.</w:t>
      </w: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Legal Profession Dinner and Awards</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The Legal Profession Dinner and Awards (LPDA) was held on Friday 9 March 2018 at the Brisbane Convention and Exhibition Centre. The dinner coincided with the conclusion of day one of Symposium, thus allowing our regional members who attended Symposium to also attend this prestigious event.</w:t>
      </w:r>
    </w:p>
    <w:p w:rsidR="007D0977" w:rsidRPr="00FA33AA" w:rsidRDefault="007D0977" w:rsidP="006A7A60">
      <w:pPr>
        <w:tabs>
          <w:tab w:val="left" w:pos="397"/>
        </w:tabs>
        <w:suppressAutoHyphens/>
        <w:autoSpaceDE w:val="0"/>
        <w:autoSpaceDN w:val="0"/>
        <w:adjustRightInd w:val="0"/>
        <w:spacing w:before="48" w:after="54" w:line="288" w:lineRule="auto"/>
        <w:textAlignment w:val="center"/>
        <w:rPr>
          <w:rFonts w:cs="Arial"/>
          <w:b/>
          <w:bCs/>
          <w:color w:val="000000" w:themeColor="text1"/>
          <w:sz w:val="16"/>
          <w:szCs w:val="16"/>
        </w:rPr>
      </w:pPr>
    </w:p>
    <w:p w:rsidR="000D2B32" w:rsidRPr="00FA33AA" w:rsidRDefault="000D2B32" w:rsidP="006A7A60">
      <w:pPr>
        <w:tabs>
          <w:tab w:val="left" w:pos="397"/>
        </w:tabs>
        <w:suppressAutoHyphens/>
        <w:autoSpaceDE w:val="0"/>
        <w:autoSpaceDN w:val="0"/>
        <w:adjustRightInd w:val="0"/>
        <w:spacing w:before="48" w:after="54" w:line="288" w:lineRule="auto"/>
        <w:textAlignment w:val="center"/>
        <w:rPr>
          <w:rFonts w:cs="Arial"/>
          <w:b/>
          <w:bCs/>
          <w:color w:val="000000" w:themeColor="text1"/>
          <w:sz w:val="16"/>
          <w:szCs w:val="16"/>
        </w:rPr>
      </w:pPr>
      <w:r w:rsidRPr="00FA33AA">
        <w:rPr>
          <w:rFonts w:cs="Arial"/>
          <w:b/>
          <w:bCs/>
          <w:color w:val="000000" w:themeColor="text1"/>
          <w:sz w:val="16"/>
          <w:szCs w:val="16"/>
        </w:rPr>
        <w:t>The President’s Medal</w:t>
      </w:r>
    </w:p>
    <w:p w:rsidR="000D2B32" w:rsidRPr="00FA33AA" w:rsidRDefault="000D2B32"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Presented at the LPDA, our annual President’s Medal is awarded in the spirit of Queensland’s rich legal tradition, recognising commitment, contribution and outstanding performance in the profession. The 2018 medal was awarded to Kurt Fowler, criminal deference lawyer and QLS-accredited specialist at Fowler Lawyers in Caboolture. With a Bachelor and Master of Laws, Kurt has built his reputation on experience, discretion and professionalism. Having been recognised as the highest achiever in his year of becoming an accredited specialist in criminal law, he was subsequently appointed chair of the QLS committee overseeing this program and is also the chair of the QLS Criminal Law Committee.</w:t>
      </w:r>
    </w:p>
    <w:p w:rsidR="000D2B32" w:rsidRPr="00FA33AA" w:rsidRDefault="000D2B32" w:rsidP="006A7A60">
      <w:pPr>
        <w:tabs>
          <w:tab w:val="left" w:pos="397"/>
        </w:tabs>
        <w:suppressAutoHyphens/>
        <w:autoSpaceDE w:val="0"/>
        <w:autoSpaceDN w:val="0"/>
        <w:adjustRightInd w:val="0"/>
        <w:spacing w:before="48" w:after="54" w:line="288" w:lineRule="auto"/>
        <w:textAlignment w:val="center"/>
        <w:rPr>
          <w:rFonts w:cs="Arial"/>
          <w:b/>
          <w:bCs/>
          <w:color w:val="000000" w:themeColor="text1"/>
          <w:sz w:val="16"/>
          <w:szCs w:val="16"/>
        </w:rPr>
      </w:pPr>
    </w:p>
    <w:p w:rsidR="000D2B32" w:rsidRPr="00FA33AA" w:rsidRDefault="000D2B32" w:rsidP="006A7A60">
      <w:pPr>
        <w:tabs>
          <w:tab w:val="left" w:pos="397"/>
        </w:tabs>
        <w:suppressAutoHyphens/>
        <w:autoSpaceDE w:val="0"/>
        <w:autoSpaceDN w:val="0"/>
        <w:adjustRightInd w:val="0"/>
        <w:spacing w:before="48" w:after="54" w:line="288" w:lineRule="auto"/>
        <w:textAlignment w:val="center"/>
        <w:rPr>
          <w:rFonts w:cs="Arial"/>
          <w:b/>
          <w:bCs/>
          <w:color w:val="000000" w:themeColor="text1"/>
          <w:sz w:val="16"/>
          <w:szCs w:val="16"/>
        </w:rPr>
      </w:pPr>
      <w:r w:rsidRPr="00FA33AA">
        <w:rPr>
          <w:rFonts w:cs="Arial"/>
          <w:b/>
          <w:bCs/>
          <w:color w:val="000000" w:themeColor="text1"/>
          <w:sz w:val="16"/>
          <w:szCs w:val="16"/>
        </w:rPr>
        <w:t>The Agnes McWhinney Award</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Our Agnes McWhinney Award, named after Queensland’s first admitted female solicitor, recognises the contributions of outstanding women in the legal profession. In 2018 this award was presented to Ann-Maree David, who has devoted her career to professional development. Ann-Maree led the Society’s own continuing legal education program for eight years until 2002 before going on to establish the Queensland campus of the Australian College of Law. Her passion extends well beyond education as she serves as the current president of Australian Women Lawyers, vice-president of the Women Lawyers Association of Queensland, and chair of the QLS Equity and Diversity Law Committee.</w:t>
      </w:r>
    </w:p>
    <w:p w:rsidR="007D0977" w:rsidRPr="00FA33AA" w:rsidRDefault="007D0977" w:rsidP="006A7A60">
      <w:pPr>
        <w:tabs>
          <w:tab w:val="left" w:pos="397"/>
        </w:tabs>
        <w:suppressAutoHyphens/>
        <w:autoSpaceDE w:val="0"/>
        <w:autoSpaceDN w:val="0"/>
        <w:adjustRightInd w:val="0"/>
        <w:spacing w:before="48" w:after="54" w:line="288" w:lineRule="auto"/>
        <w:textAlignment w:val="center"/>
        <w:rPr>
          <w:rFonts w:cs="Arial"/>
          <w:b/>
          <w:bCs/>
          <w:color w:val="000000" w:themeColor="text1"/>
          <w:sz w:val="16"/>
          <w:szCs w:val="16"/>
        </w:rPr>
      </w:pPr>
    </w:p>
    <w:p w:rsidR="000D2B32" w:rsidRPr="00FA33AA" w:rsidRDefault="000D2B32" w:rsidP="006A7A60">
      <w:pPr>
        <w:tabs>
          <w:tab w:val="left" w:pos="397"/>
        </w:tabs>
        <w:suppressAutoHyphens/>
        <w:autoSpaceDE w:val="0"/>
        <w:autoSpaceDN w:val="0"/>
        <w:adjustRightInd w:val="0"/>
        <w:spacing w:before="48" w:after="54" w:line="288" w:lineRule="auto"/>
        <w:textAlignment w:val="center"/>
        <w:rPr>
          <w:rFonts w:cs="Arial"/>
          <w:b/>
          <w:bCs/>
          <w:color w:val="000000" w:themeColor="text1"/>
          <w:sz w:val="16"/>
          <w:szCs w:val="16"/>
        </w:rPr>
      </w:pPr>
      <w:r w:rsidRPr="00FA33AA">
        <w:rPr>
          <w:rFonts w:cs="Arial"/>
          <w:b/>
          <w:bCs/>
          <w:color w:val="000000" w:themeColor="text1"/>
          <w:sz w:val="16"/>
          <w:szCs w:val="16"/>
        </w:rPr>
        <w:t>Equity and Diversity Awards</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The Equity and Diversity Awards debuted at the LPDA in 2018, having previously been conferred separately to other awards. These awards celebrate practices that promote equity in the profession, engage in inclusive and equitable workplace practices and embrace workplace diversity in a meaningful way. Separated into two categories (large legal practice and small legal practice), the 2018 award for the large legal practice category was presented to Maurice Blackburn Lawyers, and the small legal practice category was awarded to Cairns-based Miller Harris Lawyers for the third time.</w:t>
      </w:r>
    </w:p>
    <w:p w:rsidR="000D2B32" w:rsidRPr="00FA33AA" w:rsidRDefault="000D2B32" w:rsidP="006A7A60">
      <w:pPr>
        <w:suppressAutoHyphens/>
        <w:autoSpaceDE w:val="0"/>
        <w:autoSpaceDN w:val="0"/>
        <w:adjustRightInd w:val="0"/>
        <w:spacing w:after="97" w:line="288" w:lineRule="auto"/>
        <w:textAlignment w:val="center"/>
        <w:rPr>
          <w:rFonts w:cs="Arial"/>
          <w:color w:val="000000" w:themeColor="text1"/>
          <w:sz w:val="16"/>
          <w:szCs w:val="16"/>
        </w:rPr>
      </w:pPr>
    </w:p>
    <w:p w:rsidR="000D2B32" w:rsidRPr="00FA33AA" w:rsidRDefault="000D2B32" w:rsidP="006A7A60">
      <w:pPr>
        <w:suppressAutoHyphens/>
        <w:autoSpaceDE w:val="0"/>
        <w:autoSpaceDN w:val="0"/>
        <w:adjustRightInd w:val="0"/>
        <w:spacing w:after="96" w:line="288" w:lineRule="auto"/>
        <w:textAlignment w:val="center"/>
        <w:rPr>
          <w:rFonts w:cs="Arial"/>
          <w:b/>
          <w:bCs/>
          <w:color w:val="000000" w:themeColor="text1"/>
          <w:sz w:val="22"/>
          <w:szCs w:val="22"/>
        </w:rPr>
      </w:pPr>
      <w:r w:rsidRPr="00FA33AA">
        <w:rPr>
          <w:rFonts w:cs="Arial"/>
          <w:b/>
          <w:bCs/>
          <w:color w:val="000000" w:themeColor="text1"/>
          <w:sz w:val="22"/>
          <w:szCs w:val="22"/>
        </w:rPr>
        <w:t>2018 award recipients</w:t>
      </w:r>
    </w:p>
    <w:tbl>
      <w:tblPr>
        <w:tblW w:w="9354"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3073"/>
        <w:gridCol w:w="5062"/>
        <w:gridCol w:w="1219"/>
      </w:tblGrid>
      <w:tr w:rsidR="006A7A60" w:rsidRPr="00FA33AA" w:rsidTr="006A7A60">
        <w:tblPrEx>
          <w:tblCellMar>
            <w:top w:w="0" w:type="dxa"/>
            <w:left w:w="0" w:type="dxa"/>
            <w:bottom w:w="0" w:type="dxa"/>
            <w:right w:w="0" w:type="dxa"/>
          </w:tblCellMar>
        </w:tblPrEx>
        <w:trPr>
          <w:trHeight w:val="60"/>
          <w:tblHeader/>
        </w:trPr>
        <w:tc>
          <w:tcPr>
            <w:tcW w:w="3073" w:type="dxa"/>
            <w:shd w:val="clear" w:color="auto" w:fill="auto"/>
            <w:tcMar>
              <w:top w:w="113" w:type="dxa"/>
              <w:left w:w="113" w:type="dxa"/>
              <w:bottom w:w="113" w:type="dxa"/>
              <w:right w:w="113" w:type="dxa"/>
            </w:tcMar>
            <w:vAlign w:val="cente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Award</w:t>
            </w:r>
          </w:p>
        </w:tc>
        <w:tc>
          <w:tcPr>
            <w:tcW w:w="5062" w:type="dxa"/>
            <w:shd w:val="clear" w:color="auto" w:fill="auto"/>
            <w:tcMar>
              <w:top w:w="113" w:type="dxa"/>
              <w:left w:w="113" w:type="dxa"/>
              <w:bottom w:w="113" w:type="dxa"/>
              <w:right w:w="113" w:type="dxa"/>
            </w:tcMar>
            <w:vAlign w:val="cente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Recipient</w:t>
            </w:r>
          </w:p>
        </w:tc>
        <w:tc>
          <w:tcPr>
            <w:tcW w:w="1219" w:type="dxa"/>
            <w:shd w:val="clear" w:color="auto" w:fill="auto"/>
            <w:tcMar>
              <w:top w:w="113" w:type="dxa"/>
              <w:left w:w="113" w:type="dxa"/>
              <w:bottom w:w="113" w:type="dxa"/>
              <w:right w:w="113" w:type="dxa"/>
            </w:tcMar>
            <w:vAlign w:val="cente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Photograph on page 17</w:t>
            </w:r>
          </w:p>
        </w:tc>
      </w:tr>
      <w:tr w:rsidR="006A7A60" w:rsidRPr="00FA33AA" w:rsidTr="006A7A60">
        <w:tblPrEx>
          <w:tblCellMar>
            <w:top w:w="0" w:type="dxa"/>
            <w:left w:w="0" w:type="dxa"/>
            <w:bottom w:w="0" w:type="dxa"/>
            <w:right w:w="0" w:type="dxa"/>
          </w:tblCellMar>
        </w:tblPrEx>
        <w:trPr>
          <w:trHeight w:val="60"/>
        </w:trPr>
        <w:tc>
          <w:tcPr>
            <w:tcW w:w="3073"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President’s Medal</w:t>
            </w:r>
          </w:p>
        </w:tc>
        <w:tc>
          <w:tcPr>
            <w:tcW w:w="5062"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Kurt Fowler, Fowler Lawyers</w:t>
            </w:r>
          </w:p>
        </w:tc>
        <w:tc>
          <w:tcPr>
            <w:tcW w:w="1219"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w:t>
            </w:r>
          </w:p>
        </w:tc>
      </w:tr>
      <w:tr w:rsidR="006A7A60" w:rsidRPr="00FA33AA" w:rsidTr="006A7A60">
        <w:tblPrEx>
          <w:tblCellMar>
            <w:top w:w="0" w:type="dxa"/>
            <w:left w:w="0" w:type="dxa"/>
            <w:bottom w:w="0" w:type="dxa"/>
            <w:right w:w="0" w:type="dxa"/>
          </w:tblCellMar>
        </w:tblPrEx>
        <w:trPr>
          <w:trHeight w:val="60"/>
        </w:trPr>
        <w:tc>
          <w:tcPr>
            <w:tcW w:w="3073"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Agnes McWhinney Award</w:t>
            </w:r>
          </w:p>
        </w:tc>
        <w:tc>
          <w:tcPr>
            <w:tcW w:w="5062"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Ann-Maree David, College of Law</w:t>
            </w:r>
          </w:p>
        </w:tc>
        <w:tc>
          <w:tcPr>
            <w:tcW w:w="1219"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2</w:t>
            </w:r>
          </w:p>
        </w:tc>
      </w:tr>
      <w:tr w:rsidR="006A7A60" w:rsidRPr="00FA33AA" w:rsidTr="006A7A60">
        <w:tblPrEx>
          <w:tblCellMar>
            <w:top w:w="0" w:type="dxa"/>
            <w:left w:w="0" w:type="dxa"/>
            <w:bottom w:w="0" w:type="dxa"/>
            <w:right w:w="0" w:type="dxa"/>
          </w:tblCellMar>
        </w:tblPrEx>
        <w:trPr>
          <w:trHeight w:val="60"/>
        </w:trPr>
        <w:tc>
          <w:tcPr>
            <w:tcW w:w="3073"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Innovation in Law</w:t>
            </w:r>
          </w:p>
        </w:tc>
        <w:tc>
          <w:tcPr>
            <w:tcW w:w="5062"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Streten Masons Lawyers</w:t>
            </w:r>
          </w:p>
        </w:tc>
        <w:tc>
          <w:tcPr>
            <w:tcW w:w="1219"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3</w:t>
            </w:r>
          </w:p>
        </w:tc>
      </w:tr>
      <w:tr w:rsidR="006A7A60" w:rsidRPr="00FA33AA" w:rsidTr="006A7A60">
        <w:tblPrEx>
          <w:tblCellMar>
            <w:top w:w="0" w:type="dxa"/>
            <w:left w:w="0" w:type="dxa"/>
            <w:bottom w:w="0" w:type="dxa"/>
            <w:right w:w="0" w:type="dxa"/>
          </w:tblCellMar>
        </w:tblPrEx>
        <w:trPr>
          <w:trHeight w:val="60"/>
        </w:trPr>
        <w:tc>
          <w:tcPr>
            <w:tcW w:w="3073"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Community Legal Centre </w:t>
            </w:r>
            <w:r w:rsidRPr="00FA33AA">
              <w:rPr>
                <w:rFonts w:cs="Arial"/>
                <w:b/>
                <w:bCs/>
                <w:color w:val="000000" w:themeColor="text1"/>
                <w:sz w:val="16"/>
                <w:szCs w:val="16"/>
              </w:rPr>
              <w:br/>
              <w:t>Member of the Year Award</w:t>
            </w:r>
          </w:p>
        </w:tc>
        <w:tc>
          <w:tcPr>
            <w:tcW w:w="5062"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Terry Stedman, South West Brisbane Community Legal Centre</w:t>
            </w:r>
          </w:p>
        </w:tc>
        <w:tc>
          <w:tcPr>
            <w:tcW w:w="1219"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4</w:t>
            </w:r>
          </w:p>
        </w:tc>
      </w:tr>
      <w:tr w:rsidR="006A7A60" w:rsidRPr="00FA33AA" w:rsidTr="006A7A60">
        <w:tblPrEx>
          <w:tblCellMar>
            <w:top w:w="0" w:type="dxa"/>
            <w:left w:w="0" w:type="dxa"/>
            <w:bottom w:w="0" w:type="dxa"/>
            <w:right w:w="0" w:type="dxa"/>
          </w:tblCellMar>
        </w:tblPrEx>
        <w:trPr>
          <w:trHeight w:val="60"/>
        </w:trPr>
        <w:tc>
          <w:tcPr>
            <w:tcW w:w="3073"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Equity Advocate Award</w:t>
            </w:r>
          </w:p>
        </w:tc>
        <w:tc>
          <w:tcPr>
            <w:tcW w:w="5062"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Terry Stedman, South West Brisbane Community Legal Centre</w:t>
            </w:r>
          </w:p>
        </w:tc>
        <w:tc>
          <w:tcPr>
            <w:tcW w:w="1219"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4</w:t>
            </w:r>
          </w:p>
        </w:tc>
      </w:tr>
      <w:tr w:rsidR="006A7A60" w:rsidRPr="00FA33AA" w:rsidTr="006A7A60">
        <w:tblPrEx>
          <w:tblCellMar>
            <w:top w:w="0" w:type="dxa"/>
            <w:left w:w="0" w:type="dxa"/>
            <w:bottom w:w="0" w:type="dxa"/>
            <w:right w:w="0" w:type="dxa"/>
          </w:tblCellMar>
        </w:tblPrEx>
        <w:trPr>
          <w:trHeight w:val="60"/>
        </w:trPr>
        <w:tc>
          <w:tcPr>
            <w:tcW w:w="3073"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lastRenderedPageBreak/>
              <w:t xml:space="preserve">Equity and Diversity Award </w:t>
            </w:r>
            <w:r w:rsidRPr="00FA33AA">
              <w:rPr>
                <w:rFonts w:cs="Arial"/>
                <w:b/>
                <w:bCs/>
                <w:color w:val="000000" w:themeColor="text1"/>
                <w:sz w:val="16"/>
                <w:szCs w:val="16"/>
              </w:rPr>
              <w:br/>
              <w:t>(Large legal practice)</w:t>
            </w:r>
          </w:p>
        </w:tc>
        <w:tc>
          <w:tcPr>
            <w:tcW w:w="5062"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Maurice Blackburn</w:t>
            </w:r>
          </w:p>
        </w:tc>
        <w:tc>
          <w:tcPr>
            <w:tcW w:w="1219"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5</w:t>
            </w:r>
          </w:p>
        </w:tc>
      </w:tr>
      <w:tr w:rsidR="006A7A60" w:rsidRPr="00FA33AA" w:rsidTr="006A7A60">
        <w:tblPrEx>
          <w:tblCellMar>
            <w:top w:w="0" w:type="dxa"/>
            <w:left w:w="0" w:type="dxa"/>
            <w:bottom w:w="0" w:type="dxa"/>
            <w:right w:w="0" w:type="dxa"/>
          </w:tblCellMar>
        </w:tblPrEx>
        <w:trPr>
          <w:trHeight w:val="60"/>
        </w:trPr>
        <w:tc>
          <w:tcPr>
            <w:tcW w:w="3073"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Equity and Diversity Award </w:t>
            </w:r>
            <w:r w:rsidRPr="00FA33AA">
              <w:rPr>
                <w:rFonts w:cs="Arial"/>
                <w:b/>
                <w:bCs/>
                <w:color w:val="000000" w:themeColor="text1"/>
                <w:sz w:val="16"/>
                <w:szCs w:val="16"/>
              </w:rPr>
              <w:br/>
              <w:t>(Small legal practice)</w:t>
            </w:r>
          </w:p>
        </w:tc>
        <w:tc>
          <w:tcPr>
            <w:tcW w:w="5062"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Miller Harris Lawyers</w:t>
            </w:r>
          </w:p>
        </w:tc>
        <w:tc>
          <w:tcPr>
            <w:tcW w:w="1219"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6</w:t>
            </w:r>
          </w:p>
        </w:tc>
      </w:tr>
      <w:tr w:rsidR="006A7A60" w:rsidRPr="00FA33AA" w:rsidTr="006A7A60">
        <w:tblPrEx>
          <w:tblCellMar>
            <w:top w:w="0" w:type="dxa"/>
            <w:left w:w="0" w:type="dxa"/>
            <w:bottom w:w="0" w:type="dxa"/>
            <w:right w:w="0" w:type="dxa"/>
          </w:tblCellMar>
        </w:tblPrEx>
        <w:trPr>
          <w:trHeight w:val="60"/>
        </w:trPr>
        <w:tc>
          <w:tcPr>
            <w:tcW w:w="3073"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Inaugural Queensland First Nations Lawyer of the Year*</w:t>
            </w:r>
          </w:p>
        </w:tc>
        <w:tc>
          <w:tcPr>
            <w:tcW w:w="5062"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Leah Cameron, Marrawah Law</w:t>
            </w:r>
          </w:p>
        </w:tc>
        <w:tc>
          <w:tcPr>
            <w:tcW w:w="1219"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7</w:t>
            </w:r>
          </w:p>
        </w:tc>
      </w:tr>
      <w:tr w:rsidR="006A7A60" w:rsidRPr="00FA33AA" w:rsidTr="006A7A60">
        <w:tblPrEx>
          <w:tblCellMar>
            <w:top w:w="0" w:type="dxa"/>
            <w:left w:w="0" w:type="dxa"/>
            <w:bottom w:w="0" w:type="dxa"/>
            <w:right w:w="0" w:type="dxa"/>
          </w:tblCellMar>
        </w:tblPrEx>
        <w:trPr>
          <w:trHeight w:val="60"/>
        </w:trPr>
        <w:tc>
          <w:tcPr>
            <w:tcW w:w="3073"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Inaugural Queensland First Nations Legal Student of the Year*</w:t>
            </w:r>
          </w:p>
        </w:tc>
        <w:tc>
          <w:tcPr>
            <w:tcW w:w="5062"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Nareeta Davis</w:t>
            </w:r>
          </w:p>
        </w:tc>
        <w:tc>
          <w:tcPr>
            <w:tcW w:w="1219" w:type="dxa"/>
            <w:shd w:val="clear" w:color="auto" w:fill="auto"/>
            <w:tcMar>
              <w:top w:w="113" w:type="dxa"/>
              <w:left w:w="113" w:type="dxa"/>
              <w:bottom w:w="113" w:type="dxa"/>
              <w:right w:w="113" w:type="dxa"/>
            </w:tcMar>
          </w:tcPr>
          <w:p w:rsidR="00160528" w:rsidRPr="00FA33AA" w:rsidRDefault="00160528"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8</w:t>
            </w:r>
          </w:p>
        </w:tc>
      </w:tr>
    </w:tbl>
    <w:p w:rsidR="00160528" w:rsidRPr="00FA33AA" w:rsidRDefault="00160528" w:rsidP="006A7A60">
      <w:pPr>
        <w:pStyle w:val="BodyCopy8ptQLSAnnualReport13-14"/>
        <w:spacing w:before="48"/>
        <w:rPr>
          <w:rFonts w:ascii="Arial" w:hAnsi="Arial" w:cs="Arial"/>
          <w:color w:val="000000" w:themeColor="text1"/>
          <w:sz w:val="14"/>
          <w:szCs w:val="14"/>
        </w:rPr>
      </w:pPr>
      <w:r w:rsidRPr="00FA33AA">
        <w:rPr>
          <w:rFonts w:ascii="Arial" w:hAnsi="Arial" w:cs="Arial"/>
          <w:color w:val="000000" w:themeColor="text1"/>
          <w:sz w:val="14"/>
          <w:szCs w:val="14"/>
        </w:rPr>
        <w:t>* These awards were offered for the first time in 2018.</w:t>
      </w:r>
    </w:p>
    <w:p w:rsidR="00160528" w:rsidRPr="00FA33AA" w:rsidRDefault="00160528" w:rsidP="006A7A60">
      <w:pPr>
        <w:suppressAutoHyphens/>
        <w:autoSpaceDE w:val="0"/>
        <w:autoSpaceDN w:val="0"/>
        <w:adjustRightInd w:val="0"/>
        <w:spacing w:after="97" w:line="288" w:lineRule="auto"/>
        <w:textAlignment w:val="center"/>
        <w:rPr>
          <w:rFonts w:cs="Arial"/>
          <w:color w:val="000000" w:themeColor="text1"/>
          <w:sz w:val="16"/>
          <w:szCs w:val="16"/>
        </w:rPr>
      </w:pPr>
    </w:p>
    <w:p w:rsidR="000D2B32" w:rsidRPr="00FA33AA" w:rsidRDefault="000D2B32" w:rsidP="006A7A60">
      <w:pPr>
        <w:suppressAutoHyphens/>
        <w:autoSpaceDE w:val="0"/>
        <w:autoSpaceDN w:val="0"/>
        <w:adjustRightInd w:val="0"/>
        <w:spacing w:after="97" w:line="288" w:lineRule="auto"/>
        <w:textAlignment w:val="center"/>
        <w:rPr>
          <w:rFonts w:cs="Arial"/>
          <w:color w:val="000000" w:themeColor="text1"/>
          <w:sz w:val="16"/>
          <w:szCs w:val="16"/>
        </w:rPr>
      </w:pPr>
      <w:r w:rsidRPr="00FA33AA">
        <w:rPr>
          <w:rFonts w:cs="Arial"/>
          <w:color w:val="000000" w:themeColor="text1"/>
          <w:sz w:val="16"/>
          <w:szCs w:val="16"/>
        </w:rPr>
        <w:t>(Page 17 Image of President with recipients – Total 8 photos)</w:t>
      </w:r>
    </w:p>
    <w:p w:rsidR="00160528" w:rsidRPr="00FA33AA" w:rsidRDefault="00160528" w:rsidP="006A7A60">
      <w:pPr>
        <w:rPr>
          <w:rFonts w:cs="Arial"/>
          <w:caps/>
          <w:color w:val="000000" w:themeColor="text1"/>
          <w:sz w:val="44"/>
          <w:szCs w:val="44"/>
          <w:lang w:val="en-GB"/>
        </w:rPr>
      </w:pPr>
      <w:r w:rsidRPr="00FA33AA">
        <w:rPr>
          <w:rFonts w:cs="Arial"/>
          <w:caps/>
          <w:color w:val="000000" w:themeColor="text1"/>
          <w:sz w:val="44"/>
          <w:szCs w:val="44"/>
          <w:lang w:val="en-GB"/>
        </w:rPr>
        <w:br w:type="page"/>
      </w:r>
    </w:p>
    <w:p w:rsidR="000D2B32" w:rsidRPr="00FA33AA" w:rsidRDefault="000D2B32"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r w:rsidRPr="00FA33AA">
        <w:rPr>
          <w:rFonts w:cs="Arial"/>
          <w:caps/>
          <w:color w:val="000000" w:themeColor="text1"/>
          <w:sz w:val="44"/>
          <w:szCs w:val="44"/>
          <w:lang w:val="en-GB"/>
        </w:rPr>
        <w:lastRenderedPageBreak/>
        <w:t>Our publications</w:t>
      </w:r>
    </w:p>
    <w:p w:rsidR="000D2B32" w:rsidRPr="00FA33AA" w:rsidRDefault="000D2B32" w:rsidP="006A7A60">
      <w:pPr>
        <w:suppressAutoHyphens/>
        <w:autoSpaceDE w:val="0"/>
        <w:autoSpaceDN w:val="0"/>
        <w:adjustRightInd w:val="0"/>
        <w:spacing w:after="298" w:line="288" w:lineRule="auto"/>
        <w:ind w:right="170"/>
        <w:textAlignment w:val="center"/>
        <w:rPr>
          <w:rFonts w:cs="Arial"/>
          <w:b/>
          <w:bCs/>
          <w:color w:val="000000" w:themeColor="text1"/>
          <w:sz w:val="22"/>
          <w:szCs w:val="22"/>
        </w:rPr>
      </w:pPr>
      <w:r w:rsidRPr="00FA33AA">
        <w:rPr>
          <w:rFonts w:cs="Arial"/>
          <w:b/>
          <w:bCs/>
          <w:color w:val="000000" w:themeColor="text1"/>
          <w:sz w:val="22"/>
          <w:szCs w:val="22"/>
        </w:rPr>
        <w:t xml:space="preserve">Queensland Law Society members have ready access to legal news and information with the weekly distribution of our electronic newsletter, </w:t>
      </w:r>
      <w:r w:rsidRPr="00FA33AA">
        <w:rPr>
          <w:rFonts w:cs="Arial"/>
          <w:b/>
          <w:bCs/>
          <w:i/>
          <w:iCs/>
          <w:color w:val="000000" w:themeColor="text1"/>
          <w:sz w:val="22"/>
          <w:szCs w:val="22"/>
        </w:rPr>
        <w:t>QLS Update</w:t>
      </w:r>
      <w:r w:rsidRPr="00FA33AA">
        <w:rPr>
          <w:rFonts w:cs="Arial"/>
          <w:b/>
          <w:bCs/>
          <w:color w:val="000000" w:themeColor="text1"/>
          <w:sz w:val="22"/>
          <w:szCs w:val="22"/>
        </w:rPr>
        <w:t xml:space="preserve">; </w:t>
      </w:r>
      <w:r w:rsidRPr="00FA33AA">
        <w:rPr>
          <w:rFonts w:cs="Arial"/>
          <w:b/>
          <w:bCs/>
          <w:i/>
          <w:iCs/>
          <w:color w:val="000000" w:themeColor="text1"/>
          <w:sz w:val="22"/>
          <w:szCs w:val="22"/>
        </w:rPr>
        <w:t>Proctor</w:t>
      </w:r>
      <w:r w:rsidRPr="00FA33AA">
        <w:rPr>
          <w:rFonts w:cs="Arial"/>
          <w:b/>
          <w:bCs/>
          <w:color w:val="000000" w:themeColor="text1"/>
          <w:sz w:val="22"/>
          <w:szCs w:val="22"/>
        </w:rPr>
        <w:t xml:space="preserve">, our iconic monthly magazine, in both hard copy and digital formats; and LawTalk, the Society’s venture into the blogosphere, which offers insightful articles ranging from reasoned opinion pieces to print-out-and-study guides, with practical information for members from all practice areas. </w:t>
      </w: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i/>
          <w:iCs/>
          <w:color w:val="000000" w:themeColor="text1"/>
        </w:rPr>
        <w:t>Proctor</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With both the legal profession and the law impacted by rapidly growing technology, </w:t>
      </w:r>
      <w:r w:rsidRPr="00FA33AA">
        <w:rPr>
          <w:rFonts w:cs="Arial"/>
          <w:i/>
          <w:iCs/>
          <w:color w:val="000000" w:themeColor="text1"/>
          <w:sz w:val="16"/>
          <w:szCs w:val="16"/>
        </w:rPr>
        <w:t>Proctor</w:t>
      </w:r>
      <w:r w:rsidRPr="00FA33AA">
        <w:rPr>
          <w:rFonts w:cs="Arial"/>
          <w:color w:val="000000" w:themeColor="text1"/>
          <w:sz w:val="16"/>
          <w:szCs w:val="16"/>
        </w:rPr>
        <w:t xml:space="preserve"> brought this news to our members via a significant number of articles, providing a clearer understanding of these rapid changes. The topics covered ranged from a look at data-matching techniques utilised by the Australian Taxation Office and the risks associated with data breaches on iPhones and other mobile devices, as well as a study of how technology is being adopted by law firms in regional Queensland and the workings of the state’s new information and communications technology ICT contracting framework.</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i/>
          <w:iCs/>
          <w:color w:val="000000" w:themeColor="text1"/>
          <w:sz w:val="16"/>
          <w:szCs w:val="16"/>
        </w:rPr>
        <w:t>Proctor</w:t>
      </w:r>
      <w:r w:rsidRPr="00FA33AA">
        <w:rPr>
          <w:rFonts w:cs="Arial"/>
          <w:color w:val="000000" w:themeColor="text1"/>
          <w:sz w:val="16"/>
          <w:szCs w:val="16"/>
        </w:rPr>
        <w:t xml:space="preserve"> also maintained its relationship with the forward-thinking Legal Forecast, examining cutting-edge technology issues such as the rights of clones and legal liability issues associated with artificial intelligence.</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In advancing the Society’s reconciliation action plan (RAP), </w:t>
      </w:r>
      <w:r w:rsidRPr="00FA33AA">
        <w:rPr>
          <w:rFonts w:cs="Arial"/>
          <w:i/>
          <w:iCs/>
          <w:color w:val="000000" w:themeColor="text1"/>
          <w:sz w:val="16"/>
          <w:szCs w:val="16"/>
        </w:rPr>
        <w:t>Proctor</w:t>
      </w:r>
      <w:r w:rsidRPr="00FA33AA">
        <w:rPr>
          <w:rFonts w:cs="Arial"/>
          <w:color w:val="000000" w:themeColor="text1"/>
          <w:sz w:val="16"/>
          <w:szCs w:val="16"/>
        </w:rPr>
        <w:t xml:space="preserve"> strengthened its reporting on First Nations matters, including the launch of the RAP, and included articles on topics such as building rapport with First Nations clients, the importance of Mabo Day, and a detailed report on the Australian Law Reform Commission’s report on Indigenous incarceration.</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i/>
          <w:iCs/>
          <w:color w:val="000000" w:themeColor="text1"/>
          <w:sz w:val="16"/>
          <w:szCs w:val="16"/>
        </w:rPr>
        <w:t>Proctor</w:t>
      </w:r>
      <w:r w:rsidRPr="00FA33AA">
        <w:rPr>
          <w:rFonts w:cs="Arial"/>
          <w:color w:val="000000" w:themeColor="text1"/>
          <w:sz w:val="16"/>
          <w:szCs w:val="16"/>
        </w:rPr>
        <w:t xml:space="preserve"> continued its primary focus on the law, with features examining new legislation and significant judicial decisions. It also interviewed legal professionals such as retiring Family Court Chief Justice Diana Bryant AO, Professor Gino Dal Pont and social observer Bernard Salt AM. As the financial year drew to a close, </w:t>
      </w:r>
      <w:r w:rsidRPr="00FA33AA">
        <w:rPr>
          <w:rFonts w:cs="Arial"/>
          <w:i/>
          <w:iCs/>
          <w:color w:val="000000" w:themeColor="text1"/>
          <w:sz w:val="16"/>
          <w:szCs w:val="16"/>
        </w:rPr>
        <w:t>Proctor</w:t>
      </w:r>
      <w:r w:rsidRPr="00FA33AA">
        <w:rPr>
          <w:rFonts w:cs="Arial"/>
          <w:color w:val="000000" w:themeColor="text1"/>
          <w:sz w:val="16"/>
          <w:szCs w:val="16"/>
        </w:rPr>
        <w:t xml:space="preserve"> revealed its newest ‘recruit’, Society CEO Rolf Moses, who began a regular series of feature interviews, starting with Belinda Winter, an employment and industrial relations expert with a keen understanding of mental health in the workplace, and followed by </w:t>
      </w:r>
      <w:r w:rsidRPr="00FA33AA">
        <w:rPr>
          <w:rFonts w:cs="Arial"/>
          <w:i/>
          <w:iCs/>
          <w:color w:val="000000" w:themeColor="text1"/>
          <w:sz w:val="16"/>
          <w:szCs w:val="16"/>
        </w:rPr>
        <w:t>pro bono</w:t>
      </w:r>
      <w:r w:rsidRPr="00FA33AA">
        <w:rPr>
          <w:rFonts w:cs="Arial"/>
          <w:color w:val="000000" w:themeColor="text1"/>
          <w:sz w:val="16"/>
          <w:szCs w:val="16"/>
        </w:rPr>
        <w:t xml:space="preserve"> guru Robert Reed OAM.</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i/>
          <w:iCs/>
          <w:color w:val="000000" w:themeColor="text1"/>
          <w:sz w:val="16"/>
          <w:szCs w:val="16"/>
        </w:rPr>
        <w:t>Proctor</w:t>
      </w:r>
      <w:r w:rsidRPr="00FA33AA">
        <w:rPr>
          <w:rFonts w:cs="Arial"/>
          <w:color w:val="000000" w:themeColor="text1"/>
          <w:sz w:val="16"/>
          <w:szCs w:val="16"/>
        </w:rPr>
        <w:t>’s</w:t>
      </w:r>
      <w:r w:rsidRPr="00FA33AA">
        <w:rPr>
          <w:rFonts w:cs="Arial"/>
          <w:i/>
          <w:iCs/>
          <w:color w:val="000000" w:themeColor="text1"/>
          <w:sz w:val="16"/>
          <w:szCs w:val="16"/>
        </w:rPr>
        <w:t xml:space="preserve"> </w:t>
      </w:r>
      <w:r w:rsidRPr="00FA33AA">
        <w:rPr>
          <w:rFonts w:cs="Arial"/>
          <w:color w:val="000000" w:themeColor="text1"/>
          <w:sz w:val="16"/>
          <w:szCs w:val="16"/>
        </w:rPr>
        <w:t>audited circulation rose to an all-time high of 11,281 as of 31 March 2018, comprised of 10,345 print and 936 digital copies. While the overall number of readers is expected to continue growing, the balance of print to digital is expected to slowly lean more to electronic readership as more firms adopt paperless office policies and early career lawyers express their preference to read on mobile devices.</w:t>
      </w:r>
    </w:p>
    <w:p w:rsidR="000D2B32" w:rsidRPr="00FA33AA" w:rsidRDefault="000D2B32" w:rsidP="006A7A60">
      <w:pPr>
        <w:suppressAutoHyphens/>
        <w:autoSpaceDE w:val="0"/>
        <w:autoSpaceDN w:val="0"/>
        <w:adjustRightInd w:val="0"/>
        <w:spacing w:after="84" w:line="288" w:lineRule="auto"/>
        <w:textAlignment w:val="center"/>
        <w:rPr>
          <w:rFonts w:cs="Arial"/>
          <w:color w:val="000000" w:themeColor="text1"/>
          <w:sz w:val="14"/>
          <w:szCs w:val="14"/>
        </w:rPr>
      </w:pPr>
      <w:r w:rsidRPr="00FA33AA">
        <w:rPr>
          <w:rFonts w:cs="Arial"/>
          <w:color w:val="000000" w:themeColor="text1"/>
          <w:sz w:val="14"/>
          <w:szCs w:val="14"/>
        </w:rPr>
        <w:t>*Source: Audited Media Association of Australia</w:t>
      </w:r>
    </w:p>
    <w:p w:rsidR="007D0977" w:rsidRPr="00FA33AA" w:rsidRDefault="007D0977"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t>LawTalk</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In 2017-18, we continued our work to share long-form thought pieces via our blog LawTalk (medium.com/qldlawsociety). The blog provides contributors, including staff and key committee members, with the opportunity to share opinion pieces and speak to the core topics the Society has been focusing on throughout the year. These include cyber-security issues, gender diversity, advocacy skills, sexual harassment and access to justice.</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The blog gives the Society a way of communicating with members and the public in a timely manner, so we can share QLS’s voice on a range of topics in an immediate way. Blog posts are shared via our social channels, especially LinkedIn. In this financial year, LawTalk published 29 posts, and attracted 4475 views.</w:t>
      </w:r>
    </w:p>
    <w:p w:rsidR="00160528" w:rsidRPr="00FA33AA" w:rsidRDefault="00160528" w:rsidP="006A7A60">
      <w:pPr>
        <w:rPr>
          <w:rFonts w:cs="Arial"/>
          <w:b/>
          <w:bCs/>
          <w:i/>
          <w:iCs/>
          <w:color w:val="000000" w:themeColor="text1"/>
        </w:rPr>
      </w:pPr>
      <w:r w:rsidRPr="00FA33AA">
        <w:rPr>
          <w:rFonts w:cs="Arial"/>
          <w:b/>
          <w:bCs/>
          <w:i/>
          <w:iCs/>
          <w:color w:val="000000" w:themeColor="text1"/>
        </w:rPr>
        <w:br w:type="page"/>
      </w:r>
    </w:p>
    <w:p w:rsidR="000D2B32" w:rsidRPr="00FA33AA" w:rsidRDefault="000D2B32" w:rsidP="006A7A60">
      <w:pPr>
        <w:pBdr>
          <w:bottom w:val="single" w:sz="4" w:space="7" w:color="7FBF74"/>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i/>
          <w:iCs/>
          <w:color w:val="000000" w:themeColor="text1"/>
        </w:rPr>
        <w:lastRenderedPageBreak/>
        <w:t>QLS Update</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 xml:space="preserve">Our weekly e-newsletter remains a must-read for many in the legal profession and beyond, with corporate governance executives among those seeking a regular update on legislative changes and legal news, as well as government stakeholders keen to update and submit news items for the profession. </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i/>
          <w:iCs/>
          <w:color w:val="000000" w:themeColor="text1"/>
          <w:sz w:val="16"/>
          <w:szCs w:val="16"/>
        </w:rPr>
        <w:t>QLS Update</w:t>
      </w:r>
      <w:r w:rsidRPr="00FA33AA">
        <w:rPr>
          <w:rFonts w:cs="Arial"/>
          <w:color w:val="000000" w:themeColor="text1"/>
          <w:sz w:val="16"/>
          <w:szCs w:val="16"/>
        </w:rPr>
        <w:t>’s mix of professional information, Society news and events, ethical guidance and feature articles is delivered to around 13,000 members, associate members and student members.</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During 2017-18, QLS Update has been profiling the Society’s advocacy work, as we’ve worked hard to call for public comment on issues that affect our members and reported back to the profession the changes we have been working towards for good law.</w:t>
      </w:r>
    </w:p>
    <w:p w:rsidR="000D2B32" w:rsidRPr="00FA33AA" w:rsidRDefault="000D2B32"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QLS Update had an average open rate of 36.8% in this financial year, with a click-through rate of 13.1%. This is well above the average legal open rate of 21.1%, and legal click-through rate of 2.7%.</w:t>
      </w:r>
    </w:p>
    <w:p w:rsidR="00B42D1F" w:rsidRPr="00FA33AA" w:rsidRDefault="00B42D1F" w:rsidP="006A7A60">
      <w:pPr>
        <w:suppressAutoHyphens/>
        <w:autoSpaceDE w:val="0"/>
        <w:autoSpaceDN w:val="0"/>
        <w:adjustRightInd w:val="0"/>
        <w:spacing w:after="97" w:line="288" w:lineRule="auto"/>
        <w:textAlignment w:val="center"/>
        <w:rPr>
          <w:rFonts w:cs="Arial"/>
          <w:color w:val="000000" w:themeColor="text1"/>
          <w:sz w:val="16"/>
          <w:szCs w:val="16"/>
        </w:rPr>
      </w:pPr>
    </w:p>
    <w:p w:rsidR="003E36B5" w:rsidRPr="00FA33AA" w:rsidRDefault="003E36B5" w:rsidP="006A7A60">
      <w:pPr>
        <w:rPr>
          <w:rFonts w:cs="Arial"/>
          <w:caps/>
          <w:color w:val="000000" w:themeColor="text1"/>
          <w:sz w:val="44"/>
          <w:szCs w:val="44"/>
          <w:lang w:val="en-GB"/>
        </w:rPr>
      </w:pPr>
      <w:r w:rsidRPr="00FA33AA">
        <w:rPr>
          <w:rFonts w:cs="Arial"/>
          <w:caps/>
          <w:color w:val="000000" w:themeColor="text1"/>
          <w:sz w:val="44"/>
          <w:szCs w:val="44"/>
          <w:lang w:val="en-GB"/>
        </w:rPr>
        <w:br w:type="page"/>
      </w:r>
    </w:p>
    <w:p w:rsidR="00B42D1F" w:rsidRPr="00FA33AA" w:rsidRDefault="00B42D1F"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r w:rsidRPr="00FA33AA">
        <w:rPr>
          <w:rFonts w:cs="Arial"/>
          <w:caps/>
          <w:color w:val="000000" w:themeColor="text1"/>
          <w:sz w:val="44"/>
          <w:szCs w:val="44"/>
          <w:lang w:val="en-GB"/>
        </w:rPr>
        <w:lastRenderedPageBreak/>
        <w:t>The future of the profession</w:t>
      </w:r>
    </w:p>
    <w:p w:rsidR="00B42D1F" w:rsidRPr="00FA33AA" w:rsidRDefault="00B42D1F" w:rsidP="006A7A60">
      <w:pPr>
        <w:suppressAutoHyphens/>
        <w:autoSpaceDE w:val="0"/>
        <w:autoSpaceDN w:val="0"/>
        <w:adjustRightInd w:val="0"/>
        <w:spacing w:after="298" w:line="288" w:lineRule="auto"/>
        <w:textAlignment w:val="center"/>
        <w:rPr>
          <w:rFonts w:cs="Arial"/>
          <w:b/>
          <w:bCs/>
          <w:color w:val="000000" w:themeColor="text1"/>
          <w:sz w:val="22"/>
          <w:szCs w:val="22"/>
        </w:rPr>
      </w:pPr>
      <w:r w:rsidRPr="00FA33AA">
        <w:rPr>
          <w:rFonts w:cs="Arial"/>
          <w:b/>
          <w:bCs/>
          <w:color w:val="000000" w:themeColor="text1"/>
          <w:sz w:val="22"/>
          <w:szCs w:val="22"/>
        </w:rPr>
        <w:t>Queensland Law Society is proud to host one of the most recognised careers exhibitions for legal students in Australia.</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QLS Legal Careers Expo is the flagship student engagement event of the QLS calendar, now in its 12th year. It has seen consistent year-on-year growth, with over 700 students pre-registering to attend and 495 attending on the day. With 10% more exhibitors than 2017, and 40% more than five years ago, students are now able to engage with a wider group of organisations from across the legal profession.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diversity of the exhibitors continues to grow with first time involvement from Real Estate Institute of Queensland, GradAustralia, LawGraduate Coach, Aboriginal and Torres Strait Islander Legal Services and Pride in Law.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While attending the expo, students can book in for one-on-one consultations with human resources and recruitment executives at our Resume Rescue Clinic. These 15-minute appointments allow students to gain invaluable advice and feedback on their resumes. Capacity constraints meant a maximum of 94 appointments were available, but factors such as students finishing early meant 101 students were able to use the service.</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The expo has evolved with the invaluable feedback it receives from students and exhibitors each year. This year, we moved into the Plaza Terrace Room at the Brisbane Convention and Exhibition Centre, the biggest space ever occupied by the expo. With planning well underway for 2019, this space allows us to continue to grow and expand the expo’s offering to students.</w:t>
      </w:r>
    </w:p>
    <w:p w:rsidR="00B42D1F" w:rsidRPr="00FA33AA" w:rsidRDefault="00B42D1F" w:rsidP="006A7A60">
      <w:pPr>
        <w:suppressAutoHyphens/>
        <w:autoSpaceDE w:val="0"/>
        <w:autoSpaceDN w:val="0"/>
        <w:adjustRightInd w:val="0"/>
        <w:spacing w:after="298" w:line="288" w:lineRule="auto"/>
        <w:textAlignment w:val="center"/>
        <w:rPr>
          <w:rFonts w:cs="Arial"/>
          <w:b/>
          <w:bCs/>
          <w:color w:val="000000" w:themeColor="text1"/>
          <w:sz w:val="16"/>
          <w:szCs w:val="16"/>
        </w:rPr>
      </w:pPr>
      <w:r w:rsidRPr="00FA33AA">
        <w:rPr>
          <w:rFonts w:cs="Arial"/>
          <w:color w:val="000000" w:themeColor="text1"/>
          <w:sz w:val="16"/>
          <w:szCs w:val="16"/>
        </w:rPr>
        <w:t>QLS continues to engage with many touch points at universities across Queensland. Notably, we engage with legal faculties through human resources advisor Interfirm Group, and through the various student law societies on campus.</w:t>
      </w:r>
    </w:p>
    <w:p w:rsidR="003E36B5" w:rsidRPr="00FA33AA" w:rsidRDefault="003E36B5" w:rsidP="006A7A60">
      <w:pPr>
        <w:suppressAutoHyphens/>
        <w:autoSpaceDE w:val="0"/>
        <w:autoSpaceDN w:val="0"/>
        <w:adjustRightInd w:val="0"/>
        <w:spacing w:after="144" w:line="340" w:lineRule="atLeast"/>
        <w:textAlignment w:val="center"/>
        <w:rPr>
          <w:rFonts w:cs="Arial"/>
          <w:color w:val="000000" w:themeColor="text1"/>
          <w:sz w:val="28"/>
          <w:szCs w:val="28"/>
        </w:rPr>
      </w:pPr>
      <w:r w:rsidRPr="00FA33AA">
        <w:rPr>
          <w:rFonts w:cs="Arial"/>
          <w:color w:val="000000" w:themeColor="text1"/>
          <w:sz w:val="28"/>
          <w:szCs w:val="28"/>
        </w:rPr>
        <w:t>Quote:</w:t>
      </w:r>
    </w:p>
    <w:p w:rsidR="00B42D1F" w:rsidRPr="00FA33AA" w:rsidRDefault="00B42D1F" w:rsidP="006A7A60">
      <w:pPr>
        <w:suppressAutoHyphens/>
        <w:autoSpaceDE w:val="0"/>
        <w:autoSpaceDN w:val="0"/>
        <w:adjustRightInd w:val="0"/>
        <w:spacing w:after="144" w:line="340" w:lineRule="atLeast"/>
        <w:textAlignment w:val="center"/>
        <w:rPr>
          <w:rFonts w:cs="Arial"/>
          <w:color w:val="000000" w:themeColor="text1"/>
          <w:sz w:val="28"/>
          <w:szCs w:val="28"/>
        </w:rPr>
      </w:pPr>
      <w:r w:rsidRPr="00FA33AA">
        <w:rPr>
          <w:rFonts w:cs="Arial"/>
          <w:color w:val="000000" w:themeColor="text1"/>
          <w:sz w:val="28"/>
          <w:szCs w:val="28"/>
        </w:rPr>
        <w:t>We continue to strive to make the expo all about where your law degree can take aspiring members of the profession.</w:t>
      </w:r>
    </w:p>
    <w:p w:rsidR="003E36B5" w:rsidRPr="00FA33AA" w:rsidRDefault="003E36B5" w:rsidP="006A7A60">
      <w:pPr>
        <w:rPr>
          <w:rFonts w:cs="Arial"/>
          <w:caps/>
          <w:color w:val="000000" w:themeColor="text1"/>
          <w:sz w:val="44"/>
          <w:szCs w:val="44"/>
          <w:lang w:val="en-GB"/>
        </w:rPr>
      </w:pPr>
      <w:r w:rsidRPr="00FA33AA">
        <w:rPr>
          <w:rFonts w:cs="Arial"/>
          <w:caps/>
          <w:color w:val="000000" w:themeColor="text1"/>
          <w:sz w:val="44"/>
          <w:szCs w:val="44"/>
          <w:lang w:val="en-GB"/>
        </w:rPr>
        <w:br w:type="page"/>
      </w:r>
    </w:p>
    <w:p w:rsidR="00B42D1F" w:rsidRPr="00FA33AA" w:rsidRDefault="00B42D1F" w:rsidP="006A7A60">
      <w:pPr>
        <w:suppressAutoHyphens/>
        <w:autoSpaceDE w:val="0"/>
        <w:autoSpaceDN w:val="0"/>
        <w:adjustRightInd w:val="0"/>
        <w:spacing w:after="264" w:line="288" w:lineRule="auto"/>
        <w:textAlignment w:val="center"/>
        <w:rPr>
          <w:rFonts w:cs="Arial"/>
          <w:caps/>
          <w:color w:val="000000" w:themeColor="text1"/>
          <w:sz w:val="44"/>
          <w:szCs w:val="44"/>
          <w:lang w:val="en-GB"/>
        </w:rPr>
      </w:pPr>
      <w:r w:rsidRPr="00FA33AA">
        <w:rPr>
          <w:rFonts w:cs="Arial"/>
          <w:caps/>
          <w:color w:val="000000" w:themeColor="text1"/>
          <w:sz w:val="44"/>
          <w:szCs w:val="44"/>
          <w:lang w:val="en-GB"/>
        </w:rPr>
        <w:lastRenderedPageBreak/>
        <w:t>Leading the profession</w:t>
      </w:r>
    </w:p>
    <w:p w:rsidR="00B42D1F" w:rsidRPr="00FA33AA" w:rsidRDefault="00B42D1F" w:rsidP="006A7A60">
      <w:pPr>
        <w:suppressAutoHyphens/>
        <w:autoSpaceDE w:val="0"/>
        <w:autoSpaceDN w:val="0"/>
        <w:adjustRightInd w:val="0"/>
        <w:spacing w:after="298" w:line="288" w:lineRule="auto"/>
        <w:ind w:right="113"/>
        <w:textAlignment w:val="center"/>
        <w:rPr>
          <w:rFonts w:cs="Arial"/>
          <w:b/>
          <w:bCs/>
          <w:color w:val="000000" w:themeColor="text1"/>
          <w:sz w:val="22"/>
          <w:szCs w:val="22"/>
        </w:rPr>
      </w:pPr>
      <w:r w:rsidRPr="00FA33AA">
        <w:rPr>
          <w:rFonts w:cs="Arial"/>
          <w:b/>
          <w:bCs/>
          <w:color w:val="000000" w:themeColor="text1"/>
          <w:sz w:val="22"/>
          <w:szCs w:val="22"/>
        </w:rPr>
        <w:t>The Society advocates for good law, and good lawyers, for the public good. The Society is an honest, independent broker delivering balanced, evidence-based commentary on matters which impact not only its members, but also the broader Queensland community.</w:t>
      </w:r>
    </w:p>
    <w:p w:rsidR="00B42D1F" w:rsidRPr="00FA33AA" w:rsidRDefault="00B42D1F"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Advocating for good law</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Society’s 27 standing policy committees are comprised of over 350 volunteer committee members who contribute their expertise and knowledge to advocating for good law for the public good. Their dedication enables the Society to develop sound and balanced submissions to government when seeking legislative and policy reform which will have a positive impact for both the legal profession and the Queensland community. Our committee members come from a range of professional backgrounds, ensuring that our advocacy is truly representative on key issues affecting practitioners in Queensland and the industries in which they practise. </w:t>
      </w:r>
    </w:p>
    <w:p w:rsidR="00B42D1F" w:rsidRPr="00FA33AA" w:rsidRDefault="00B42D1F" w:rsidP="006A7A60">
      <w:pPr>
        <w:suppressAutoHyphens/>
        <w:autoSpaceDE w:val="0"/>
        <w:autoSpaceDN w:val="0"/>
        <w:adjustRightInd w:val="0"/>
        <w:spacing w:after="298" w:line="288" w:lineRule="auto"/>
        <w:ind w:right="113"/>
        <w:textAlignment w:val="center"/>
        <w:rPr>
          <w:rFonts w:cs="Arial"/>
          <w:b/>
          <w:bCs/>
          <w:color w:val="000000" w:themeColor="text1"/>
          <w:sz w:val="16"/>
          <w:szCs w:val="16"/>
        </w:rPr>
      </w:pPr>
      <w:r w:rsidRPr="00FA33AA">
        <w:rPr>
          <w:rFonts w:cs="Arial"/>
          <w:color w:val="000000" w:themeColor="text1"/>
          <w:sz w:val="16"/>
          <w:szCs w:val="16"/>
        </w:rPr>
        <w:t>The Society values its relationship with the Queensland Government and the opposition, and is regularly consulted on the development of policy positions and proposed legislative amendments, leading to better outcomes and more responsive legislation. The Society also engages with the courts on procedural reform and practical issues affecting court users, including consultation on draft practice directions. The Society also appreciates the ongoing opportunities to be involved in a number of other Queensland Government consultative groups as outlined below.</w:t>
      </w:r>
    </w:p>
    <w:p w:rsidR="00B42D1F" w:rsidRPr="00FA33AA" w:rsidRDefault="00B42D1F" w:rsidP="006A7A60">
      <w:pPr>
        <w:pStyle w:val="BasicParagraph"/>
        <w:spacing w:after="113"/>
        <w:rPr>
          <w:rFonts w:ascii="Arial" w:hAnsi="Arial" w:cs="Arial"/>
          <w:b/>
          <w:bCs/>
          <w:color w:val="000000" w:themeColor="text1"/>
          <w:lang w:val="en-US"/>
        </w:rPr>
      </w:pPr>
      <w:r w:rsidRPr="00FA33AA">
        <w:rPr>
          <w:rFonts w:ascii="Arial" w:hAnsi="Arial" w:cs="Arial"/>
          <w:b/>
          <w:bCs/>
          <w:color w:val="000000" w:themeColor="text1"/>
          <w:lang w:val="en-US"/>
        </w:rPr>
        <w:t>169</w:t>
      </w:r>
    </w:p>
    <w:p w:rsidR="00B42D1F" w:rsidRPr="00FA33AA" w:rsidRDefault="00B42D1F" w:rsidP="006A7A60">
      <w:pPr>
        <w:pStyle w:val="BasicParagraph"/>
        <w:rPr>
          <w:rFonts w:ascii="Arial" w:hAnsi="Arial" w:cs="Arial"/>
          <w:color w:val="000000" w:themeColor="text1"/>
          <w:lang w:val="en-US"/>
        </w:rPr>
      </w:pPr>
      <w:r w:rsidRPr="00FA33AA">
        <w:rPr>
          <w:rFonts w:ascii="Arial" w:hAnsi="Arial" w:cs="Arial"/>
          <w:color w:val="000000" w:themeColor="text1"/>
          <w:lang w:val="en-US"/>
        </w:rPr>
        <w:t>QLS policy committee meetings</w:t>
      </w:r>
    </w:p>
    <w:p w:rsidR="00B42D1F" w:rsidRPr="00FA33AA" w:rsidRDefault="00B42D1F" w:rsidP="006A7A60">
      <w:pPr>
        <w:pStyle w:val="BasicParagraph"/>
        <w:rPr>
          <w:rFonts w:ascii="Arial" w:hAnsi="Arial" w:cs="Arial"/>
          <w:color w:val="000000" w:themeColor="text1"/>
          <w:lang w:val="en-US"/>
        </w:rPr>
      </w:pPr>
    </w:p>
    <w:p w:rsidR="00B42D1F" w:rsidRPr="00FA33AA" w:rsidRDefault="00B42D1F" w:rsidP="006A7A60">
      <w:pPr>
        <w:pStyle w:val="BasicParagraph"/>
        <w:spacing w:after="113"/>
        <w:rPr>
          <w:rFonts w:ascii="Arial" w:hAnsi="Arial" w:cs="Arial"/>
          <w:b/>
          <w:bCs/>
          <w:color w:val="000000" w:themeColor="text1"/>
          <w:lang w:val="en-US"/>
        </w:rPr>
      </w:pPr>
      <w:r w:rsidRPr="00FA33AA">
        <w:rPr>
          <w:rFonts w:ascii="Arial" w:hAnsi="Arial" w:cs="Arial"/>
          <w:b/>
          <w:bCs/>
          <w:color w:val="000000" w:themeColor="text1"/>
          <w:lang w:val="en-US"/>
        </w:rPr>
        <w:t>149</w:t>
      </w:r>
    </w:p>
    <w:p w:rsidR="00B42D1F" w:rsidRPr="00FA33AA" w:rsidRDefault="00B42D1F" w:rsidP="006A7A60">
      <w:pPr>
        <w:pStyle w:val="BasicParagraph"/>
        <w:rPr>
          <w:rFonts w:ascii="Arial" w:hAnsi="Arial" w:cs="Arial"/>
          <w:color w:val="000000" w:themeColor="text1"/>
          <w:lang w:val="en-US"/>
        </w:rPr>
      </w:pPr>
      <w:r w:rsidRPr="00FA33AA">
        <w:rPr>
          <w:rFonts w:ascii="Arial" w:hAnsi="Arial" w:cs="Arial"/>
          <w:color w:val="000000" w:themeColor="text1"/>
          <w:lang w:val="en-US"/>
        </w:rPr>
        <w:t>Stakeholder engagements</w:t>
      </w:r>
    </w:p>
    <w:p w:rsidR="00B42D1F" w:rsidRPr="00FA33AA" w:rsidRDefault="00B42D1F" w:rsidP="006A7A60">
      <w:pPr>
        <w:pStyle w:val="BasicParagraph"/>
        <w:rPr>
          <w:rFonts w:ascii="Arial" w:hAnsi="Arial" w:cs="Arial"/>
          <w:color w:val="000000" w:themeColor="text1"/>
          <w:lang w:val="en-US"/>
        </w:rPr>
      </w:pPr>
    </w:p>
    <w:p w:rsidR="00B42D1F" w:rsidRPr="00FA33AA" w:rsidRDefault="00B42D1F" w:rsidP="006A7A60">
      <w:pPr>
        <w:pStyle w:val="BasicParagraph"/>
        <w:spacing w:after="113"/>
        <w:rPr>
          <w:rFonts w:ascii="Arial" w:hAnsi="Arial" w:cs="Arial"/>
          <w:b/>
          <w:bCs/>
          <w:color w:val="000000" w:themeColor="text1"/>
          <w:lang w:val="en-US"/>
        </w:rPr>
      </w:pPr>
      <w:r w:rsidRPr="00FA33AA">
        <w:rPr>
          <w:rFonts w:ascii="Arial" w:hAnsi="Arial" w:cs="Arial"/>
          <w:b/>
          <w:bCs/>
          <w:color w:val="000000" w:themeColor="text1"/>
          <w:lang w:val="en-US"/>
        </w:rPr>
        <w:t>212</w:t>
      </w:r>
    </w:p>
    <w:p w:rsidR="00B42D1F" w:rsidRPr="00FA33AA" w:rsidRDefault="00B42D1F" w:rsidP="006A7A60">
      <w:pPr>
        <w:pStyle w:val="BasicParagraph"/>
        <w:rPr>
          <w:rFonts w:ascii="Arial" w:hAnsi="Arial" w:cs="Arial"/>
          <w:color w:val="000000" w:themeColor="text1"/>
          <w:lang w:val="en-US"/>
        </w:rPr>
      </w:pPr>
      <w:r w:rsidRPr="00FA33AA">
        <w:rPr>
          <w:rFonts w:ascii="Arial" w:hAnsi="Arial" w:cs="Arial"/>
          <w:color w:val="000000" w:themeColor="text1"/>
          <w:lang w:val="en-US"/>
        </w:rPr>
        <w:t>Legal policy submissions</w:t>
      </w:r>
    </w:p>
    <w:p w:rsidR="00B42D1F" w:rsidRPr="00FA33AA" w:rsidRDefault="00B42D1F" w:rsidP="006A7A60">
      <w:pPr>
        <w:pStyle w:val="BasicParagraph"/>
        <w:rPr>
          <w:rFonts w:ascii="Arial" w:hAnsi="Arial" w:cs="Arial"/>
          <w:color w:val="000000" w:themeColor="text1"/>
          <w:lang w:val="en-US"/>
        </w:rPr>
      </w:pPr>
    </w:p>
    <w:p w:rsidR="00B42D1F" w:rsidRPr="00FA33AA" w:rsidRDefault="00B42D1F" w:rsidP="006A7A60">
      <w:pPr>
        <w:pStyle w:val="BasicParagraph"/>
        <w:spacing w:after="113"/>
        <w:rPr>
          <w:rFonts w:ascii="Arial" w:hAnsi="Arial" w:cs="Arial"/>
          <w:b/>
          <w:bCs/>
          <w:color w:val="000000" w:themeColor="text1"/>
          <w:lang w:val="en-US"/>
        </w:rPr>
      </w:pPr>
      <w:r w:rsidRPr="00FA33AA">
        <w:rPr>
          <w:rFonts w:ascii="Arial" w:hAnsi="Arial" w:cs="Arial"/>
          <w:b/>
          <w:bCs/>
          <w:color w:val="000000" w:themeColor="text1"/>
          <w:lang w:val="en-US"/>
        </w:rPr>
        <w:t>20</w:t>
      </w:r>
    </w:p>
    <w:p w:rsidR="00B42D1F" w:rsidRPr="00FA33AA" w:rsidRDefault="00B42D1F" w:rsidP="006A7A60">
      <w:pPr>
        <w:pStyle w:val="BasicParagraph"/>
        <w:rPr>
          <w:rFonts w:ascii="Arial" w:hAnsi="Arial" w:cs="Arial"/>
          <w:color w:val="000000" w:themeColor="text1"/>
          <w:lang w:val="en-US"/>
        </w:rPr>
      </w:pPr>
      <w:r w:rsidRPr="00FA33AA">
        <w:rPr>
          <w:rFonts w:ascii="Arial" w:hAnsi="Arial" w:cs="Arial"/>
          <w:color w:val="000000" w:themeColor="text1"/>
          <w:lang w:val="en-US"/>
        </w:rPr>
        <w:t>Parliamentary public hearings</w:t>
      </w:r>
    </w:p>
    <w:p w:rsidR="00B42D1F" w:rsidRPr="00FA33AA" w:rsidRDefault="00B42D1F" w:rsidP="006A7A60">
      <w:pPr>
        <w:pStyle w:val="BasicParagraph"/>
        <w:rPr>
          <w:rFonts w:ascii="Arial" w:hAnsi="Arial" w:cs="Arial"/>
          <w:color w:val="000000" w:themeColor="text1"/>
          <w:sz w:val="26"/>
          <w:szCs w:val="26"/>
          <w:lang w:val="en-US"/>
        </w:rPr>
      </w:pPr>
    </w:p>
    <w:p w:rsidR="00B42D1F" w:rsidRPr="00FA33AA" w:rsidRDefault="00B42D1F" w:rsidP="006A7A60">
      <w:pPr>
        <w:pStyle w:val="BasicParagraph"/>
        <w:rPr>
          <w:rFonts w:ascii="Arial" w:hAnsi="Arial" w:cs="Arial"/>
          <w:color w:val="000000" w:themeColor="text1"/>
          <w:sz w:val="26"/>
          <w:szCs w:val="26"/>
          <w:lang w:val="en-US"/>
        </w:rPr>
      </w:pPr>
    </w:p>
    <w:p w:rsidR="00B42D1F" w:rsidRPr="00FA33AA" w:rsidRDefault="00B42D1F" w:rsidP="006A7A60">
      <w:pPr>
        <w:pStyle w:val="BasicParagraph"/>
        <w:rPr>
          <w:rFonts w:ascii="Arial" w:hAnsi="Arial" w:cs="Arial"/>
          <w:color w:val="000000" w:themeColor="text1"/>
          <w:sz w:val="26"/>
          <w:szCs w:val="26"/>
          <w:lang w:val="en-US"/>
        </w:rPr>
      </w:pPr>
    </w:p>
    <w:p w:rsidR="000E1F44" w:rsidRPr="00FA33AA" w:rsidRDefault="000E1F44">
      <w:pPr>
        <w:rPr>
          <w:rFonts w:cs="Arial"/>
          <w:caps/>
          <w:color w:val="000000" w:themeColor="text1"/>
          <w:sz w:val="44"/>
          <w:szCs w:val="44"/>
          <w:lang w:val="en-GB"/>
        </w:rPr>
      </w:pPr>
      <w:r w:rsidRPr="00FA33AA">
        <w:rPr>
          <w:rFonts w:cs="Arial"/>
          <w:color w:val="000000" w:themeColor="text1"/>
        </w:rPr>
        <w:br w:type="page"/>
      </w:r>
    </w:p>
    <w:p w:rsidR="00B42D1F" w:rsidRPr="00FA33AA" w:rsidRDefault="00B42D1F"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A year of achievement</w:t>
      </w:r>
    </w:p>
    <w:p w:rsidR="00B42D1F" w:rsidRPr="00FA33AA" w:rsidRDefault="00B42D1F" w:rsidP="006A7A60">
      <w:pPr>
        <w:pStyle w:val="12ptBold-LightBlueQLSAnnualReport13-14"/>
        <w:ind w:right="113"/>
        <w:rPr>
          <w:rFonts w:ascii="Arial" w:hAnsi="Arial" w:cs="Arial"/>
          <w:color w:val="000000" w:themeColor="text1"/>
        </w:rPr>
      </w:pPr>
      <w:r w:rsidRPr="00FA33AA">
        <w:rPr>
          <w:rFonts w:ascii="Arial" w:hAnsi="Arial" w:cs="Arial"/>
          <w:color w:val="000000" w:themeColor="text1"/>
        </w:rPr>
        <w:t xml:space="preserve">Our members held 169 committee meetings during 2017-18. The Society received 155 mentions in </w:t>
      </w:r>
      <w:r w:rsidRPr="00FA33AA">
        <w:rPr>
          <w:rFonts w:ascii="Arial" w:hAnsi="Arial" w:cs="Arial"/>
          <w:i/>
          <w:iCs/>
          <w:color w:val="000000" w:themeColor="text1"/>
        </w:rPr>
        <w:t>Hansard</w:t>
      </w:r>
      <w:r w:rsidRPr="00FA33AA">
        <w:rPr>
          <w:rFonts w:ascii="Arial" w:hAnsi="Arial" w:cs="Arial"/>
          <w:color w:val="000000" w:themeColor="text1"/>
        </w:rPr>
        <w:t xml:space="preserve"> as a result of our work and also made a total of 212 submissions during the year. The number of successes accomplished as a result of these submissions increased by 40% on the previous year, from 167 to 390.</w:t>
      </w:r>
    </w:p>
    <w:p w:rsidR="00B42D1F" w:rsidRPr="00FA33AA" w:rsidRDefault="00B42D1F"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 xml:space="preserve">Recognising member contributions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We thank all QLS policy committee chairs, deputy chairs and members for applying their expertise and supplying their time throughout the year. In particular, we are grateful for the dedicated efforts of the chairs who are central to coordinating research and submissions, and engaging with priority stakeholders.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Society would like to acknowledge the outgoing chairs and deputy chairs: </w:t>
      </w:r>
    </w:p>
    <w:p w:rsidR="00B42D1F" w:rsidRPr="00FA33AA" w:rsidRDefault="00B42D1F" w:rsidP="00F42550">
      <w:pPr>
        <w:pStyle w:val="List-BulletsLv1QLSAnnualReport13-14"/>
        <w:numPr>
          <w:ilvl w:val="0"/>
          <w:numId w:val="24"/>
        </w:numPr>
        <w:rPr>
          <w:rFonts w:ascii="Arial" w:hAnsi="Arial" w:cs="Arial"/>
          <w:color w:val="000000" w:themeColor="text1"/>
        </w:rPr>
      </w:pPr>
      <w:r w:rsidRPr="00FA33AA">
        <w:rPr>
          <w:rStyle w:val="medium"/>
          <w:rFonts w:ascii="Arial" w:hAnsi="Arial" w:cs="Arial"/>
          <w:color w:val="000000" w:themeColor="text1"/>
          <w:w w:val="100"/>
        </w:rPr>
        <w:t xml:space="preserve">Jennifer Glover </w:t>
      </w:r>
      <w:r w:rsidRPr="00FA33AA">
        <w:rPr>
          <w:rFonts w:ascii="Arial" w:hAnsi="Arial" w:cs="Arial"/>
          <w:color w:val="000000" w:themeColor="text1"/>
        </w:rPr>
        <w:t xml:space="preserve">(Chair, Children’s Law Committee) </w:t>
      </w:r>
    </w:p>
    <w:p w:rsidR="00B42D1F" w:rsidRPr="00FA33AA" w:rsidRDefault="00B42D1F" w:rsidP="00F42550">
      <w:pPr>
        <w:pStyle w:val="List-BulletsLv1QLSAnnualReport13-14"/>
        <w:numPr>
          <w:ilvl w:val="0"/>
          <w:numId w:val="24"/>
        </w:numPr>
        <w:rPr>
          <w:rFonts w:ascii="Arial" w:hAnsi="Arial" w:cs="Arial"/>
          <w:color w:val="000000" w:themeColor="text1"/>
        </w:rPr>
      </w:pPr>
      <w:r w:rsidRPr="00FA33AA">
        <w:rPr>
          <w:rStyle w:val="medium"/>
          <w:rFonts w:ascii="Arial" w:hAnsi="Arial" w:cs="Arial"/>
          <w:color w:val="000000" w:themeColor="text1"/>
          <w:w w:val="100"/>
        </w:rPr>
        <w:t>Tony Conaghan</w:t>
      </w:r>
      <w:r w:rsidRPr="00FA33AA">
        <w:rPr>
          <w:rFonts w:ascii="Arial" w:hAnsi="Arial" w:cs="Arial"/>
          <w:color w:val="000000" w:themeColor="text1"/>
        </w:rPr>
        <w:t xml:space="preserve"> (Chair, Franchising Law Committee)</w:t>
      </w:r>
    </w:p>
    <w:p w:rsidR="00B42D1F" w:rsidRPr="00FA33AA" w:rsidRDefault="00B42D1F" w:rsidP="00F42550">
      <w:pPr>
        <w:pStyle w:val="List-BulletsLv1QLSAnnualReport13-14"/>
        <w:numPr>
          <w:ilvl w:val="0"/>
          <w:numId w:val="24"/>
        </w:numPr>
        <w:rPr>
          <w:rFonts w:ascii="Arial" w:hAnsi="Arial" w:cs="Arial"/>
          <w:color w:val="000000" w:themeColor="text1"/>
        </w:rPr>
      </w:pPr>
      <w:r w:rsidRPr="00FA33AA">
        <w:rPr>
          <w:rStyle w:val="medium"/>
          <w:rFonts w:ascii="Arial" w:hAnsi="Arial" w:cs="Arial"/>
          <w:color w:val="000000" w:themeColor="text1"/>
          <w:w w:val="100"/>
        </w:rPr>
        <w:t xml:space="preserve">Ashley Uren </w:t>
      </w:r>
      <w:r w:rsidRPr="00FA33AA">
        <w:rPr>
          <w:rFonts w:ascii="Arial" w:hAnsi="Arial" w:cs="Arial"/>
          <w:color w:val="000000" w:themeColor="text1"/>
        </w:rPr>
        <w:t>(Deputy Chair, Industrial Law Committee)</w:t>
      </w:r>
    </w:p>
    <w:p w:rsidR="00B42D1F" w:rsidRPr="00FA33AA" w:rsidRDefault="00B42D1F" w:rsidP="00F42550">
      <w:pPr>
        <w:pStyle w:val="List-BulletsLv1QLSAnnualReport13-14"/>
        <w:numPr>
          <w:ilvl w:val="0"/>
          <w:numId w:val="24"/>
        </w:numPr>
        <w:rPr>
          <w:rFonts w:ascii="Arial" w:hAnsi="Arial" w:cs="Arial"/>
          <w:color w:val="000000" w:themeColor="text1"/>
        </w:rPr>
      </w:pPr>
      <w:r w:rsidRPr="00FA33AA">
        <w:rPr>
          <w:rStyle w:val="medium"/>
          <w:rFonts w:ascii="Arial" w:hAnsi="Arial" w:cs="Arial"/>
          <w:color w:val="000000" w:themeColor="text1"/>
          <w:w w:val="100"/>
        </w:rPr>
        <w:t xml:space="preserve">Cameron McKenzie </w:t>
      </w:r>
      <w:r w:rsidRPr="00FA33AA">
        <w:rPr>
          <w:rFonts w:ascii="Arial" w:hAnsi="Arial" w:cs="Arial"/>
          <w:color w:val="000000" w:themeColor="text1"/>
        </w:rPr>
        <w:t>(Chair, Insolvency and Reconstruction Law Committee)</w:t>
      </w:r>
    </w:p>
    <w:p w:rsidR="00B42D1F" w:rsidRPr="00FA33AA" w:rsidRDefault="00B42D1F" w:rsidP="00F42550">
      <w:pPr>
        <w:pStyle w:val="List-BulletsLv1QLSAnnualReport13-14"/>
        <w:numPr>
          <w:ilvl w:val="0"/>
          <w:numId w:val="24"/>
        </w:numPr>
        <w:rPr>
          <w:rFonts w:ascii="Arial" w:hAnsi="Arial" w:cs="Arial"/>
          <w:color w:val="000000" w:themeColor="text1"/>
        </w:rPr>
      </w:pPr>
      <w:r w:rsidRPr="00FA33AA">
        <w:rPr>
          <w:rStyle w:val="medium"/>
          <w:rFonts w:ascii="Arial" w:hAnsi="Arial" w:cs="Arial"/>
          <w:color w:val="000000" w:themeColor="text1"/>
          <w:w w:val="100"/>
        </w:rPr>
        <w:t xml:space="preserve">Tony Deane </w:t>
      </w:r>
      <w:r w:rsidRPr="00FA33AA">
        <w:rPr>
          <w:rFonts w:ascii="Arial" w:hAnsi="Arial" w:cs="Arial"/>
          <w:color w:val="000000" w:themeColor="text1"/>
        </w:rPr>
        <w:t>(Chair, Litigation Rules Committee)</w:t>
      </w:r>
    </w:p>
    <w:p w:rsidR="00B42D1F" w:rsidRPr="00FA33AA" w:rsidRDefault="00B42D1F" w:rsidP="00F42550">
      <w:pPr>
        <w:pStyle w:val="List-BulletsLv1QLSAnnualReport13-14"/>
        <w:numPr>
          <w:ilvl w:val="0"/>
          <w:numId w:val="24"/>
        </w:numPr>
        <w:rPr>
          <w:rFonts w:ascii="Arial" w:hAnsi="Arial" w:cs="Arial"/>
          <w:color w:val="000000" w:themeColor="text1"/>
        </w:rPr>
      </w:pPr>
      <w:r w:rsidRPr="00FA33AA">
        <w:rPr>
          <w:rStyle w:val="medium"/>
          <w:rFonts w:ascii="Arial" w:hAnsi="Arial" w:cs="Arial"/>
          <w:color w:val="000000" w:themeColor="text1"/>
          <w:w w:val="100"/>
        </w:rPr>
        <w:t xml:space="preserve">Matthew Turnour </w:t>
      </w:r>
      <w:r w:rsidRPr="00FA33AA">
        <w:rPr>
          <w:rFonts w:ascii="Arial" w:hAnsi="Arial" w:cs="Arial"/>
          <w:color w:val="000000" w:themeColor="text1"/>
        </w:rPr>
        <w:t>(Chair, Not-for-profit Law Committee)</w:t>
      </w:r>
    </w:p>
    <w:p w:rsidR="00B42D1F" w:rsidRPr="00FA33AA" w:rsidRDefault="00B42D1F" w:rsidP="00F42550">
      <w:pPr>
        <w:pStyle w:val="List-BulletsLv1QLSAnnualReport13-14"/>
        <w:numPr>
          <w:ilvl w:val="0"/>
          <w:numId w:val="24"/>
        </w:numPr>
        <w:rPr>
          <w:rFonts w:ascii="Arial" w:hAnsi="Arial" w:cs="Arial"/>
          <w:color w:val="000000" w:themeColor="text1"/>
        </w:rPr>
      </w:pPr>
      <w:r w:rsidRPr="00FA33AA">
        <w:rPr>
          <w:rStyle w:val="medium"/>
          <w:rFonts w:ascii="Arial" w:hAnsi="Arial" w:cs="Arial"/>
          <w:color w:val="000000" w:themeColor="text1"/>
          <w:w w:val="100"/>
        </w:rPr>
        <w:t>Tim Stork</w:t>
      </w:r>
      <w:r w:rsidRPr="00FA33AA">
        <w:rPr>
          <w:rFonts w:ascii="Arial" w:hAnsi="Arial" w:cs="Arial"/>
          <w:color w:val="000000" w:themeColor="text1"/>
        </w:rPr>
        <w:t xml:space="preserve"> (Deputy Chair, Planning and Environmental Law Committee)</w:t>
      </w:r>
    </w:p>
    <w:p w:rsidR="00B42D1F" w:rsidRPr="00FA33AA" w:rsidRDefault="00B42D1F" w:rsidP="00F42550">
      <w:pPr>
        <w:pStyle w:val="List-BulletLv1LASTQLSAnnualReport13-14"/>
        <w:numPr>
          <w:ilvl w:val="0"/>
          <w:numId w:val="24"/>
        </w:numPr>
        <w:rPr>
          <w:rFonts w:ascii="Arial" w:hAnsi="Arial" w:cs="Arial"/>
          <w:color w:val="000000" w:themeColor="text1"/>
          <w:spacing w:val="0"/>
        </w:rPr>
      </w:pPr>
      <w:r w:rsidRPr="00FA33AA">
        <w:rPr>
          <w:rStyle w:val="medium"/>
          <w:rFonts w:ascii="Arial" w:hAnsi="Arial" w:cs="Arial"/>
          <w:color w:val="000000" w:themeColor="text1"/>
          <w:spacing w:val="0"/>
          <w:w w:val="100"/>
        </w:rPr>
        <w:t xml:space="preserve">Brian Herd </w:t>
      </w:r>
      <w:r w:rsidRPr="00FA33AA">
        <w:rPr>
          <w:rFonts w:ascii="Arial" w:hAnsi="Arial" w:cs="Arial"/>
          <w:color w:val="000000" w:themeColor="text1"/>
          <w:spacing w:val="0"/>
        </w:rPr>
        <w:t xml:space="preserve">(Deputy Chair, Elder Law Committee) </w:t>
      </w:r>
    </w:p>
    <w:p w:rsidR="00B42D1F" w:rsidRPr="00FA33AA" w:rsidRDefault="00B42D1F" w:rsidP="00F42550">
      <w:pPr>
        <w:pStyle w:val="List-BulletLv1LASTQLSAnnualReport13-14"/>
        <w:numPr>
          <w:ilvl w:val="0"/>
          <w:numId w:val="24"/>
        </w:numPr>
        <w:rPr>
          <w:rFonts w:ascii="Arial" w:hAnsi="Arial" w:cs="Arial"/>
          <w:color w:val="000000" w:themeColor="text1"/>
          <w:spacing w:val="0"/>
        </w:rPr>
      </w:pPr>
      <w:r w:rsidRPr="00FA33AA">
        <w:rPr>
          <w:rStyle w:val="medium"/>
          <w:rFonts w:ascii="Arial" w:hAnsi="Arial" w:cs="Arial"/>
          <w:color w:val="000000" w:themeColor="text1"/>
          <w:spacing w:val="0"/>
          <w:w w:val="100"/>
        </w:rPr>
        <w:t>Alison Ross</w:t>
      </w:r>
      <w:r w:rsidR="003E36B5" w:rsidRPr="00FA33AA">
        <w:rPr>
          <w:rStyle w:val="medium"/>
          <w:rFonts w:ascii="Arial" w:hAnsi="Arial" w:cs="Arial"/>
          <w:color w:val="000000" w:themeColor="text1"/>
          <w:spacing w:val="0"/>
          <w:w w:val="100"/>
        </w:rPr>
        <w:t xml:space="preserve"> </w:t>
      </w:r>
      <w:r w:rsidRPr="00FA33AA">
        <w:rPr>
          <w:rFonts w:ascii="Arial" w:hAnsi="Arial" w:cs="Arial"/>
          <w:color w:val="000000" w:themeColor="text1"/>
          <w:spacing w:val="0"/>
        </w:rPr>
        <w:t>(Chair, Family Law Committee)</w:t>
      </w:r>
    </w:p>
    <w:p w:rsidR="00B42D1F" w:rsidRPr="00FA33AA" w:rsidRDefault="00B42D1F" w:rsidP="006A7A60">
      <w:pPr>
        <w:pStyle w:val="BodyCopy8ptQLSAnnualReport13-14"/>
        <w:rPr>
          <w:rFonts w:ascii="Arial" w:hAnsi="Arial" w:cs="Arial"/>
          <w:color w:val="000000" w:themeColor="text1"/>
        </w:rPr>
      </w:pPr>
    </w:p>
    <w:p w:rsidR="00B42D1F" w:rsidRPr="00FA33AA" w:rsidRDefault="00B42D1F"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 xml:space="preserve">Committees </w:t>
      </w: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Access to Justice and Pro Bono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Access to Justice and Pro Bono Law Committee configured the 2017 Access to Justice Scorecard and received more than double the amount of responses than the 2016 Scorecard.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Committee also contributed to the Reviews of the National Partnership Agreement on Legal Assistance Services and Indigenous Legal Assistance Program and the </w:t>
      </w:r>
      <w:r w:rsidRPr="00FA33AA">
        <w:rPr>
          <w:rFonts w:ascii="Arial" w:hAnsi="Arial" w:cs="Arial"/>
          <w:i/>
          <w:iCs/>
          <w:color w:val="000000" w:themeColor="text1"/>
        </w:rPr>
        <w:t>Criminal Law (Historical Homosexual Convictions Expungement) Act 2017</w:t>
      </w:r>
      <w:r w:rsidRPr="00FA33AA">
        <w:rPr>
          <w:rFonts w:ascii="Arial" w:hAnsi="Arial" w:cs="Arial"/>
          <w:color w:val="000000" w:themeColor="text1"/>
        </w:rPr>
        <w:t xml:space="preserve"> Approved Form.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Accident Compensation/Tort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made 13 written submissions to governments and other stakeholders throughout this financial year. Members of the committee attended a public hearing before a parliamentary committee and several meetings with key stakeholders, including the Motor Accident Insurance Commission, the Supreme Court and the Office of Industrial Relations. These engagements allowed the committee to contribute to proposed reforms and advance the interests of QLS members and good law. Committee members have also contributed to the education of the profession.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Alternative Dispute Resolution (ADR)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performed a number of roles in the last financial year, including contribution to policy and law reform submissions, updating resources for solicitor mediators and other ADR practitioners, assisting in the organisation and presentation of the ADR conference. Chief among its projects has been the development and promotion of a Dispute Resolution Hub which will assist ADR practitioners and users in connecting with each other. The committee is working towards securing support for this hub from key stakeholders.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Banking and Financial Services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A key piece of work for this committee was assisting the membership to prepare for the introduction of the National Mortgage Form in March 2018, including publishing a detailed article in </w:t>
      </w:r>
      <w:r w:rsidRPr="00FA33AA">
        <w:rPr>
          <w:rFonts w:ascii="Arial" w:hAnsi="Arial" w:cs="Arial"/>
          <w:i/>
          <w:iCs/>
          <w:color w:val="000000" w:themeColor="text1"/>
        </w:rPr>
        <w:t>Proctor</w:t>
      </w:r>
      <w:r w:rsidRPr="00FA33AA">
        <w:rPr>
          <w:rFonts w:ascii="Arial" w:hAnsi="Arial" w:cs="Arial"/>
          <w:color w:val="000000" w:themeColor="text1"/>
        </w:rPr>
        <w:t xml:space="preserve"> and a further article offering practical guidance. The </w:t>
      </w:r>
      <w:r w:rsidRPr="00FA33AA">
        <w:rPr>
          <w:rFonts w:ascii="Arial" w:hAnsi="Arial" w:cs="Arial"/>
          <w:color w:val="000000" w:themeColor="text1"/>
        </w:rPr>
        <w:lastRenderedPageBreak/>
        <w:t xml:space="preserve">committee also met with the Registrar of Titles to prepare for the introduction of the National Mortgage Form, and contributed their expertise to other submissions in conjunction with the Property and Development Law Committee and the Competition and Consumer Law Committee. </w:t>
      </w:r>
    </w:p>
    <w:p w:rsidR="00B42D1F" w:rsidRPr="00FA33AA" w:rsidRDefault="00B42D1F"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Children’s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Children’s Law Committee produced four written submissions over the financial year in the areas of youth justice and child protection. It assisted with various media enquiries and participated in stakeholder groups that were convened to consider the Expert Assistance Pilot and the transition of 17-year-old young people out of the youth justice system. A key achievement for the committee was the successful lobbying of the government for the removal of 17-year-olds from the adult criminal justice system in Queensland and the treatment of these young people in the youth justice system.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Competition and Consumer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produced 13 written submissions over the past financial year in response to both state and federal inquires. QLS submissions that are prepared by this committee are well-regarded and often adopted; for example, when reviewing the submission on the Australian Consumer Law Amendment Bill, the Commonwealth Department of Treasury noted the committee’s concerns and removed an amendment from the bill. Committee members have attended meetings with stakeholders and assisted QLS in responding to media enquiries.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Construction and Infrastructure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has contributed to several submissions and attended public hearings, including on the Building and Construction Legislation (Non-conforming Building Products – Chain of Responsibility and Other Matters) Amendment Bill 2017, and the Building Industry Fairness (Security of Payment) Bill 2017. QLS was quoted in </w:t>
      </w:r>
      <w:r w:rsidRPr="00FA33AA">
        <w:rPr>
          <w:rFonts w:ascii="Arial" w:hAnsi="Arial" w:cs="Arial"/>
          <w:i/>
          <w:iCs/>
          <w:color w:val="000000" w:themeColor="text1"/>
        </w:rPr>
        <w:t>Hansard</w:t>
      </w:r>
      <w:r w:rsidRPr="00FA33AA">
        <w:rPr>
          <w:rFonts w:ascii="Arial" w:hAnsi="Arial" w:cs="Arial"/>
          <w:color w:val="000000" w:themeColor="text1"/>
        </w:rPr>
        <w:t xml:space="preserve"> several times in relation to the appearance on the Security of Payment Bill. The committee also spearheaded a webinar for members on the implications of the new Security of Payment legislation, which was well received.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Corporations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Corporations Law Committee meets as a joint Queensland Law Society – Law Council of Australia Committee. In addition to its members contributing to the Law Council of Australia work, the committee has contributed to a range of Society submissions including the Property Law Review.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Criminal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committee produced 26 written submissions on both a proactive and responsive basis. Committee representatives gave evidence at five public hearings on the following bills: Penalties and Sentences (Drug and Alcohol Treatment Orders) and Other Legislation Amendment Bill, Police and Other Legislation (Identity and Biometric Capability) Amendment Bill 2018, Heavy Vehicle National Law and Other Legislation Amendment Bill 2018, Work Health and Safety and Other Legislation Amendment Bill and Police Powers and Responsibilities and Other Legislation Amendment Bill 2018. The committee contributed significantly to QLS media and participated heavily in several stakeholder groups, notably, the streamlining criminal justice forum.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Elder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has contributed to the content of several media releases regarding elder abuse, and has assisted in drafting several submissions including in response to the Senate’s Aged Care Quality Assessment Review, the Guardianship and Administration and Other Legislation Amendment Bill 2018, and the Housing Legislation (Building Better Futures) Amendment Bill 2017, and in response to proposed changes to the </w:t>
      </w:r>
      <w:r w:rsidRPr="00FA33AA">
        <w:rPr>
          <w:rFonts w:ascii="Arial" w:hAnsi="Arial" w:cs="Arial"/>
          <w:i/>
          <w:iCs/>
          <w:color w:val="000000" w:themeColor="text1"/>
        </w:rPr>
        <w:t>Retirement Villages Act 1999</w:t>
      </w:r>
      <w:r w:rsidRPr="00FA33AA">
        <w:rPr>
          <w:rFonts w:ascii="Arial" w:hAnsi="Arial" w:cs="Arial"/>
          <w:color w:val="000000" w:themeColor="text1"/>
        </w:rPr>
        <w:t xml:space="preserve"> and the </w:t>
      </w:r>
      <w:r w:rsidRPr="00FA33AA">
        <w:rPr>
          <w:rFonts w:ascii="Arial" w:hAnsi="Arial" w:cs="Arial"/>
          <w:i/>
          <w:iCs/>
          <w:color w:val="000000" w:themeColor="text1"/>
        </w:rPr>
        <w:t>Manufactured Homes (Residential Parks) Act 2003</w:t>
      </w:r>
      <w:r w:rsidRPr="00FA33AA">
        <w:rPr>
          <w:rFonts w:ascii="Arial" w:hAnsi="Arial" w:cs="Arial"/>
          <w:color w:val="000000" w:themeColor="text1"/>
        </w:rPr>
        <w:t xml:space="preserv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Brian Herd (former deputy chair of this committee) was one of the attendees at the public hearing on the proposed amendments to guardianship laws, and QLS was quoted 22 times in </w:t>
      </w:r>
      <w:r w:rsidRPr="00FA33AA">
        <w:rPr>
          <w:rFonts w:ascii="Arial" w:hAnsi="Arial" w:cs="Arial"/>
          <w:i/>
          <w:iCs/>
          <w:color w:val="000000" w:themeColor="text1"/>
        </w:rPr>
        <w:t>Hansard</w:t>
      </w:r>
      <w:r w:rsidRPr="00FA33AA">
        <w:rPr>
          <w:rFonts w:ascii="Arial" w:hAnsi="Arial" w:cs="Arial"/>
          <w:color w:val="000000" w:themeColor="text1"/>
        </w:rPr>
        <w:t xml:space="preserve"> regarding this appearance.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committee is in the process of evaluating the effectiveness of the GP trial campaign, as well as discussing possibilities for collaboration (such as with Queensland University of Technology) to expand the initial trial. It continues to be involved in the advanced care planning discussions and supported elder mediation programs.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Equity and Diversity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Equity and Diversity Committee continued its work this year on the Lawlink program, a First Nations law student liaison program aiming to connect the Society and our legal practitioner members with First Nations law students as they complete their studies. A new initiative was hosting a special event for our First Nations law students at the QLS Legal Careers Expo where students had the opportunity to meet Society staff and gain early access to the Expo. The Society is also grateful to the </w:t>
      </w:r>
      <w:r w:rsidRPr="00FA33AA">
        <w:rPr>
          <w:rFonts w:ascii="Arial" w:hAnsi="Arial" w:cs="Arial"/>
          <w:color w:val="000000" w:themeColor="text1"/>
        </w:rPr>
        <w:lastRenderedPageBreak/>
        <w:t xml:space="preserve">Women’s Legal Service for hosting the students in March 2018, giving students the chance to learn about the valuable work of the service and career opportunities in the community legal centre sector after graduation. The committee also completed a review of the Equity and Diversity Awards, which were presented at the Legal Profession Dinner in March 2018.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Family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Family Law Committee produced 12 submissions this financial year. It made significant contributions to the Review of the Family Law System, Family Law Amendment (Parenting Management Hearings) Bill 2017, and the Family Law Amendment (Family Violence and Cross-examination of Parties) Bill 2017.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Senate Standing Committee on Legal and Constitutional Affairs adopted the committee’s recommendations on better supporting victims of family violence in family law proceedings in its final report. </w:t>
      </w:r>
    </w:p>
    <w:p w:rsidR="00B42D1F" w:rsidRPr="00FA33AA" w:rsidRDefault="00B42D1F"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Franchising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contributed to submissions, including in response to a request by the Australian Competition and Consumer Commission regarding </w:t>
      </w:r>
      <w:r w:rsidRPr="00FA33AA">
        <w:rPr>
          <w:rFonts w:ascii="Arial" w:hAnsi="Arial" w:cs="Arial"/>
          <w:i/>
          <w:iCs/>
          <w:color w:val="000000" w:themeColor="text1"/>
        </w:rPr>
        <w:t>ipso facto</w:t>
      </w:r>
      <w:r w:rsidRPr="00FA33AA">
        <w:rPr>
          <w:rFonts w:ascii="Arial" w:hAnsi="Arial" w:cs="Arial"/>
          <w:color w:val="000000" w:themeColor="text1"/>
        </w:rPr>
        <w:t xml:space="preserve"> reforms, as well as a federal inquiry into the effectiveness and operation of the Franchising Code of Conduct, and subsequently attended the federal public hearing on this matter. This committee is also involved in monitoring and educating the profession on developments in unfair contract terms and other Australian Competition and Consumer Commission initiatives.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Health and Disability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has been instrumental in contributing to the cross-disciplinary discussion on improving the advanced care planning framework. The committee was also consulted on legislative reform, including the Guardianship and Administration and Other Legislation Amendment Bill 2018, the Queensland Law Reform Commission Review of Termination of Pregnancy Laws in Queensland, and regarding an investigation by the Queensland Ombudsman with respect to persons subject to a forensic order (disability).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is also providing advice in relation to QLS inquiries on offender health services (particularly persons in solitary confinement), and assisted the QLS in preparing for ministerial level meetings with the State Government.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Industrial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works hard to advocate on industrial law issues at both a state and federal level, which is demonstrated by the 10 written submissions to which its members have contributed. The committee has also assisted with QLS’s professional development work in the form of presentations, </w:t>
      </w:r>
      <w:r w:rsidRPr="00FA33AA">
        <w:rPr>
          <w:rFonts w:ascii="Arial" w:hAnsi="Arial" w:cs="Arial"/>
          <w:i/>
          <w:iCs/>
          <w:color w:val="000000" w:themeColor="text1"/>
        </w:rPr>
        <w:t>Proctor</w:t>
      </w:r>
      <w:r w:rsidRPr="00FA33AA">
        <w:rPr>
          <w:rFonts w:ascii="Arial" w:hAnsi="Arial" w:cs="Arial"/>
          <w:color w:val="000000" w:themeColor="text1"/>
        </w:rPr>
        <w:t xml:space="preserve"> articles and website updates. One of the committee’s key pieces of advocacy this year was its response to the government’s Labour Hire Licensing Scheme which involved submission work and stakeholder engagement to ensure that concerns with the proposed scheme were addressed.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Insolvency and Reconstruction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is the Queensland branch of the Law Council of Australia’s Insolvency and Reconstruction Law Committee. Its members contribute extensively to Law Council of Australia submissions, working groups and other activities. In addition, the committee also contributes to QLS conferences/webinars, advocacy and media enquiries.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Litigation Rules Committee </w:t>
      </w:r>
    </w:p>
    <w:p w:rsidR="00B42D1F" w:rsidRPr="00FA33AA" w:rsidRDefault="00B42D1F" w:rsidP="006A7A60">
      <w:pPr>
        <w:pStyle w:val="BodyCopy8ptQLSAnnualReport13-14"/>
        <w:ind w:right="57"/>
        <w:rPr>
          <w:rFonts w:ascii="Arial" w:hAnsi="Arial" w:cs="Arial"/>
          <w:color w:val="000000" w:themeColor="text1"/>
        </w:rPr>
      </w:pPr>
      <w:r w:rsidRPr="00FA33AA">
        <w:rPr>
          <w:rFonts w:ascii="Arial" w:hAnsi="Arial" w:cs="Arial"/>
          <w:color w:val="000000" w:themeColor="text1"/>
        </w:rPr>
        <w:t xml:space="preserve">This committee has consulted with QLS members, external stakeholders and other policy committees on issues relating to litigation, court processes and protocols, court resources and costs. It is called on for its expert opinions in these areas and provides guidance by way of written submissions and attendances at meetings. Members of the committee build key relationships with the courts, which provides an invaluable opportunity to raise and discuss issues affecting the profession. One of the key areas of advocacy this financial year has been the committee’s push for the need for improved use of technology in Queensland courts.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Mining and Resources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has produced 19 submissions in this financial year, often within difficult consultation timeframes. Submissions include a response to the Land Access Ombudsman Bill 2017, the consultation draft of the Mining and Other Legislation Amendment Bill 2017, the Mineral and Energy Resources (Financial Provisioning) Bill 2018 and the draft Queensland Solar Farm Guidelines. These submissions have led to QLS appearing at three public hearings, and numerous quotations in </w:t>
      </w:r>
      <w:r w:rsidRPr="00FA33AA">
        <w:rPr>
          <w:rFonts w:ascii="Arial" w:hAnsi="Arial" w:cs="Arial"/>
          <w:i/>
          <w:iCs/>
          <w:color w:val="000000" w:themeColor="text1"/>
        </w:rPr>
        <w:t>Hansard</w:t>
      </w:r>
      <w:r w:rsidRPr="00FA33AA">
        <w:rPr>
          <w:rFonts w:ascii="Arial" w:hAnsi="Arial" w:cs="Arial"/>
          <w:color w:val="000000" w:themeColor="text1"/>
        </w:rPr>
        <w:t xml:space="preserve">. </w:t>
      </w:r>
    </w:p>
    <w:p w:rsidR="00B42D1F" w:rsidRPr="00FA33AA" w:rsidRDefault="00B42D1F" w:rsidP="006A7A60">
      <w:pPr>
        <w:pStyle w:val="BodyCopy8ptQLSAnnualReport13-14"/>
        <w:ind w:right="113"/>
        <w:rPr>
          <w:rFonts w:ascii="Arial" w:hAnsi="Arial" w:cs="Arial"/>
          <w:color w:val="000000" w:themeColor="text1"/>
        </w:rPr>
      </w:pPr>
      <w:r w:rsidRPr="00FA33AA">
        <w:rPr>
          <w:rFonts w:ascii="Arial" w:hAnsi="Arial" w:cs="Arial"/>
          <w:color w:val="000000" w:themeColor="text1"/>
        </w:rPr>
        <w:lastRenderedPageBreak/>
        <w:t xml:space="preserve">This committee also assists QLS with its participation in the Land Court’s Land Users Reference Group, and has provided submissions to several requests by the court, including on the Mining Objections Hearing Review, the Expert Evidence Guidelines, and the Concurrent Evidence Guidelines.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government often seeks QLS’s advice, assisted by this committee, in both confidential consultation and public consultation drafts of proposed reform.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Not-for-profit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The committee prepared 13 submissions this financial year, including substantial submissions on the review of the</w:t>
      </w:r>
      <w:r w:rsidRPr="00FA33AA">
        <w:rPr>
          <w:rFonts w:ascii="Arial" w:hAnsi="Arial" w:cs="Arial"/>
          <w:i/>
          <w:iCs/>
          <w:color w:val="000000" w:themeColor="text1"/>
        </w:rPr>
        <w:t xml:space="preserve"> Australian Charities and Not-for-profits Commission Act 2012</w:t>
      </w:r>
      <w:r w:rsidRPr="00FA33AA">
        <w:rPr>
          <w:rFonts w:ascii="Arial" w:hAnsi="Arial" w:cs="Arial"/>
          <w:color w:val="000000" w:themeColor="text1"/>
        </w:rPr>
        <w:t xml:space="preserve">, the inquiry into the Electoral Amendment (Electoral Funding and Disclosure Reform) Bill 2017 (Cth), and the National Redress Scheme for Institutional Child Sexual Abuse Bill 2018 (Cth). The committee was specifically invited to appear before the Australian Charities and Not-for-profits Commission Review Panel to speak in more detail on its submission to the review. The committee also contributed to the Law Council of Australia’s submissions on enhancing whistleblower protections in the not-for-profit sector and the National Redress Scheme for Institutional Child Sexual Abuse Bill 2018 (Cth).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Occupational Discipline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committee’s advocacy work seeks to ensure the rights of individuals in disciplinary proceedings are upheld and that processes and resources, particularly in the Queensland Civil and Administrative Tribunal, are adequate. The committee has assisted in organising and presenting at QLS conferences.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Planning and Environment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committee has contributed to a number of submissions this year, including the Nature Conservation (Special Wildlife Reserves) and Other Legislation Amendment Bill 2018, the draft Queensland Solar Farm Guidelines and the Vegetation Management and Other Legislation Amendment Bill 2018. The committee also attended the parliamentary public hearing on the Vegetation Management and Other Legislation Amendment Bill 2018 and subsequently, the Society’s submissions were mentioned 25 times in the tabled parliamentary committee report on the bill.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Property and Development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has again had a busy year of contributing to submissions and participating in consultation processes for the benefit of our members. The committee prepared and contributed to 14 formal submissions to inquiries including the Property Law Review process; the Land, Explosives and Other Legislation Amendment Bill 2018; and the Treasury Laws Amendment (2018 Measures No. 1) Bill 2018 (Cth). In addition, the committee launched the new Real Estate Institute Queensland (REIQ)–QLS Commercial Tenancy Contract, consulted with the Australian Taxation Office in relation to proposed GST changes affecting property developers, updated four of the standard REIQ sale of land contracts to take account of significant GST legislation changes, conducted an e-conveyancing survey of the membership, and updated our membership on changes such as the introduction of priority notices by the Titles Office.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The Reconciliation and First Nations Advancement Committee</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The committee was established by Council in October 2017, meeting a number of times and producing 12 policy statements and submissions. The committee will continue its work to promote reconciliation and advance First Nations’ legal rights and interests into the next financial year.</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Revenue Law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continued their engagement with the Office of State Revenue on changes to the OSRConnect platform and with the Office of State Revenue’s Taxation Consultative Committee, which considers technical state-based duties and revenue issues and how they affect our members. The committee has raised a number of practical issues with the Tax Collection Committee and continues to work with the Office of State Revenue in relation to potential clarifications. The committee was also instrumental in contributing to the Society’s submission on the Land, Explosives and Other Legislation Amendment Bill 2018 which proposes amendments to the </w:t>
      </w:r>
      <w:r w:rsidRPr="00FA33AA">
        <w:rPr>
          <w:rFonts w:ascii="Arial" w:hAnsi="Arial" w:cs="Arial"/>
          <w:i/>
          <w:iCs/>
          <w:color w:val="000000" w:themeColor="text1"/>
        </w:rPr>
        <w:t>Foreign Ownership of Land Register Act 1988</w:t>
      </w:r>
      <w:r w:rsidRPr="00FA33AA">
        <w:rPr>
          <w:rFonts w:ascii="Arial" w:hAnsi="Arial" w:cs="Arial"/>
          <w:color w:val="000000" w:themeColor="text1"/>
        </w:rPr>
        <w:t xml:space="preserve">.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The Succession Law Committee</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continued its extensive work in reviewing aspects of the Uniform Civil Procedure Rules relevant to succession practice, and contributed to submissions on the Guardianship and Administration and Other Legislation Amendment Bill 2018, the confidential review of the Trusts Bill 2013, and the </w:t>
      </w:r>
      <w:r w:rsidRPr="00FA33AA">
        <w:rPr>
          <w:rFonts w:ascii="Arial" w:hAnsi="Arial" w:cs="Arial"/>
          <w:i/>
          <w:iCs/>
          <w:color w:val="000000" w:themeColor="text1"/>
        </w:rPr>
        <w:t>Property Law Act 1974</w:t>
      </w:r>
      <w:r w:rsidRPr="00FA33AA">
        <w:rPr>
          <w:rFonts w:ascii="Arial" w:hAnsi="Arial" w:cs="Arial"/>
          <w:color w:val="000000" w:themeColor="text1"/>
        </w:rPr>
        <w:t xml:space="preserve"> review project. The committee continues to liaise regularly with the Supreme Court Probate Registrar to ensure the profession is educated and kept abreast of relevant </w:t>
      </w:r>
      <w:r w:rsidRPr="00FA33AA">
        <w:rPr>
          <w:rFonts w:ascii="Arial" w:hAnsi="Arial" w:cs="Arial"/>
          <w:color w:val="000000" w:themeColor="text1"/>
        </w:rPr>
        <w:lastRenderedPageBreak/>
        <w:t xml:space="preserve">developments. This committee was instrumental in responding to a request for assistance from the Law Commission of UK and Wales regarding the operation of the dispensing of powers in Queensland. </w:t>
      </w:r>
    </w:p>
    <w:p w:rsidR="007D0977" w:rsidRPr="00FA33AA" w:rsidRDefault="007D0977" w:rsidP="006A7A60">
      <w:pPr>
        <w:pStyle w:val="SubSubHeaderQLSAnnualReport13-14"/>
        <w:rPr>
          <w:rFonts w:ascii="Arial" w:hAnsi="Arial" w:cs="Arial"/>
          <w:color w:val="000000" w:themeColor="text1"/>
        </w:rPr>
      </w:pPr>
    </w:p>
    <w:p w:rsidR="00B42D1F" w:rsidRPr="00FA33AA" w:rsidRDefault="00B42D1F" w:rsidP="006A7A60">
      <w:pPr>
        <w:pStyle w:val="SubSubHeaderQLSAnnualReport13-14"/>
        <w:rPr>
          <w:rFonts w:ascii="Arial" w:hAnsi="Arial" w:cs="Arial"/>
          <w:color w:val="000000" w:themeColor="text1"/>
        </w:rPr>
      </w:pPr>
      <w:r w:rsidRPr="00FA33AA">
        <w:rPr>
          <w:rFonts w:ascii="Arial" w:hAnsi="Arial" w:cs="Arial"/>
          <w:color w:val="000000" w:themeColor="text1"/>
        </w:rPr>
        <w:t xml:space="preserve">The Technology and Intellectual Property Committee </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This committee has contributed to several submissions, including a response to consultation papers of IP Australia, as well as the Hague Judgment Project – Recognition of Foreign Judgments with respect to copyright infringements. The committee also assisted the Law Council of Australia by providing feedback in response to the Law Council of Australia’s cyber-security guideline for members. </w:t>
      </w:r>
    </w:p>
    <w:p w:rsidR="007D0977" w:rsidRPr="00FA33AA" w:rsidRDefault="007D0977" w:rsidP="006A7A60">
      <w:pPr>
        <w:pStyle w:val="SubHeadQLSAnnualReport13-14"/>
        <w:pBdr>
          <w:bottom w:val="single" w:sz="4" w:space="7" w:color="ED7A7B"/>
        </w:pBdr>
        <w:rPr>
          <w:rFonts w:ascii="Arial" w:hAnsi="Arial" w:cs="Arial"/>
          <w:color w:val="000000" w:themeColor="text1"/>
        </w:rPr>
      </w:pPr>
    </w:p>
    <w:p w:rsidR="00B42D1F" w:rsidRPr="00FA33AA" w:rsidRDefault="00B42D1F"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Consultation and working groups</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Society was also involved in the following consultation and working groups this year: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Administrative Appeals Tribunal – Migration Review Tribunal Liaison Group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Advanced Care Planning</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Bar Association of Queensland</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Coal Workers’ Pneumoconiosis Stakeholders Reference Group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Court User Reference Group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Court Liaison Group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Court Case Management Committee Meeting</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Firearms Advisory Forum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Land Court Resource Users Groups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LawRight Management Committee</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Legal Aid Child Protection Stakeholder Forum</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Lexon stakeholder meetings</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Mental Health Tribunal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National DV Policy Solicitors Network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Probate Liaison Group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Queensland Courts Safety and Risk Committee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Queensland Legal Assistance Forum</w:t>
      </w:r>
    </w:p>
    <w:p w:rsidR="00B42D1F" w:rsidRPr="00FA33AA" w:rsidRDefault="00B42D1F" w:rsidP="00F42550">
      <w:pPr>
        <w:pStyle w:val="List-BulletLv1LASTQLSAnnualReport13-14"/>
        <w:numPr>
          <w:ilvl w:val="0"/>
          <w:numId w:val="25"/>
        </w:numPr>
        <w:rPr>
          <w:rFonts w:ascii="Arial" w:hAnsi="Arial" w:cs="Arial"/>
          <w:color w:val="000000" w:themeColor="text1"/>
          <w:spacing w:val="0"/>
        </w:rPr>
      </w:pPr>
      <w:r w:rsidRPr="00FA33AA">
        <w:rPr>
          <w:rFonts w:ascii="Arial" w:hAnsi="Arial" w:cs="Arial"/>
          <w:color w:val="000000" w:themeColor="text1"/>
          <w:spacing w:val="0"/>
        </w:rPr>
        <w:t>Reconciliation Action Plan Working Group</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 xml:space="preserve">Streamlining Criminal Justice Stakeholder Group </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Supreme Court Consultative Group</w:t>
      </w:r>
    </w:p>
    <w:p w:rsidR="00B42D1F" w:rsidRPr="00FA33AA" w:rsidRDefault="00B42D1F" w:rsidP="00F42550">
      <w:pPr>
        <w:pStyle w:val="List-BulletsLv1QLSAnnualReport13-14"/>
        <w:numPr>
          <w:ilvl w:val="0"/>
          <w:numId w:val="25"/>
        </w:numPr>
        <w:rPr>
          <w:rFonts w:ascii="Arial" w:hAnsi="Arial" w:cs="Arial"/>
          <w:color w:val="000000" w:themeColor="text1"/>
        </w:rPr>
      </w:pPr>
      <w:r w:rsidRPr="00FA33AA">
        <w:rPr>
          <w:rFonts w:ascii="Arial" w:hAnsi="Arial" w:cs="Arial"/>
          <w:color w:val="000000" w:themeColor="text1"/>
        </w:rPr>
        <w:t>Taxation Consultative Committee</w:t>
      </w:r>
    </w:p>
    <w:p w:rsidR="00B42D1F" w:rsidRPr="00FA33AA" w:rsidRDefault="00B42D1F" w:rsidP="006A7A60">
      <w:pPr>
        <w:suppressAutoHyphens/>
        <w:autoSpaceDE w:val="0"/>
        <w:autoSpaceDN w:val="0"/>
        <w:adjustRightInd w:val="0"/>
        <w:spacing w:after="298" w:line="288" w:lineRule="auto"/>
        <w:ind w:right="113"/>
        <w:textAlignment w:val="center"/>
        <w:rPr>
          <w:rFonts w:cs="Arial"/>
          <w:b/>
          <w:bCs/>
          <w:color w:val="000000" w:themeColor="text1"/>
          <w:sz w:val="22"/>
          <w:szCs w:val="22"/>
        </w:rPr>
      </w:pP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4309"/>
        <w:gridCol w:w="5045"/>
      </w:tblGrid>
      <w:tr w:rsidR="006A7A60" w:rsidRPr="00FA33AA" w:rsidTr="000E1F44">
        <w:tblPrEx>
          <w:tblCellMar>
            <w:top w:w="0" w:type="dxa"/>
            <w:left w:w="0" w:type="dxa"/>
            <w:bottom w:w="0" w:type="dxa"/>
            <w:right w:w="0" w:type="dxa"/>
          </w:tblCellMar>
        </w:tblPrEx>
        <w:trPr>
          <w:trHeight w:val="60"/>
          <w:tblHeader/>
        </w:trPr>
        <w:tc>
          <w:tcPr>
            <w:tcW w:w="4309"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Committees</w:t>
            </w:r>
          </w:p>
        </w:tc>
        <w:tc>
          <w:tcPr>
            <w:tcW w:w="5045"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Chair and deputy chair</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Access to Justice/Pro Bono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Elizabeth Shearer, Affording Justice</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Steven Herd, MurphySchmidt</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Accident Compensation/Tort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Michael Garbett, Moray Agnew</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Luke Murphy, MurphySchmidt</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Alternative Dispute Resolution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Toby Boys, Holding Redlich</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Deputy Chair: Paul Coves, Coves Litigation </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Banking and Financial Services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Michael Anastas, HWL Ebsworth</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Deputy Chair: Karla Fraser, Allens </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Children’s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Damian Bartholomew, Youth Advocacy Centre</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Kate Grant, K Grant Solicitors</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lastRenderedPageBreak/>
              <w:t>Competition and Consumer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David Grace, Cooper Grace Ward</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Anthony Haly, HWL Ebsworth</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Construction and Infrastructure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Ross Williams, HWL Ebsworth</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Corporations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Derek Pocock, McCullough Robertson</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Criminal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Kurt Fowler, Fowler Lawyers</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Rebecca Fogerty, Potts Lawyers</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Domestic and Family Violence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Deborah Awyzio, DA Family Law</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Cameron MacKenzie, Gadens</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Elder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Chair: Kirsty Mackie, KRM Legal </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Equity and Diversity Committee </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Ann-Maree David, The College of Law</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Ethics Committee</w:t>
            </w:r>
            <w:r w:rsidRPr="00FA33AA">
              <w:rPr>
                <w:rFonts w:cs="Arial"/>
                <w:b/>
                <w:bCs/>
                <w:color w:val="000000" w:themeColor="text1"/>
                <w:sz w:val="16"/>
                <w:szCs w:val="16"/>
                <w:vertAlign w:val="superscript"/>
              </w:rPr>
              <w:t>*</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Ben Cohen, Bartley Cohen</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Joe Siracusa, Siracusa Legal</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Family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Chair: Kathy Atkins, Jones Mitchell </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Margie Kruger, Ryan Kruse Lawyers</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Franchising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Derek Sutherland, HWL Ebsworth</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Janice Bywaters, Rouse Lawyers</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Health and Disability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Karen Williams, Health &amp; Disability Law Chambers</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Deputy Chair: Simon Brown, Endeavour Foundation </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Industrial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Kristin Ramsey, Hynes Legal</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Giri Savaraman, Maurice Blackburn</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Insolvency and Reconstruction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Scott Butler, McCullough Robertson</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Litigation Rules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Andrew Shute, Carter Newell Lawyers</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Frances Williams, Corrs Chambers Westgarth</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Mining and Resources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James Plumb, Carter Newell Lawyers</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James Minchinton, Sparke Helmore</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Not-for-profit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Andrew Lind, Corney &amp; Lind</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Paul Paxton-Hall, Paxton-Hall Lawyers</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Occupational Discipline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Calvin Gnech, Queensland Police Union Legal Group</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Andrew Forbes, Lander &amp; Rogers</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Planning and Environmental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Michael Connor, Connor O’Meara</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Property and Development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Matthew Raven, Gadens Lawyers</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Kim Teague, Cooper Grace Ward Lawyers</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Reconciliation and First Nations </w:t>
            </w:r>
            <w:r w:rsidRPr="00FA33AA">
              <w:rPr>
                <w:rFonts w:cs="Arial"/>
                <w:b/>
                <w:bCs/>
                <w:color w:val="000000" w:themeColor="text1"/>
                <w:sz w:val="16"/>
                <w:szCs w:val="16"/>
              </w:rPr>
              <w:br/>
              <w:t>Advancement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Linda Ryle, Cultural Advocacy and Legal Mediation</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Deenorah Yellub</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Revenue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Duncan Bedford, McCullough Robertson</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David Stitt, Herbert Smith Freehills</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Succession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ind w:right="397"/>
              <w:textAlignment w:val="center"/>
              <w:rPr>
                <w:rFonts w:cs="Arial"/>
                <w:color w:val="000000" w:themeColor="text1"/>
                <w:sz w:val="16"/>
                <w:szCs w:val="16"/>
              </w:rPr>
            </w:pPr>
            <w:r w:rsidRPr="00FA33AA">
              <w:rPr>
                <w:rFonts w:cs="Arial"/>
                <w:color w:val="000000" w:themeColor="text1"/>
                <w:sz w:val="16"/>
                <w:szCs w:val="16"/>
              </w:rPr>
              <w:t>Chair: Gary Lanham, Minter Ellison</w:t>
            </w:r>
          </w:p>
          <w:p w:rsidR="003E36B5" w:rsidRPr="00FA33AA" w:rsidRDefault="003E36B5" w:rsidP="006A7A60">
            <w:pPr>
              <w:suppressAutoHyphens/>
              <w:autoSpaceDE w:val="0"/>
              <w:autoSpaceDN w:val="0"/>
              <w:adjustRightInd w:val="0"/>
              <w:spacing w:line="288" w:lineRule="auto"/>
              <w:ind w:right="397"/>
              <w:textAlignment w:val="center"/>
              <w:rPr>
                <w:rFonts w:cs="Arial"/>
                <w:color w:val="000000" w:themeColor="text1"/>
                <w:sz w:val="16"/>
                <w:szCs w:val="16"/>
              </w:rPr>
            </w:pPr>
            <w:r w:rsidRPr="00FA33AA">
              <w:rPr>
                <w:rFonts w:cs="Arial"/>
                <w:color w:val="000000" w:themeColor="text1"/>
                <w:sz w:val="16"/>
                <w:szCs w:val="16"/>
              </w:rPr>
              <w:t xml:space="preserve">Deputy Chair: Michele Sheehan, Sheehan &amp; Co </w:t>
            </w:r>
          </w:p>
        </w:tc>
      </w:tr>
      <w:tr w:rsidR="006A7A60" w:rsidRPr="00FA33AA" w:rsidTr="000E1F44">
        <w:tblPrEx>
          <w:tblCellMar>
            <w:top w:w="0" w:type="dxa"/>
            <w:left w:w="0" w:type="dxa"/>
            <w:bottom w:w="0" w:type="dxa"/>
            <w:right w:w="0" w:type="dxa"/>
          </w:tblCellMar>
        </w:tblPrEx>
        <w:trPr>
          <w:trHeight w:val="60"/>
        </w:trPr>
        <w:tc>
          <w:tcPr>
            <w:tcW w:w="4309"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lastRenderedPageBreak/>
              <w:t>Technology and Intellectual Property Law Committee</w:t>
            </w:r>
          </w:p>
        </w:tc>
        <w:tc>
          <w:tcPr>
            <w:tcW w:w="5045" w:type="dxa"/>
            <w:shd w:val="clear" w:color="auto" w:fill="auto"/>
            <w:tcMar>
              <w:top w:w="105" w:type="dxa"/>
              <w:left w:w="113" w:type="dxa"/>
              <w:bottom w:w="105"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Angeline Behan</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Kim Walters, W3IP Law</w:t>
            </w:r>
          </w:p>
        </w:tc>
      </w:tr>
    </w:tbl>
    <w:p w:rsidR="007D0977" w:rsidRPr="00FA33AA" w:rsidRDefault="007D0977" w:rsidP="006A7A60">
      <w:pPr>
        <w:pStyle w:val="ChapterHeaderQLSAnnualReport13-14"/>
        <w:rPr>
          <w:rFonts w:ascii="Arial" w:hAnsi="Arial" w:cs="Arial"/>
          <w:color w:val="000000" w:themeColor="text1"/>
        </w:rPr>
      </w:pPr>
    </w:p>
    <w:p w:rsidR="007D0977" w:rsidRPr="00FA33AA" w:rsidRDefault="007D0977" w:rsidP="006A7A60">
      <w:pPr>
        <w:pStyle w:val="ChapterHeaderQLSAnnualReport13-14"/>
        <w:rPr>
          <w:rFonts w:ascii="Arial" w:hAnsi="Arial" w:cs="Arial"/>
          <w:color w:val="000000" w:themeColor="text1"/>
        </w:rPr>
      </w:pPr>
    </w:p>
    <w:p w:rsidR="003E36B5" w:rsidRPr="00FA33AA" w:rsidRDefault="003E36B5" w:rsidP="006A7A60">
      <w:pPr>
        <w:rPr>
          <w:rFonts w:cs="Arial"/>
          <w:caps/>
          <w:color w:val="000000" w:themeColor="text1"/>
          <w:sz w:val="44"/>
          <w:szCs w:val="44"/>
          <w:lang w:val="en-GB"/>
        </w:rPr>
      </w:pPr>
      <w:r w:rsidRPr="00FA33AA">
        <w:rPr>
          <w:rFonts w:cs="Arial"/>
          <w:color w:val="000000" w:themeColor="text1"/>
        </w:rPr>
        <w:br w:type="page"/>
      </w:r>
    </w:p>
    <w:p w:rsidR="00B42D1F" w:rsidRPr="00FA33AA" w:rsidRDefault="00B42D1F"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QLS Ethics Centre</w:t>
      </w:r>
    </w:p>
    <w:p w:rsidR="00B42D1F" w:rsidRPr="00FA33AA" w:rsidRDefault="00B42D1F" w:rsidP="006A7A60">
      <w:pPr>
        <w:pStyle w:val="12ptBold-LightBlueQLSAnnualReport13-14"/>
        <w:rPr>
          <w:rFonts w:ascii="Arial" w:hAnsi="Arial" w:cs="Arial"/>
          <w:color w:val="000000" w:themeColor="text1"/>
        </w:rPr>
      </w:pPr>
      <w:r w:rsidRPr="00FA33AA">
        <w:rPr>
          <w:rFonts w:ascii="Arial" w:hAnsi="Arial" w:cs="Arial"/>
          <w:color w:val="000000" w:themeColor="text1"/>
        </w:rPr>
        <w:t>The QLS Ethics Centre (the Centre) provides ethical guidance, practice support and leadership to the Queensland legal profession, as well as providing ongoing professional education. The Centre achieves this via a variety of platforms and products, including confidential telephone consultations with members on specific ethical issues, hands-on practice support visits to individual practices, and Bespoke Ethics Sessions delivered on-site at law firms and QLS events.</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The Centre also provides guidance via guidance statements issued through the Ethics Committee, ethics notes published on the QLS website, and thought leadership via the Society’s blog LawTalk. We interact significantly with QLS members, and have leveraged this to deliver practical tools, services and support to solicitors and law firms across the length and breadth of the state, as well as providing input to the national legal ethics conversation and policy direction.</w:t>
      </w:r>
    </w:p>
    <w:p w:rsidR="00B42D1F" w:rsidRPr="00FA33AA" w:rsidRDefault="00B42D1F" w:rsidP="006A7A60">
      <w:pPr>
        <w:pStyle w:val="BodyCopy8ptQLSAnnualReport13-14"/>
        <w:ind w:right="227"/>
        <w:rPr>
          <w:rFonts w:ascii="Arial" w:hAnsi="Arial" w:cs="Arial"/>
          <w:color w:val="000000" w:themeColor="text1"/>
        </w:rPr>
      </w:pPr>
      <w:r w:rsidRPr="00FA33AA">
        <w:rPr>
          <w:rFonts w:ascii="Arial" w:hAnsi="Arial" w:cs="Arial"/>
          <w:color w:val="000000" w:themeColor="text1"/>
        </w:rPr>
        <w:t>The Centre is a key outward-facing and member-engaged area of the Society, providing a touchstone for feedback from the membership and the legal profession in general.</w:t>
      </w:r>
    </w:p>
    <w:p w:rsidR="00B42D1F" w:rsidRPr="00FA33AA" w:rsidRDefault="00B42D1F" w:rsidP="006A7A60">
      <w:pPr>
        <w:pStyle w:val="BodyCopy8ptQLSAnnualReport13-14"/>
        <w:rPr>
          <w:rFonts w:ascii="Arial" w:hAnsi="Arial" w:cs="Arial"/>
          <w:color w:val="000000" w:themeColor="text1"/>
        </w:rPr>
      </w:pPr>
      <w:r w:rsidRPr="00FA33AA">
        <w:rPr>
          <w:rFonts w:ascii="Arial" w:hAnsi="Arial" w:cs="Arial"/>
          <w:color w:val="000000" w:themeColor="text1"/>
        </w:rPr>
        <w:t>The Centre would like to thank the Ethics Committee for its work over the financial year and in particular would like to acknowledge and thank outgoing Chair Nola Pearce.</w:t>
      </w:r>
    </w:p>
    <w:p w:rsidR="00B42D1F" w:rsidRPr="00FA33AA" w:rsidRDefault="00B42D1F" w:rsidP="006A7A60">
      <w:pPr>
        <w:suppressAutoHyphens/>
        <w:autoSpaceDE w:val="0"/>
        <w:autoSpaceDN w:val="0"/>
        <w:adjustRightInd w:val="0"/>
        <w:spacing w:after="298" w:line="288" w:lineRule="auto"/>
        <w:ind w:right="113"/>
        <w:textAlignment w:val="center"/>
        <w:rPr>
          <w:rFonts w:cs="Arial"/>
          <w:bCs/>
          <w:color w:val="000000" w:themeColor="text1"/>
          <w:sz w:val="16"/>
          <w:szCs w:val="16"/>
        </w:rPr>
      </w:pPr>
      <w:r w:rsidRPr="00FA33AA">
        <w:rPr>
          <w:rFonts w:cs="Arial"/>
          <w:bCs/>
          <w:color w:val="000000" w:themeColor="text1"/>
          <w:sz w:val="16"/>
          <w:szCs w:val="16"/>
        </w:rPr>
        <w:t>(Image of Stafford Sheppard, Justice Peter Applegarth and Christine on left side – Image of Justice Roslyn G Atkinson and Christine)</w:t>
      </w:r>
    </w:p>
    <w:p w:rsidR="007D0977" w:rsidRPr="00FA33AA" w:rsidRDefault="007D0977" w:rsidP="006A7A60">
      <w:pPr>
        <w:pStyle w:val="SubHeadTableQLSAnnualReport13-14"/>
        <w:rPr>
          <w:rFonts w:ascii="Arial" w:hAnsi="Arial" w:cs="Arial"/>
          <w:color w:val="000000" w:themeColor="text1"/>
        </w:rPr>
      </w:pPr>
    </w:p>
    <w:p w:rsidR="007D71B3" w:rsidRPr="00FA33AA" w:rsidRDefault="007D71B3" w:rsidP="006A7A60">
      <w:pPr>
        <w:pStyle w:val="SubHeadTableQLSAnnualReport13-14"/>
        <w:rPr>
          <w:rFonts w:ascii="Arial" w:hAnsi="Arial" w:cs="Arial"/>
          <w:color w:val="000000" w:themeColor="text1"/>
        </w:rPr>
      </w:pPr>
      <w:r w:rsidRPr="00FA33AA">
        <w:rPr>
          <w:rFonts w:ascii="Arial" w:hAnsi="Arial" w:cs="Arial"/>
          <w:color w:val="000000" w:themeColor="text1"/>
        </w:rPr>
        <w:t>Statistics at a glance</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1587"/>
        <w:gridCol w:w="3969"/>
        <w:gridCol w:w="605"/>
      </w:tblGrid>
      <w:tr w:rsidR="006A7A60" w:rsidRPr="00FA33AA" w:rsidTr="003E36B5">
        <w:tblPrEx>
          <w:tblCellMar>
            <w:top w:w="0" w:type="dxa"/>
            <w:left w:w="0" w:type="dxa"/>
            <w:bottom w:w="0" w:type="dxa"/>
            <w:right w:w="0" w:type="dxa"/>
          </w:tblCellMar>
        </w:tblPrEx>
        <w:trPr>
          <w:trHeight w:val="60"/>
        </w:trPr>
        <w:tc>
          <w:tcPr>
            <w:tcW w:w="1587"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Enquiries</w:t>
            </w:r>
          </w:p>
        </w:tc>
        <w:tc>
          <w:tcPr>
            <w:tcW w:w="3969"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Ethics enquiries to the Centre</w:t>
            </w:r>
          </w:p>
        </w:tc>
        <w:tc>
          <w:tcPr>
            <w:tcW w:w="605"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4259</w:t>
            </w:r>
          </w:p>
        </w:tc>
      </w:tr>
      <w:tr w:rsidR="006A7A60" w:rsidRPr="00FA33AA" w:rsidTr="003E36B5">
        <w:tblPrEx>
          <w:tblCellMar>
            <w:top w:w="0" w:type="dxa"/>
            <w:left w:w="0" w:type="dxa"/>
            <w:bottom w:w="0" w:type="dxa"/>
            <w:right w:w="0" w:type="dxa"/>
          </w:tblCellMar>
        </w:tblPrEx>
        <w:trPr>
          <w:trHeight w:val="60"/>
        </w:trPr>
        <w:tc>
          <w:tcPr>
            <w:tcW w:w="1587"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Education</w:t>
            </w:r>
          </w:p>
        </w:tc>
        <w:tc>
          <w:tcPr>
            <w:tcW w:w="3969"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Bespoke Ethics Sessions</w:t>
            </w:r>
          </w:p>
        </w:tc>
        <w:tc>
          <w:tcPr>
            <w:tcW w:w="605"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31</w:t>
            </w:r>
          </w:p>
        </w:tc>
      </w:tr>
      <w:tr w:rsidR="006A7A60" w:rsidRPr="00FA33AA" w:rsidTr="003E36B5">
        <w:tblPrEx>
          <w:tblCellMar>
            <w:top w:w="0" w:type="dxa"/>
            <w:left w:w="0" w:type="dxa"/>
            <w:bottom w:w="0" w:type="dxa"/>
            <w:right w:w="0" w:type="dxa"/>
          </w:tblCellMar>
        </w:tblPrEx>
        <w:trPr>
          <w:trHeight w:val="60"/>
        </w:trPr>
        <w:tc>
          <w:tcPr>
            <w:tcW w:w="1587" w:type="dxa"/>
            <w:tcMar>
              <w:top w:w="113" w:type="dxa"/>
              <w:left w:w="113" w:type="dxa"/>
              <w:bottom w:w="113" w:type="dxa"/>
              <w:right w:w="113" w:type="dxa"/>
            </w:tcMar>
          </w:tcPr>
          <w:p w:rsidR="003E36B5" w:rsidRPr="00FA33AA" w:rsidRDefault="003E36B5" w:rsidP="006A7A60">
            <w:pPr>
              <w:autoSpaceDE w:val="0"/>
              <w:autoSpaceDN w:val="0"/>
              <w:adjustRightInd w:val="0"/>
              <w:rPr>
                <w:rFonts w:cs="Arial"/>
                <w:color w:val="000000" w:themeColor="text1"/>
                <w:sz w:val="24"/>
                <w:szCs w:val="24"/>
              </w:rPr>
            </w:pPr>
          </w:p>
        </w:tc>
        <w:tc>
          <w:tcPr>
            <w:tcW w:w="3969"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Learning and professional development </w:t>
            </w:r>
            <w:r w:rsidRPr="00FA33AA">
              <w:rPr>
                <w:rFonts w:cs="Arial"/>
                <w:color w:val="000000" w:themeColor="text1"/>
                <w:sz w:val="16"/>
                <w:szCs w:val="16"/>
              </w:rPr>
              <w:br/>
              <w:t>(including QLS-run District Law Association events)</w:t>
            </w:r>
          </w:p>
        </w:tc>
        <w:tc>
          <w:tcPr>
            <w:tcW w:w="605"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42</w:t>
            </w:r>
          </w:p>
        </w:tc>
      </w:tr>
      <w:tr w:rsidR="006A7A60" w:rsidRPr="00FA33AA" w:rsidTr="003E36B5">
        <w:tblPrEx>
          <w:tblCellMar>
            <w:top w:w="0" w:type="dxa"/>
            <w:left w:w="0" w:type="dxa"/>
            <w:bottom w:w="0" w:type="dxa"/>
            <w:right w:w="0" w:type="dxa"/>
          </w:tblCellMar>
        </w:tblPrEx>
        <w:trPr>
          <w:trHeight w:val="60"/>
        </w:trPr>
        <w:tc>
          <w:tcPr>
            <w:tcW w:w="1587" w:type="dxa"/>
            <w:tcMar>
              <w:top w:w="113" w:type="dxa"/>
              <w:left w:w="113" w:type="dxa"/>
              <w:bottom w:w="113" w:type="dxa"/>
              <w:right w:w="113" w:type="dxa"/>
            </w:tcMar>
          </w:tcPr>
          <w:p w:rsidR="003E36B5" w:rsidRPr="00FA33AA" w:rsidRDefault="003E36B5" w:rsidP="006A7A60">
            <w:pPr>
              <w:autoSpaceDE w:val="0"/>
              <w:autoSpaceDN w:val="0"/>
              <w:adjustRightInd w:val="0"/>
              <w:rPr>
                <w:rFonts w:cs="Arial"/>
                <w:color w:val="000000" w:themeColor="text1"/>
                <w:sz w:val="24"/>
                <w:szCs w:val="24"/>
              </w:rPr>
            </w:pPr>
          </w:p>
        </w:tc>
        <w:tc>
          <w:tcPr>
            <w:tcW w:w="3969"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Practice Management Course</w:t>
            </w:r>
          </w:p>
        </w:tc>
        <w:tc>
          <w:tcPr>
            <w:tcW w:w="605"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13</w:t>
            </w:r>
          </w:p>
        </w:tc>
      </w:tr>
      <w:tr w:rsidR="006A7A60" w:rsidRPr="00FA33AA" w:rsidTr="003E36B5">
        <w:tblPrEx>
          <w:tblCellMar>
            <w:top w:w="0" w:type="dxa"/>
            <w:left w:w="0" w:type="dxa"/>
            <w:bottom w:w="0" w:type="dxa"/>
            <w:right w:w="0" w:type="dxa"/>
          </w:tblCellMar>
        </w:tblPrEx>
        <w:trPr>
          <w:trHeight w:val="60"/>
        </w:trPr>
        <w:tc>
          <w:tcPr>
            <w:tcW w:w="1587" w:type="dxa"/>
            <w:tcMar>
              <w:top w:w="113" w:type="dxa"/>
              <w:left w:w="113" w:type="dxa"/>
              <w:bottom w:w="113" w:type="dxa"/>
              <w:right w:w="113" w:type="dxa"/>
            </w:tcMar>
          </w:tcPr>
          <w:p w:rsidR="003E36B5" w:rsidRPr="00FA33AA" w:rsidRDefault="003E36B5" w:rsidP="006A7A60">
            <w:pPr>
              <w:autoSpaceDE w:val="0"/>
              <w:autoSpaceDN w:val="0"/>
              <w:adjustRightInd w:val="0"/>
              <w:rPr>
                <w:rFonts w:cs="Arial"/>
                <w:color w:val="000000" w:themeColor="text1"/>
                <w:sz w:val="24"/>
                <w:szCs w:val="24"/>
              </w:rPr>
            </w:pPr>
          </w:p>
        </w:tc>
        <w:tc>
          <w:tcPr>
            <w:tcW w:w="3969"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Other presentations (including non-QLS District Law Association events, </w:t>
            </w:r>
            <w:r w:rsidRPr="00FA33AA">
              <w:rPr>
                <w:rFonts w:cs="Arial"/>
                <w:i/>
                <w:iCs/>
                <w:color w:val="000000" w:themeColor="text1"/>
                <w:sz w:val="16"/>
                <w:szCs w:val="16"/>
              </w:rPr>
              <w:t>pro bono</w:t>
            </w:r>
            <w:r w:rsidRPr="00FA33AA">
              <w:rPr>
                <w:rFonts w:cs="Arial"/>
                <w:color w:val="000000" w:themeColor="text1"/>
                <w:sz w:val="16"/>
                <w:szCs w:val="16"/>
              </w:rPr>
              <w:t xml:space="preserve"> events for Legal Aid, government departments, community legal centres and Salvation Army legal)</w:t>
            </w:r>
          </w:p>
        </w:tc>
        <w:tc>
          <w:tcPr>
            <w:tcW w:w="605"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21</w:t>
            </w:r>
          </w:p>
        </w:tc>
      </w:tr>
      <w:tr w:rsidR="006A7A60" w:rsidRPr="00FA33AA" w:rsidTr="003E36B5">
        <w:tblPrEx>
          <w:tblCellMar>
            <w:top w:w="0" w:type="dxa"/>
            <w:left w:w="0" w:type="dxa"/>
            <w:bottom w:w="0" w:type="dxa"/>
            <w:right w:w="0" w:type="dxa"/>
          </w:tblCellMar>
        </w:tblPrEx>
        <w:trPr>
          <w:trHeight w:val="60"/>
        </w:trPr>
        <w:tc>
          <w:tcPr>
            <w:tcW w:w="1587" w:type="dxa"/>
            <w:tcMar>
              <w:top w:w="113" w:type="dxa"/>
              <w:left w:w="113" w:type="dxa"/>
              <w:bottom w:w="113" w:type="dxa"/>
              <w:right w:w="113" w:type="dxa"/>
            </w:tcMar>
          </w:tcPr>
          <w:p w:rsidR="003E36B5" w:rsidRPr="00FA33AA" w:rsidRDefault="003E36B5" w:rsidP="006A7A60">
            <w:pPr>
              <w:autoSpaceDE w:val="0"/>
              <w:autoSpaceDN w:val="0"/>
              <w:adjustRightInd w:val="0"/>
              <w:rPr>
                <w:rFonts w:cs="Arial"/>
                <w:color w:val="000000" w:themeColor="text1"/>
                <w:sz w:val="24"/>
                <w:szCs w:val="24"/>
              </w:rPr>
            </w:pPr>
          </w:p>
        </w:tc>
        <w:tc>
          <w:tcPr>
            <w:tcW w:w="3969"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Universities </w:t>
            </w:r>
          </w:p>
        </w:tc>
        <w:tc>
          <w:tcPr>
            <w:tcW w:w="605"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15</w:t>
            </w:r>
          </w:p>
        </w:tc>
      </w:tr>
      <w:tr w:rsidR="006A7A60" w:rsidRPr="00FA33AA" w:rsidTr="003E36B5">
        <w:tblPrEx>
          <w:tblCellMar>
            <w:top w:w="0" w:type="dxa"/>
            <w:left w:w="0" w:type="dxa"/>
            <w:bottom w:w="0" w:type="dxa"/>
            <w:right w:w="0" w:type="dxa"/>
          </w:tblCellMar>
        </w:tblPrEx>
        <w:trPr>
          <w:trHeight w:val="60"/>
        </w:trPr>
        <w:tc>
          <w:tcPr>
            <w:tcW w:w="1587"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Practice support</w:t>
            </w:r>
          </w:p>
        </w:tc>
        <w:tc>
          <w:tcPr>
            <w:tcW w:w="3969"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Practice support consultancy service visits</w:t>
            </w:r>
          </w:p>
        </w:tc>
        <w:tc>
          <w:tcPr>
            <w:tcW w:w="605" w:type="dxa"/>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64</w:t>
            </w:r>
          </w:p>
        </w:tc>
      </w:tr>
    </w:tbl>
    <w:p w:rsidR="007D71B3" w:rsidRPr="00FA33AA" w:rsidRDefault="007D71B3" w:rsidP="006A7A60">
      <w:pPr>
        <w:suppressAutoHyphens/>
        <w:autoSpaceDE w:val="0"/>
        <w:autoSpaceDN w:val="0"/>
        <w:adjustRightInd w:val="0"/>
        <w:spacing w:after="97" w:line="288" w:lineRule="auto"/>
        <w:textAlignment w:val="center"/>
        <w:rPr>
          <w:rFonts w:cs="Arial"/>
          <w:color w:val="000000" w:themeColor="text1"/>
          <w:sz w:val="16"/>
          <w:szCs w:val="16"/>
        </w:rPr>
      </w:pPr>
    </w:p>
    <w:p w:rsidR="007D71B3" w:rsidRPr="00FA33AA" w:rsidRDefault="007D71B3" w:rsidP="006A7A60">
      <w:pPr>
        <w:pStyle w:val="SubHeadTableQLSAnnualReport13-14"/>
        <w:rPr>
          <w:rFonts w:ascii="Arial" w:hAnsi="Arial" w:cs="Arial"/>
          <w:color w:val="000000" w:themeColor="text1"/>
        </w:rPr>
      </w:pPr>
      <w:r w:rsidRPr="00FA33AA">
        <w:rPr>
          <w:rFonts w:ascii="Arial" w:hAnsi="Arial" w:cs="Arial"/>
          <w:color w:val="000000" w:themeColor="text1"/>
        </w:rPr>
        <w:t>Committee chairs</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2184"/>
        <w:gridCol w:w="3977"/>
      </w:tblGrid>
      <w:tr w:rsidR="006A7A60" w:rsidRPr="00FA33AA" w:rsidTr="000E1F44">
        <w:tblPrEx>
          <w:tblCellMar>
            <w:top w:w="0" w:type="dxa"/>
            <w:left w:w="0" w:type="dxa"/>
            <w:bottom w:w="0" w:type="dxa"/>
            <w:right w:w="0" w:type="dxa"/>
          </w:tblCellMar>
        </w:tblPrEx>
        <w:trPr>
          <w:trHeight w:val="341"/>
        </w:trPr>
        <w:tc>
          <w:tcPr>
            <w:tcW w:w="2184"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Committee</w:t>
            </w:r>
          </w:p>
        </w:tc>
        <w:tc>
          <w:tcPr>
            <w:tcW w:w="3977"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Chair and deputy chair</w:t>
            </w:r>
          </w:p>
        </w:tc>
      </w:tr>
      <w:tr w:rsidR="006A7A60" w:rsidRPr="00FA33AA" w:rsidTr="000E1F44">
        <w:tblPrEx>
          <w:tblCellMar>
            <w:top w:w="0" w:type="dxa"/>
            <w:left w:w="0" w:type="dxa"/>
            <w:bottom w:w="0" w:type="dxa"/>
            <w:right w:w="0" w:type="dxa"/>
          </w:tblCellMar>
        </w:tblPrEx>
        <w:trPr>
          <w:trHeight w:val="60"/>
        </w:trPr>
        <w:tc>
          <w:tcPr>
            <w:tcW w:w="2184"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Ethics Committee</w:t>
            </w:r>
          </w:p>
        </w:tc>
        <w:tc>
          <w:tcPr>
            <w:tcW w:w="3977"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Ben Cohen, Bartley Cohen</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Joe Siracusa, Siracusa Legal</w:t>
            </w:r>
          </w:p>
        </w:tc>
      </w:tr>
    </w:tbl>
    <w:p w:rsidR="007D71B3" w:rsidRPr="00FA33AA" w:rsidRDefault="007D71B3" w:rsidP="006A7A60">
      <w:pPr>
        <w:suppressAutoHyphens/>
        <w:autoSpaceDE w:val="0"/>
        <w:autoSpaceDN w:val="0"/>
        <w:adjustRightInd w:val="0"/>
        <w:spacing w:after="97" w:line="288" w:lineRule="auto"/>
        <w:textAlignment w:val="center"/>
        <w:rPr>
          <w:rFonts w:cs="Arial"/>
          <w:color w:val="000000" w:themeColor="text1"/>
          <w:sz w:val="16"/>
          <w:szCs w:val="16"/>
        </w:rPr>
      </w:pPr>
    </w:p>
    <w:p w:rsidR="003E36B5" w:rsidRPr="00FA33AA" w:rsidRDefault="003E36B5" w:rsidP="006A7A60">
      <w:pPr>
        <w:rPr>
          <w:rFonts w:cs="Arial"/>
          <w:b/>
          <w:bCs/>
          <w:color w:val="000000" w:themeColor="text1"/>
        </w:rPr>
      </w:pPr>
      <w:r w:rsidRPr="00FA33AA">
        <w:rPr>
          <w:rFonts w:cs="Arial"/>
          <w:color w:val="000000" w:themeColor="text1"/>
        </w:rPr>
        <w:br w:type="page"/>
      </w: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lastRenderedPageBreak/>
        <w:t>Modern Advocate Lecture Series: A return to collegiality</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An initiative of QLS 2017 president Christine Smyth, the series offers ethical education and an opportunity to develop collegial networks which are the foundation of our profession. Clearly filling a need, the series has gone from strength to strength, with every session booking out rapidly and on-line viewing growing exponentially. Past lectures are available for download from the Society’s website and this product has also proved popular with members.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series involves presentations on advocacy skills from leading members of the Queensland judiciary and other legal luminaries. Speakers to date include Queensland Chief Justice Catherine Holmes, Queensland Civil and Administrative Tribunal President Justice Martin Daubney and former Chief Magistrate Di Fingleton. The lectures are followed by a networking session to allow junior members of the profession to network with their peers, and also to connect with senior members of the profession. In addition, invitations target those in law firms who make the briefing decisions, and members of the junior bar, to enable them to make productive connections.</w:t>
      </w:r>
    </w:p>
    <w:p w:rsidR="007D0977" w:rsidRPr="00FA33AA" w:rsidRDefault="007D0977" w:rsidP="006A7A60">
      <w:pPr>
        <w:pStyle w:val="SubHeadQLSAnnualReport13-14"/>
        <w:pBdr>
          <w:bottom w:val="single" w:sz="4" w:space="7" w:color="ED7A7B"/>
        </w:pBdr>
        <w:rPr>
          <w:rFonts w:ascii="Arial" w:hAnsi="Arial" w:cs="Arial"/>
          <w:color w:val="000000" w:themeColor="text1"/>
        </w:rPr>
      </w:pP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Bespoke Ethics Sessions: Delivering for members</w:t>
      </w:r>
    </w:p>
    <w:p w:rsidR="007D71B3" w:rsidRPr="00FA33AA" w:rsidRDefault="007D71B3" w:rsidP="006A7A60">
      <w:pPr>
        <w:pStyle w:val="BodyCopy8ptQLSAnnualReport13-14"/>
        <w:ind w:right="113"/>
        <w:rPr>
          <w:rFonts w:ascii="Arial" w:hAnsi="Arial" w:cs="Arial"/>
          <w:color w:val="000000" w:themeColor="text1"/>
        </w:rPr>
      </w:pPr>
      <w:r w:rsidRPr="00FA33AA">
        <w:rPr>
          <w:rFonts w:ascii="Arial" w:hAnsi="Arial" w:cs="Arial"/>
          <w:color w:val="000000" w:themeColor="text1"/>
        </w:rPr>
        <w:t>The Centre continued to provide Bespoke Ethics Sessions at no cost to firms who have at least 80% of their solicitors holding QLS membership. These sessions are specifically tailored to the needs of individual firms and continue to provide a vital connection between QLS and its members.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Sessions have been extremely well-received, with feedback rating both the presenters and the material highly, and requests for sessions increasing (including for non-traditional law firms and conferences that target in-house and government solicitors). This has allowed the Centre to increase its profile (and that of the Society) and provide value for QLS members.</w:t>
      </w:r>
    </w:p>
    <w:p w:rsidR="007D0977" w:rsidRPr="00FA33AA" w:rsidRDefault="007D0977" w:rsidP="006A7A60">
      <w:pPr>
        <w:pStyle w:val="SubHeadQLSAnnualReport13-14"/>
        <w:pBdr>
          <w:bottom w:val="single" w:sz="4" w:space="7" w:color="ED7A7B"/>
        </w:pBdr>
        <w:rPr>
          <w:rFonts w:ascii="Arial" w:hAnsi="Arial" w:cs="Arial"/>
          <w:color w:val="000000" w:themeColor="text1"/>
        </w:rPr>
      </w:pP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QLS senior counsellors: Words from the wise</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QLS senior counsellors are passing on their knowledge and wisdom via this service. Members can take advantage of confidential consultations with experienced solicitors in a broad range of practice areas at no cost. Counsellors provide a sounding board and sympathetic ear for practitioners of all experience levels, and can be a professional friend to practitioners isolated by geography or workload.</w:t>
      </w:r>
    </w:p>
    <w:p w:rsidR="007D0977" w:rsidRPr="00FA33AA" w:rsidRDefault="007D0977" w:rsidP="006A7A60">
      <w:pPr>
        <w:pStyle w:val="SubHeadQLSAnnualReport13-14"/>
        <w:pBdr>
          <w:bottom w:val="single" w:sz="4" w:space="7" w:color="ED7A7B"/>
        </w:pBdr>
        <w:rPr>
          <w:rFonts w:ascii="Arial" w:hAnsi="Arial" w:cs="Arial"/>
          <w:color w:val="000000" w:themeColor="text1"/>
        </w:rPr>
      </w:pP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Tools and products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Centre continued to produce tools and products for the profession, including the publication of three new guidance statements about termination of retainers, dealing with self-represented litigants and solicitor attorney remuneration. More guidance statements will be published during 2018-19.</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Centre also continued to prioritise the publication of ethics notes on a broad variety of topics, including updating websites and proper salutations in correspondence. We also focused on cyber-security and sexual harassment – two issues that have been of concern to the profession, both locally and abroad, throughout 2017-18. The Centre now has a comprehensive suite of products on cyber-security which help members to resist cyber-attacks and deal with the fallout should attacks be successful.</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Non-Binding Ethics Ruling service also operated throughout the year, providing rulings via the Ethics Committee on a variety of ethical issues between practitioners and firms. The library of rulings is growing, and members are coming to use those rulings in similar situations. The service will continue throughout the coming year and will become an even more valuable resource as more rulings are made and published.</w:t>
      </w:r>
    </w:p>
    <w:p w:rsidR="007D71B3" w:rsidRPr="00FA33AA" w:rsidRDefault="007D71B3" w:rsidP="006A7A60">
      <w:pPr>
        <w:suppressAutoHyphens/>
        <w:autoSpaceDE w:val="0"/>
        <w:autoSpaceDN w:val="0"/>
        <w:adjustRightInd w:val="0"/>
        <w:spacing w:after="97" w:line="288" w:lineRule="auto"/>
        <w:textAlignment w:val="center"/>
        <w:rPr>
          <w:rFonts w:cs="Arial"/>
          <w:color w:val="000000" w:themeColor="text1"/>
          <w:sz w:val="16"/>
          <w:szCs w:val="16"/>
        </w:rPr>
      </w:pP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1247"/>
        <w:gridCol w:w="1720"/>
      </w:tblGrid>
      <w:tr w:rsidR="006A7A60" w:rsidRPr="00FA33AA" w:rsidTr="000E1F44">
        <w:tblPrEx>
          <w:tblCellMar>
            <w:top w:w="0" w:type="dxa"/>
            <w:left w:w="0" w:type="dxa"/>
            <w:bottom w:w="0" w:type="dxa"/>
            <w:right w:w="0" w:type="dxa"/>
          </w:tblCellMar>
        </w:tblPrEx>
        <w:trPr>
          <w:trHeight w:val="60"/>
          <w:tblHeader/>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Area</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Counsellor</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Brisbane</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Suzanne Cleary</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Glen Cranny</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Peter Eardley</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Peter Jolly</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Peter Kenny</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Dr Jeff Mann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Justin McDonnell</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Wendy Miller</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Terence O’Gorman AM</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Ross Perrett</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Bill Potts</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Bill Purcell</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Elizabeth Shearer</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Dr Matthew Turnour</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Phillip Ware</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Martin Conroy</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George Fox</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Redcliffe</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Gary Hutchinson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Southport</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Warwick Jones</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Ross Lee</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Toowoomba</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Stephen Rees</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Thomas Sullivan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Kathryn Walker</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Chinchilla</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Michele Sheehan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Caboolture</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Kurt Fowler</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Sunshine Coast</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Michael Beirne</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Pippa Colman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Glenn Ferguson AM</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Nambour</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Mark Bray</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Bundaberg</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Anthony Ryan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lastRenderedPageBreak/>
              <w:t>Gladstone</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Bernadette Le Grand</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Chris Trevor</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Rockhampton</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Vicki Jackson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Paula Phelan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Cannonvale</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John Ryan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Townsville</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Chris Bowrey</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Peter Elliott</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Lucia Taylor</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Cairns</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Russell Beer</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Jim Reaston</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Garth Smith</w:t>
            </w:r>
          </w:p>
        </w:tc>
      </w:tr>
      <w:tr w:rsidR="006A7A60" w:rsidRPr="00FA33AA" w:rsidTr="000E1F44">
        <w:tblPrEx>
          <w:tblCellMar>
            <w:top w:w="0" w:type="dxa"/>
            <w:left w:w="0" w:type="dxa"/>
            <w:bottom w:w="0" w:type="dxa"/>
            <w:right w:w="0" w:type="dxa"/>
          </w:tblCellMar>
        </w:tblPrEx>
        <w:trPr>
          <w:trHeight w:val="60"/>
        </w:trPr>
        <w:tc>
          <w:tcPr>
            <w:tcW w:w="1247" w:type="dxa"/>
            <w:shd w:val="clear" w:color="auto" w:fill="auto"/>
            <w:tcMar>
              <w:top w:w="102" w:type="dxa"/>
              <w:left w:w="85" w:type="dxa"/>
              <w:bottom w:w="102" w:type="dxa"/>
              <w:right w:w="0"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Mareeba</w:t>
            </w:r>
          </w:p>
        </w:tc>
        <w:tc>
          <w:tcPr>
            <w:tcW w:w="1720" w:type="dxa"/>
            <w:shd w:val="clear" w:color="auto" w:fill="auto"/>
            <w:tcMar>
              <w:top w:w="102" w:type="dxa"/>
              <w:left w:w="0" w:type="dxa"/>
              <w:bottom w:w="102" w:type="dxa"/>
              <w:right w:w="57"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Peter Apel</w:t>
            </w:r>
          </w:p>
        </w:tc>
      </w:tr>
    </w:tbl>
    <w:p w:rsidR="007D71B3" w:rsidRPr="00FA33AA" w:rsidRDefault="007D71B3" w:rsidP="006A7A60">
      <w:pPr>
        <w:suppressAutoHyphens/>
        <w:autoSpaceDE w:val="0"/>
        <w:autoSpaceDN w:val="0"/>
        <w:adjustRightInd w:val="0"/>
        <w:spacing w:after="97" w:line="288" w:lineRule="auto"/>
        <w:textAlignment w:val="center"/>
        <w:rPr>
          <w:rFonts w:cs="Arial"/>
          <w:color w:val="000000" w:themeColor="text1"/>
          <w:sz w:val="16"/>
          <w:szCs w:val="16"/>
        </w:rPr>
      </w:pPr>
    </w:p>
    <w:p w:rsidR="007D71B3" w:rsidRPr="00FA33AA" w:rsidRDefault="007D71B3" w:rsidP="006A7A60">
      <w:pPr>
        <w:suppressAutoHyphens/>
        <w:autoSpaceDE w:val="0"/>
        <w:autoSpaceDN w:val="0"/>
        <w:adjustRightInd w:val="0"/>
        <w:spacing w:after="97" w:line="288" w:lineRule="auto"/>
        <w:textAlignment w:val="center"/>
        <w:rPr>
          <w:rFonts w:cs="Arial"/>
          <w:color w:val="000000" w:themeColor="text1"/>
          <w:sz w:val="16"/>
          <w:szCs w:val="16"/>
        </w:rPr>
      </w:pP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Practice support: QLS at the coalface</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QLS Practice Support Consultancy Service remains one of the most popular and well-patronised services the Centre provides. The service involves experienced members of the team attending recently established law firms to provide guidance and assistance to these fledgling enterprises. In addition to providing on-the-spot feedback and guidance to new firms, the service establishes a mentoring channel by providing a contact point for the firms as they grow. </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service is a practical and effective option for members and allows new firms to become, and remain, viable leading to a healthier profession and stronger support for clients and the community in general. </w:t>
      </w:r>
    </w:p>
    <w:p w:rsidR="007D0977" w:rsidRPr="00FA33AA" w:rsidRDefault="007D0977" w:rsidP="006A7A60">
      <w:pPr>
        <w:pStyle w:val="SubHeadQLSAnnualReport13-14"/>
        <w:pBdr>
          <w:bottom w:val="single" w:sz="4" w:space="7" w:color="ED7A7B"/>
        </w:pBdr>
        <w:rPr>
          <w:rFonts w:ascii="Arial" w:hAnsi="Arial" w:cs="Arial"/>
          <w:color w:val="000000" w:themeColor="text1"/>
        </w:rPr>
      </w:pP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Australian Solicitors Conduct Rules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Australian Solicitors Conduct Rules form the backbone of ethical guidance for the profession. They were initially developed by the constituent bodies of the Law Council of Australia in June 2011, with an extensive Queensland published commentary being added to the rules in 2013. The rules are the go-to reference for solicitors in need of ethical guidance.</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A review of the conduct rules is now underway to ensure the rules remain appropriate and current. The Society and the constituent bodies of the Law Council of Australia have undertaken substantial public and targeted consultations.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As a vital Queensland voice in the national ethics conversation, the Centre has been heavily involved in the current review of the conduct rules and has provided a comprehensive response to the discussion paper released by the Law Council of Australia. We continue to engage with the Law Council, its constituent bodies, the Professional Ethics Committee and other stakeholders via this important review.</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Centre’s activity in this space has allowed QLS to provide leadership to its members, the profession in general, and the national profession in the vital realm of ethical conduct, which is at the heart of the solicitors’ profession.</w:t>
      </w:r>
    </w:p>
    <w:p w:rsidR="000E1F44" w:rsidRPr="00FA33AA" w:rsidRDefault="000E1F44">
      <w:pPr>
        <w:rPr>
          <w:rFonts w:cs="Arial"/>
          <w:b/>
          <w:bCs/>
          <w:color w:val="000000" w:themeColor="text1"/>
        </w:rPr>
      </w:pPr>
      <w:r w:rsidRPr="00FA33AA">
        <w:rPr>
          <w:rFonts w:cs="Arial"/>
          <w:color w:val="000000" w:themeColor="text1"/>
        </w:rPr>
        <w:br w:type="page"/>
      </w: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lastRenderedPageBreak/>
        <w:t>Workshops: Costs and communications to the fore</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Through our constant engagement with membership and the broader profession, the Centre has identified the need for a comprehensive and workable method of properly scoping and planning legal matters. Previous methods of scoping are no longer adequate because clients are now more sophisticated, legal matters are more complex, and technology is presenting new challenges to clients and solicitors alike. </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Adequate scoping and management of legal matters – be they transactional, court-based or advice files – are essential to ensure clients are properly informed of all possible outcomes, and that adequate costs disclosure is maintained. Adequate costs disclosure has been a focus of the Legal Services Commissioner, and it has become increasingly important to offer guidance to members in this area.</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To address this issue, the Centre is developing a workshop on management of the client–solicitor relationship, costs and billing estimation, and client communications. We are training ethics solicitors in this method, and the Centre will begin to deliver the workshops throughout the state across the coming financial year. </w:t>
      </w:r>
    </w:p>
    <w:p w:rsidR="007D71B3" w:rsidRPr="00FA33AA" w:rsidRDefault="007D71B3" w:rsidP="006A7A60">
      <w:pPr>
        <w:pStyle w:val="BodyCopy8ptQLSAnnualReport13-14"/>
        <w:ind w:right="170"/>
        <w:rPr>
          <w:rFonts w:ascii="Arial" w:hAnsi="Arial" w:cs="Arial"/>
          <w:color w:val="000000" w:themeColor="text1"/>
        </w:rPr>
      </w:pPr>
      <w:r w:rsidRPr="00FA33AA">
        <w:rPr>
          <w:rFonts w:ascii="Arial" w:hAnsi="Arial" w:cs="Arial"/>
          <w:color w:val="000000" w:themeColor="text1"/>
        </w:rPr>
        <w:t>These workshops will provide practical training in estimating costs, planning the management of files, and communicating effectively with clients on billings and progress. The aim is to ensure better outcomes for clients and increasing firm productivity.</w:t>
      </w:r>
    </w:p>
    <w:p w:rsidR="003E36B5" w:rsidRPr="00FA33AA" w:rsidRDefault="003E36B5" w:rsidP="006A7A60">
      <w:pPr>
        <w:rPr>
          <w:rFonts w:cs="Arial"/>
          <w:b/>
          <w:bCs/>
          <w:color w:val="000000" w:themeColor="text1"/>
        </w:rPr>
      </w:pP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Thought leadership</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Centre continued to be a thought leader of sustainable, ethical vision for the profession through the work of our Ethics Committee. We also published significantly across many platforms, including the Director’s regular column and feature article collaborations in </w:t>
      </w:r>
      <w:r w:rsidRPr="00FA33AA">
        <w:rPr>
          <w:rFonts w:ascii="Arial" w:hAnsi="Arial" w:cs="Arial"/>
          <w:i/>
          <w:iCs/>
          <w:color w:val="000000" w:themeColor="text1"/>
        </w:rPr>
        <w:t>Proctor</w:t>
      </w:r>
      <w:r w:rsidRPr="00FA33AA">
        <w:rPr>
          <w:rFonts w:ascii="Arial" w:hAnsi="Arial" w:cs="Arial"/>
          <w:color w:val="000000" w:themeColor="text1"/>
        </w:rPr>
        <w:t>. The Centre also continued to be the major contributor to the Society’s blog LawTalk, and we used platforms such as LinkedIn to promote specific ethics notes and products in response to issues as they arose.</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Director and individual solicitors of the Centre regularly attend and advise QLS policy and other committees. Engaging directly with membership in this way broadens the scope of the Centre’s influence and guidance, and contributes positively to the competence of the legal profession in Queensland, and in general.</w:t>
      </w:r>
    </w:p>
    <w:p w:rsidR="003E36B5" w:rsidRPr="00FA33AA" w:rsidRDefault="003E36B5" w:rsidP="006A7A60">
      <w:pPr>
        <w:pStyle w:val="SubHeadQLSAnnualReport13-14"/>
        <w:pBdr>
          <w:bottom w:val="single" w:sz="4" w:space="7" w:color="ED7A7B"/>
        </w:pBdr>
        <w:rPr>
          <w:rFonts w:ascii="Arial" w:hAnsi="Arial" w:cs="Arial"/>
          <w:color w:val="000000" w:themeColor="text1"/>
        </w:rPr>
      </w:pP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Solicitor Advocate Course: Preparing members for the future of law</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Increasingly, solicitors are acting as advocates in court, especially in lower courts and tribunals. Given the growth of bespoke tribunals and the ever-increasing workload of the courts, the work of solicitors will now include a significant amount of advocacy. </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To address this need, the Centre has started to deliver a Solicitor Advocate Course in conjunction with the Australian Advocacy Institute. The course covers essential advocacy skills including:</w:t>
      </w:r>
    </w:p>
    <w:p w:rsidR="007D71B3" w:rsidRPr="00FA33AA" w:rsidRDefault="007D71B3" w:rsidP="00F42550">
      <w:pPr>
        <w:pStyle w:val="List-BulletsLv1QLSAnnualReport13-14"/>
        <w:numPr>
          <w:ilvl w:val="0"/>
          <w:numId w:val="26"/>
        </w:numPr>
        <w:rPr>
          <w:rFonts w:ascii="Arial" w:hAnsi="Arial" w:cs="Arial"/>
          <w:color w:val="000000" w:themeColor="text1"/>
        </w:rPr>
      </w:pPr>
      <w:r w:rsidRPr="00FA33AA">
        <w:rPr>
          <w:rFonts w:ascii="Arial" w:hAnsi="Arial" w:cs="Arial"/>
          <w:color w:val="000000" w:themeColor="text1"/>
        </w:rPr>
        <w:t>presenting applications and injunctions</w:t>
      </w:r>
    </w:p>
    <w:p w:rsidR="007D71B3" w:rsidRPr="00FA33AA" w:rsidRDefault="007D71B3" w:rsidP="00F42550">
      <w:pPr>
        <w:pStyle w:val="List-BulletsLv1QLSAnnualReport13-14"/>
        <w:numPr>
          <w:ilvl w:val="0"/>
          <w:numId w:val="26"/>
        </w:numPr>
        <w:rPr>
          <w:rFonts w:ascii="Arial" w:hAnsi="Arial" w:cs="Arial"/>
          <w:color w:val="000000" w:themeColor="text1"/>
        </w:rPr>
      </w:pPr>
      <w:r w:rsidRPr="00FA33AA">
        <w:rPr>
          <w:rFonts w:ascii="Arial" w:hAnsi="Arial" w:cs="Arial"/>
          <w:color w:val="000000" w:themeColor="text1"/>
        </w:rPr>
        <w:t>developing case theory</w:t>
      </w:r>
    </w:p>
    <w:p w:rsidR="007D71B3" w:rsidRPr="00FA33AA" w:rsidRDefault="007D71B3" w:rsidP="00F42550">
      <w:pPr>
        <w:pStyle w:val="List-BulletsLv1QLSAnnualReport13-14"/>
        <w:numPr>
          <w:ilvl w:val="0"/>
          <w:numId w:val="26"/>
        </w:numPr>
        <w:rPr>
          <w:rFonts w:ascii="Arial" w:hAnsi="Arial" w:cs="Arial"/>
          <w:color w:val="000000" w:themeColor="text1"/>
        </w:rPr>
      </w:pPr>
      <w:r w:rsidRPr="00FA33AA">
        <w:rPr>
          <w:rFonts w:ascii="Arial" w:hAnsi="Arial" w:cs="Arial"/>
          <w:color w:val="000000" w:themeColor="text1"/>
        </w:rPr>
        <w:t>preparing and delivering effective examination and cross-examination</w:t>
      </w:r>
    </w:p>
    <w:p w:rsidR="007D71B3" w:rsidRPr="00FA33AA" w:rsidRDefault="007D71B3" w:rsidP="00F42550">
      <w:pPr>
        <w:pStyle w:val="List-BulletsLv1QLSAnnualReport13-14"/>
        <w:numPr>
          <w:ilvl w:val="0"/>
          <w:numId w:val="26"/>
        </w:numPr>
        <w:rPr>
          <w:rFonts w:ascii="Arial" w:hAnsi="Arial" w:cs="Arial"/>
          <w:color w:val="000000" w:themeColor="text1"/>
        </w:rPr>
      </w:pPr>
      <w:r w:rsidRPr="00FA33AA">
        <w:rPr>
          <w:rFonts w:ascii="Arial" w:hAnsi="Arial" w:cs="Arial"/>
          <w:color w:val="000000" w:themeColor="text1"/>
        </w:rPr>
        <w:t>preparing and delivering logical and persuasive opening and closing submissions</w:t>
      </w:r>
    </w:p>
    <w:p w:rsidR="007D71B3" w:rsidRPr="00FA33AA" w:rsidRDefault="007D71B3" w:rsidP="00F42550">
      <w:pPr>
        <w:pStyle w:val="List-BulletsLv1QLSAnnualReport13-14"/>
        <w:numPr>
          <w:ilvl w:val="0"/>
          <w:numId w:val="26"/>
        </w:numPr>
        <w:rPr>
          <w:rFonts w:ascii="Arial" w:hAnsi="Arial" w:cs="Arial"/>
          <w:color w:val="000000" w:themeColor="text1"/>
        </w:rPr>
      </w:pPr>
      <w:r w:rsidRPr="00FA33AA">
        <w:rPr>
          <w:rFonts w:ascii="Arial" w:hAnsi="Arial" w:cs="Arial"/>
          <w:color w:val="000000" w:themeColor="text1"/>
        </w:rPr>
        <w:t>communicating in the courtroom</w:t>
      </w:r>
    </w:p>
    <w:p w:rsidR="007D71B3" w:rsidRPr="00FA33AA" w:rsidRDefault="007D71B3" w:rsidP="00F42550">
      <w:pPr>
        <w:pStyle w:val="List-BulletLv1LASTQLSAnnualReport13-14"/>
        <w:numPr>
          <w:ilvl w:val="0"/>
          <w:numId w:val="26"/>
        </w:numPr>
        <w:rPr>
          <w:rFonts w:ascii="Arial" w:hAnsi="Arial" w:cs="Arial"/>
          <w:color w:val="000000" w:themeColor="text1"/>
          <w:spacing w:val="0"/>
        </w:rPr>
      </w:pPr>
      <w:r w:rsidRPr="00FA33AA">
        <w:rPr>
          <w:rFonts w:ascii="Arial" w:hAnsi="Arial" w:cs="Arial"/>
          <w:color w:val="000000" w:themeColor="text1"/>
          <w:spacing w:val="0"/>
        </w:rPr>
        <w:t>advocating in an ethical way.</w:t>
      </w:r>
    </w:p>
    <w:p w:rsidR="007D71B3" w:rsidRPr="00FA33AA" w:rsidRDefault="007D71B3" w:rsidP="006A7A60">
      <w:pPr>
        <w:pStyle w:val="BodyCopy8ptQLSAnnualReport13-14"/>
        <w:ind w:right="113"/>
        <w:rPr>
          <w:rFonts w:ascii="Arial" w:hAnsi="Arial" w:cs="Arial"/>
          <w:color w:val="000000" w:themeColor="text1"/>
        </w:rPr>
      </w:pPr>
      <w:r w:rsidRPr="00FA33AA">
        <w:rPr>
          <w:rFonts w:ascii="Arial" w:hAnsi="Arial" w:cs="Arial"/>
          <w:color w:val="000000" w:themeColor="text1"/>
        </w:rPr>
        <w:t xml:space="preserve">The course is delivered </w:t>
      </w:r>
      <w:r w:rsidRPr="00FA33AA">
        <w:rPr>
          <w:rFonts w:ascii="Arial" w:hAnsi="Arial" w:cs="Arial"/>
          <w:i/>
          <w:iCs/>
          <w:color w:val="000000" w:themeColor="text1"/>
        </w:rPr>
        <w:t>in situ</w:t>
      </w:r>
      <w:r w:rsidRPr="00FA33AA">
        <w:rPr>
          <w:rFonts w:ascii="Arial" w:hAnsi="Arial" w:cs="Arial"/>
          <w:color w:val="000000" w:themeColor="text1"/>
        </w:rPr>
        <w:t xml:space="preserve"> in actual courthouses, with participation from judges, senior lawyers and academics, all of whom are accredited with the Australian Advocacy Institute. Participants receive expert feedback and guidance following their performances and leave the course with an expanded skill set, and better prepared to represent clients. They can also elect to do further courses concentrating on higher court work and appeals.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cost of the course is subsidised to ensure junior and early career solicitors can afford to participate. The course has proved extremely popular, and sells out quickly with each new offering; an indication that the course is meeting a genuine need of members.</w:t>
      </w:r>
    </w:p>
    <w:p w:rsidR="00B42D1F" w:rsidRPr="00FA33AA" w:rsidRDefault="00B42D1F" w:rsidP="006A7A60">
      <w:pPr>
        <w:suppressAutoHyphens/>
        <w:autoSpaceDE w:val="0"/>
        <w:autoSpaceDN w:val="0"/>
        <w:adjustRightInd w:val="0"/>
        <w:spacing w:after="97" w:line="288" w:lineRule="auto"/>
        <w:textAlignment w:val="center"/>
        <w:rPr>
          <w:rFonts w:cs="Arial"/>
          <w:color w:val="000000" w:themeColor="text1"/>
          <w:sz w:val="16"/>
          <w:szCs w:val="16"/>
        </w:rPr>
      </w:pPr>
    </w:p>
    <w:p w:rsidR="003E36B5" w:rsidRPr="00FA33AA" w:rsidRDefault="003E36B5" w:rsidP="006A7A60">
      <w:pPr>
        <w:rPr>
          <w:rFonts w:cs="Arial"/>
          <w:caps/>
          <w:color w:val="000000" w:themeColor="text1"/>
          <w:sz w:val="44"/>
          <w:szCs w:val="44"/>
          <w:lang w:val="en-GB"/>
        </w:rPr>
      </w:pPr>
      <w:r w:rsidRPr="00FA33AA">
        <w:rPr>
          <w:rFonts w:cs="Arial"/>
          <w:color w:val="000000" w:themeColor="text1"/>
        </w:rPr>
        <w:br w:type="page"/>
      </w:r>
    </w:p>
    <w:p w:rsidR="007D71B3" w:rsidRPr="00FA33AA" w:rsidRDefault="007D71B3" w:rsidP="006A7A60">
      <w:pPr>
        <w:pStyle w:val="ChapterHeaderQLSAnnualReport13-14"/>
        <w:rPr>
          <w:rFonts w:ascii="Arial" w:hAnsi="Arial" w:cs="Arial"/>
          <w:caps w:val="0"/>
          <w:color w:val="000000" w:themeColor="text1"/>
          <w:sz w:val="22"/>
          <w:szCs w:val="22"/>
        </w:rPr>
      </w:pPr>
      <w:r w:rsidRPr="00FA33AA">
        <w:rPr>
          <w:rFonts w:ascii="Arial" w:hAnsi="Arial" w:cs="Arial"/>
          <w:color w:val="000000" w:themeColor="text1"/>
        </w:rPr>
        <w:lastRenderedPageBreak/>
        <w:t>REGULATION</w:t>
      </w:r>
      <w:r w:rsidR="003E36B5" w:rsidRPr="00FA33AA">
        <w:rPr>
          <w:rFonts w:ascii="Arial" w:hAnsi="Arial" w:cs="Arial"/>
          <w:color w:val="000000" w:themeColor="text1"/>
        </w:rPr>
        <w:t>*</w:t>
      </w:r>
      <w:r w:rsidR="003E36B5" w:rsidRPr="00FA33AA">
        <w:rPr>
          <w:rFonts w:ascii="Arial" w:hAnsi="Arial" w:cs="Arial"/>
          <w:color w:val="000000" w:themeColor="text1"/>
          <w:vertAlign w:val="superscript"/>
        </w:rPr>
        <w:t xml:space="preserve"> </w:t>
      </w:r>
      <w:r w:rsidR="003E36B5" w:rsidRPr="00FA33AA">
        <w:rPr>
          <w:rFonts w:ascii="Arial" w:hAnsi="Arial" w:cs="Arial"/>
          <w:color w:val="000000" w:themeColor="text1"/>
          <w:vertAlign w:val="superscript"/>
        </w:rPr>
        <w:br/>
      </w:r>
      <w:r w:rsidR="003E36B5" w:rsidRPr="00FA33AA">
        <w:rPr>
          <w:rFonts w:ascii="Arial" w:hAnsi="Arial" w:cs="Arial"/>
          <w:caps w:val="0"/>
          <w:color w:val="000000" w:themeColor="text1"/>
          <w:sz w:val="22"/>
          <w:szCs w:val="22"/>
        </w:rPr>
        <w:t>* Formerly Professional Leadership</w:t>
      </w:r>
    </w:p>
    <w:p w:rsidR="007D71B3" w:rsidRPr="00FA33AA" w:rsidRDefault="007D71B3" w:rsidP="006A7A60">
      <w:pPr>
        <w:pStyle w:val="12ptBold-LightBlueQLSAnnualReport13-14"/>
        <w:ind w:right="113"/>
        <w:rPr>
          <w:rFonts w:ascii="Arial" w:hAnsi="Arial" w:cs="Arial"/>
          <w:color w:val="000000" w:themeColor="text1"/>
        </w:rPr>
      </w:pPr>
      <w:r w:rsidRPr="00FA33AA">
        <w:rPr>
          <w:rFonts w:ascii="Arial" w:hAnsi="Arial" w:cs="Arial"/>
          <w:color w:val="000000" w:themeColor="text1"/>
        </w:rPr>
        <w:t>In the 2017-18 year Regulation continued its focus on limitation of liability, renewals and record management.</w:t>
      </w:r>
    </w:p>
    <w:p w:rsidR="007D71B3" w:rsidRPr="00FA33AA" w:rsidRDefault="007D71B3" w:rsidP="006A7A60">
      <w:pPr>
        <w:pStyle w:val="BodyCopy8ptQLSAnnualReport13-14"/>
        <w:ind w:right="113"/>
        <w:rPr>
          <w:rFonts w:ascii="Arial" w:hAnsi="Arial" w:cs="Arial"/>
          <w:color w:val="000000" w:themeColor="text1"/>
        </w:rPr>
      </w:pPr>
      <w:r w:rsidRPr="00FA33AA">
        <w:rPr>
          <w:rFonts w:ascii="Arial" w:hAnsi="Arial" w:cs="Arial"/>
          <w:color w:val="000000" w:themeColor="text1"/>
        </w:rPr>
        <w:t xml:space="preserve">The records team was transferred to Regulation in February 2017, and successfully renewed through to July 2017. After that renewal, we recruited and trained a new records team, with the result being a measurably improved performance.From September 2017 to April 2018 the records team worked with the information management team and finance to build a new renewals process. The result was marked improvement on the 2017 model, and a much better renewals was run in 2018 – plus we now have a platform we can confidently use in the future. We will continue to work on rebuilding the registers of solicitors and foreign lawyers and put in place the necessary safeguards to ensure the privacy of members’ personal information.During the year QLS also moved our solicitors’ referral service completely online. Technical issues mean we have been unable to access data that would measure historical hits on the site, but anecdotally we believe the move has been a success.In August 2017, after renewals had quietened, Regulation spent three weeks examining 60,000 folders of documents on our computer system, and giving them </w:t>
      </w:r>
      <w:r w:rsidRPr="00FA33AA">
        <w:rPr>
          <w:rFonts w:ascii="Arial" w:hAnsi="Arial" w:cs="Arial"/>
          <w:i/>
          <w:iCs/>
          <w:color w:val="000000" w:themeColor="text1"/>
        </w:rPr>
        <w:t>prima facie</w:t>
      </w:r>
      <w:r w:rsidRPr="00FA33AA">
        <w:rPr>
          <w:rFonts w:ascii="Arial" w:hAnsi="Arial" w:cs="Arial"/>
          <w:color w:val="000000" w:themeColor="text1"/>
        </w:rPr>
        <w:t xml:space="preserve"> archiving classifications, and provided an estimate of how long it would take to classify each document in each folder.</w:t>
      </w:r>
    </w:p>
    <w:p w:rsidR="007D71B3" w:rsidRPr="00FA33AA" w:rsidRDefault="007D71B3" w:rsidP="006A7A60">
      <w:pPr>
        <w:pStyle w:val="BodyCopy8ptQLSAnnualReport13-14"/>
        <w:ind w:right="57"/>
        <w:rPr>
          <w:rFonts w:ascii="Arial" w:hAnsi="Arial" w:cs="Arial"/>
          <w:color w:val="000000" w:themeColor="text1"/>
        </w:rPr>
      </w:pPr>
      <w:r w:rsidRPr="00FA33AA">
        <w:rPr>
          <w:rFonts w:ascii="Arial" w:hAnsi="Arial" w:cs="Arial"/>
          <w:color w:val="000000" w:themeColor="text1"/>
        </w:rPr>
        <w:t xml:space="preserve">The Queensland Government amended the </w:t>
      </w:r>
      <w:r w:rsidRPr="00FA33AA">
        <w:rPr>
          <w:rFonts w:ascii="Arial" w:hAnsi="Arial" w:cs="Arial"/>
          <w:i/>
          <w:iCs/>
          <w:color w:val="000000" w:themeColor="text1"/>
        </w:rPr>
        <w:t>Legal Profession Act 2007</w:t>
      </w:r>
      <w:r w:rsidRPr="00FA33AA">
        <w:rPr>
          <w:rFonts w:ascii="Arial" w:hAnsi="Arial" w:cs="Arial"/>
          <w:color w:val="000000" w:themeColor="text1"/>
        </w:rPr>
        <w:t xml:space="preserve"> to produce the new </w:t>
      </w:r>
      <w:r w:rsidRPr="00FA33AA">
        <w:rPr>
          <w:rFonts w:ascii="Arial" w:hAnsi="Arial" w:cs="Arial"/>
          <w:i/>
          <w:iCs/>
          <w:color w:val="000000" w:themeColor="text1"/>
        </w:rPr>
        <w:t>Legal Profession Act 2017</w:t>
      </w:r>
      <w:r w:rsidRPr="00FA33AA">
        <w:rPr>
          <w:rFonts w:ascii="Arial" w:hAnsi="Arial" w:cs="Arial"/>
          <w:color w:val="000000" w:themeColor="text1"/>
        </w:rPr>
        <w:t>, which brought the welcome change that incorporated legal practices could become members of the Society, and therefore members of the Limitation of Liability Scheme, which is administered by the Professional Standards Council. While amending the scheme to accommodate this development, we discovered some other aspects that needed review. It was determined that, since the scheme began in 2011, the Society had administered it contrary to both the law and the Scheme itself in that the Society had required members to elect to join the scheme.The correct administration was that all qualified members were in the scheme unless they opted out. Accordingly, the Society has drawn an amended scheme, which is awaiting ratification by the Professional Standards Council. We expect that in the coming year, incorporated legal practices will be able to benefit from the scheme, thus increasing protection for our members. The Society advised all members of the error, gave an apology and, in 2018, corrected the error. The membership responded by opting into the scheme in greater numbers than they had before. We will continue over 2018-19 to overhaul and update our conduct of the scheme.</w:t>
      </w:r>
    </w:p>
    <w:p w:rsidR="007D71B3" w:rsidRPr="00FA33AA" w:rsidRDefault="007D71B3" w:rsidP="006A7A60">
      <w:pPr>
        <w:pStyle w:val="BodyCopy8ptQLSAnnualReport13-14"/>
        <w:ind w:right="113"/>
        <w:rPr>
          <w:rFonts w:ascii="Arial" w:hAnsi="Arial" w:cs="Arial"/>
          <w:color w:val="000000" w:themeColor="text1"/>
        </w:rPr>
      </w:pPr>
      <w:r w:rsidRPr="00FA33AA">
        <w:rPr>
          <w:rFonts w:ascii="Arial" w:hAnsi="Arial" w:cs="Arial"/>
          <w:color w:val="000000" w:themeColor="text1"/>
        </w:rPr>
        <w:t>There were 22 show cause matters reported by practitioners this year, up from 15 and 12 reported over the past two years, respectively. This increase was caused by a higher incidence of bankruptcy among practitioners. The Society also issued 10 show cause notices, up from six in 2016-17. We also undertook an immediate suspension of one practitioner’s practising certificate under s63 of the Act. A significant number of these cases have mental health as a contributing factor.</w:t>
      </w:r>
    </w:p>
    <w:p w:rsidR="007D71B3" w:rsidRPr="00FA33AA" w:rsidRDefault="007D71B3" w:rsidP="006A7A60">
      <w:pPr>
        <w:pStyle w:val="BodyCopy8ptQLSAnnualReport13-14"/>
        <w:ind w:right="113"/>
        <w:rPr>
          <w:rFonts w:ascii="Arial" w:hAnsi="Arial" w:cs="Arial"/>
          <w:color w:val="000000" w:themeColor="text1"/>
        </w:rPr>
      </w:pPr>
      <w:r w:rsidRPr="00FA33AA">
        <w:rPr>
          <w:rFonts w:ascii="Arial" w:hAnsi="Arial" w:cs="Arial"/>
          <w:color w:val="000000" w:themeColor="text1"/>
        </w:rPr>
        <w:t xml:space="preserve">The Society also recorded a large increase (135%) in practitioners being charged with serious offences. There were 17 this year, up from seven last year. The Society continued to offer our Free Legal Advice Service to practitioners who were the subject of a complaint to the Legal Services Commission or an adverse trust account investigation. The total cost of that service for the 2017-18 year was $144,007 which benefited 65 individual practitioners, down from 98 last year. This coming year the Society will appoint more solicitors to the panel providing that service. These solicitors will be located in areas outside of Brisbane and the Gold Coast. </w:t>
      </w:r>
    </w:p>
    <w:p w:rsidR="007D0977" w:rsidRPr="00FA33AA" w:rsidRDefault="007D0977" w:rsidP="006A7A60">
      <w:pPr>
        <w:pStyle w:val="SubHeadQLSAnnualReport13-14"/>
        <w:pBdr>
          <w:bottom w:val="single" w:sz="4" w:space="7" w:color="ED7A7B"/>
        </w:pBdr>
        <w:rPr>
          <w:rFonts w:ascii="Arial" w:hAnsi="Arial" w:cs="Arial"/>
          <w:color w:val="000000" w:themeColor="text1"/>
        </w:rPr>
      </w:pP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External interventions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Society intervenes in a law practice when the property of clients is at risk. During 2017-18, QLS was required to intervene in five law practices: three receiverships and two appointments of supervisors to the law practice trust accounts. External interventions are currently responsible for approximately 32 trust accounts, with the number varying monthly with new appointments and the closure of old trust accounts. Seven trust accounts were closed, and 342 trust ledger balances totalling $300,806 were cleared. The supervisors approved 2026 distributions from trust accounts under supervision.</w:t>
      </w:r>
    </w:p>
    <w:p w:rsidR="003E36B5" w:rsidRPr="00FA33AA" w:rsidRDefault="003E36B5" w:rsidP="006A7A60">
      <w:pPr>
        <w:rPr>
          <w:rFonts w:cs="Arial"/>
          <w:b/>
          <w:bCs/>
          <w:color w:val="000000" w:themeColor="text1"/>
        </w:rPr>
      </w:pPr>
      <w:r w:rsidRPr="00FA33AA">
        <w:rPr>
          <w:rFonts w:cs="Arial"/>
          <w:color w:val="000000" w:themeColor="text1"/>
        </w:rPr>
        <w:br w:type="page"/>
      </w: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lastRenderedPageBreak/>
        <w:t>Trust accounts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trust account consultancy service is free and delivered to law practices, particularly new practices, over half a day. It is comprised of a visit from a trust account investigator, the examination of trust accounting procedures and the provision of advice on improvements that can be put in place, as well as identifying areas where existing procedures do not meet the required standard.</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service helps law practices get things right without the consequences of an investigation, and is independent of the investigations of affairs under the </w:t>
      </w:r>
      <w:r w:rsidRPr="00FA33AA">
        <w:rPr>
          <w:rFonts w:ascii="Arial" w:hAnsi="Arial" w:cs="Arial"/>
          <w:i/>
          <w:iCs/>
          <w:color w:val="000000" w:themeColor="text1"/>
        </w:rPr>
        <w:t>Legal Profession Act 2007</w:t>
      </w:r>
      <w:r w:rsidRPr="00FA33AA">
        <w:rPr>
          <w:rFonts w:ascii="Arial" w:hAnsi="Arial" w:cs="Arial"/>
          <w:color w:val="000000" w:themeColor="text1"/>
        </w:rPr>
        <w:t xml:space="preserve">. As at 30 June 2018, 59 law practices had used the consultancy service during the year. </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Society was instrumental in introducing changes to the Legal Profession Regulation 2017, which was introduced on 1 September 2017:</w:t>
      </w:r>
    </w:p>
    <w:p w:rsidR="007D71B3" w:rsidRPr="00FA33AA" w:rsidRDefault="007D71B3" w:rsidP="00F42550">
      <w:pPr>
        <w:pStyle w:val="List-BulletsLv1QLSAnnualReport13-14"/>
        <w:numPr>
          <w:ilvl w:val="0"/>
          <w:numId w:val="10"/>
        </w:numPr>
        <w:rPr>
          <w:rFonts w:ascii="Arial" w:hAnsi="Arial" w:cs="Arial"/>
          <w:color w:val="000000" w:themeColor="text1"/>
        </w:rPr>
      </w:pPr>
      <w:r w:rsidRPr="00FA33AA">
        <w:rPr>
          <w:rFonts w:ascii="Arial" w:hAnsi="Arial" w:cs="Arial"/>
          <w:color w:val="000000" w:themeColor="text1"/>
        </w:rPr>
        <w:t>s29(1) allows a law practice that maintains computerised trust accounting records to retain monthly reports (cashbooks, reconciliation statements, listing of ledger balances and listing of controlled money) in an electronic format as long as the reports can be printed later upon request</w:t>
      </w:r>
    </w:p>
    <w:p w:rsidR="007D71B3" w:rsidRPr="00FA33AA" w:rsidRDefault="007D71B3" w:rsidP="00F42550">
      <w:pPr>
        <w:pStyle w:val="List-BulletLv1LASTQLSAnnualReport13-14"/>
        <w:numPr>
          <w:ilvl w:val="0"/>
          <w:numId w:val="10"/>
        </w:numPr>
        <w:rPr>
          <w:rFonts w:ascii="Arial" w:hAnsi="Arial" w:cs="Arial"/>
          <w:color w:val="000000" w:themeColor="text1"/>
          <w:spacing w:val="0"/>
        </w:rPr>
      </w:pPr>
      <w:r w:rsidRPr="00FA33AA">
        <w:rPr>
          <w:rFonts w:ascii="Arial" w:hAnsi="Arial" w:cs="Arial"/>
          <w:color w:val="000000" w:themeColor="text1"/>
          <w:spacing w:val="0"/>
        </w:rPr>
        <w:t>s58 provides clarification around the procedure and requirements for the withdrawing of trust funds for the payment of legal costs.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To further maintain the high standard of trust account practice, the Society has established a remedial course for law practices that do not meet the required standard, over a period of two or more investigations of affairs. The principal of the practice responsible for the trust account is the referred party. The Legal Practice Tribunal, the Legal Practice Committee and the Legal Services Commission may also refer practitioners to the course. </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trust account information service answered 4973 requests for assistance during the year, which equates to 2.76 requests for each law practice with a trust account in Queensland. A same-day request response was delivered for 99% of queries.</w:t>
      </w:r>
    </w:p>
    <w:p w:rsidR="007D71B3" w:rsidRPr="00FA33AA" w:rsidRDefault="007D71B3" w:rsidP="006A7A60">
      <w:pPr>
        <w:pStyle w:val="12ptBold-LightBlueQLSAnnualReport13-14"/>
        <w:ind w:right="113"/>
        <w:rPr>
          <w:rFonts w:ascii="Arial" w:hAnsi="Arial" w:cs="Arial"/>
          <w:color w:val="000000" w:themeColor="text1"/>
        </w:rPr>
      </w:pPr>
    </w:p>
    <w:p w:rsidR="007D71B3" w:rsidRPr="00FA33AA" w:rsidRDefault="007D71B3" w:rsidP="006A7A60">
      <w:pPr>
        <w:pStyle w:val="SubHeadTableQLSAnnualReport13-14"/>
        <w:rPr>
          <w:rFonts w:ascii="Arial" w:hAnsi="Arial" w:cs="Arial"/>
          <w:color w:val="000000" w:themeColor="text1"/>
        </w:rPr>
      </w:pPr>
      <w:r w:rsidRPr="00FA33AA">
        <w:rPr>
          <w:rFonts w:ascii="Arial" w:hAnsi="Arial" w:cs="Arial"/>
          <w:color w:val="000000" w:themeColor="text1"/>
        </w:rPr>
        <w:t>Committee chairs</w:t>
      </w:r>
    </w:p>
    <w:tbl>
      <w:tblPr>
        <w:tblW w:w="9072"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3544"/>
        <w:gridCol w:w="5528"/>
      </w:tblGrid>
      <w:tr w:rsidR="006A7A60" w:rsidRPr="00FA33AA" w:rsidTr="000E1F44">
        <w:tblPrEx>
          <w:tblCellMar>
            <w:top w:w="0" w:type="dxa"/>
            <w:left w:w="0" w:type="dxa"/>
            <w:bottom w:w="0" w:type="dxa"/>
            <w:right w:w="0" w:type="dxa"/>
          </w:tblCellMar>
        </w:tblPrEx>
        <w:trPr>
          <w:trHeight w:val="341"/>
        </w:trPr>
        <w:tc>
          <w:tcPr>
            <w:tcW w:w="3544"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Committee</w:t>
            </w:r>
          </w:p>
        </w:tc>
        <w:tc>
          <w:tcPr>
            <w:tcW w:w="5528"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Chair and deputy chair</w:t>
            </w:r>
          </w:p>
        </w:tc>
      </w:tr>
      <w:tr w:rsidR="006A7A60" w:rsidRPr="00FA33AA" w:rsidTr="000E1F44">
        <w:tblPrEx>
          <w:tblCellMar>
            <w:top w:w="0" w:type="dxa"/>
            <w:left w:w="0" w:type="dxa"/>
            <w:bottom w:w="0" w:type="dxa"/>
            <w:right w:w="0" w:type="dxa"/>
          </w:tblCellMar>
        </w:tblPrEx>
        <w:trPr>
          <w:trHeight w:val="60"/>
        </w:trPr>
        <w:tc>
          <w:tcPr>
            <w:tcW w:w="3544"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Committee of Management</w:t>
            </w:r>
          </w:p>
        </w:tc>
        <w:tc>
          <w:tcPr>
            <w:tcW w:w="5528"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Tricia Schmidt, MurphySchmidt Solicitors</w:t>
            </w:r>
          </w:p>
        </w:tc>
      </w:tr>
      <w:tr w:rsidR="006A7A60" w:rsidRPr="00FA33AA" w:rsidTr="000E1F44">
        <w:tblPrEx>
          <w:tblCellMar>
            <w:top w:w="0" w:type="dxa"/>
            <w:left w:w="0" w:type="dxa"/>
            <w:bottom w:w="0" w:type="dxa"/>
            <w:right w:w="0" w:type="dxa"/>
          </w:tblCellMar>
        </w:tblPrEx>
        <w:trPr>
          <w:trHeight w:val="60"/>
        </w:trPr>
        <w:tc>
          <w:tcPr>
            <w:tcW w:w="3544"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Professional Conduct Committee</w:t>
            </w:r>
          </w:p>
        </w:tc>
        <w:tc>
          <w:tcPr>
            <w:tcW w:w="5528"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Tricia Schmidt, MurphySchmidt Solicitors</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Deborah Awyzio, DA Family Lawyers</w:t>
            </w:r>
          </w:p>
        </w:tc>
      </w:tr>
    </w:tbl>
    <w:p w:rsidR="007D0977" w:rsidRPr="00FA33AA" w:rsidRDefault="007D0977" w:rsidP="006A7A60">
      <w:pPr>
        <w:pStyle w:val="ChapterHeaderQLSAnnualReport13-14"/>
        <w:rPr>
          <w:rFonts w:ascii="Arial" w:hAnsi="Arial" w:cs="Arial"/>
          <w:color w:val="000000" w:themeColor="text1"/>
        </w:rPr>
      </w:pPr>
    </w:p>
    <w:p w:rsidR="007D0977" w:rsidRPr="00FA33AA" w:rsidRDefault="007D0977" w:rsidP="006A7A60">
      <w:pPr>
        <w:pStyle w:val="ChapterHeaderQLSAnnualReport13-14"/>
        <w:rPr>
          <w:rFonts w:ascii="Arial" w:hAnsi="Arial" w:cs="Arial"/>
          <w:color w:val="000000" w:themeColor="text1"/>
        </w:rPr>
      </w:pPr>
    </w:p>
    <w:p w:rsidR="003E36B5" w:rsidRPr="00FA33AA" w:rsidRDefault="003E36B5" w:rsidP="006A7A60">
      <w:pPr>
        <w:rPr>
          <w:rFonts w:cs="Arial"/>
          <w:caps/>
          <w:color w:val="000000" w:themeColor="text1"/>
          <w:sz w:val="44"/>
          <w:szCs w:val="44"/>
          <w:lang w:val="en-GB"/>
        </w:rPr>
      </w:pPr>
      <w:r w:rsidRPr="00FA33AA">
        <w:rPr>
          <w:rFonts w:cs="Arial"/>
          <w:color w:val="000000" w:themeColor="text1"/>
        </w:rPr>
        <w:br w:type="page"/>
      </w:r>
    </w:p>
    <w:p w:rsidR="007D71B3" w:rsidRPr="00FA33AA" w:rsidRDefault="007D71B3"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Mental health, wellbeing and resilience</w:t>
      </w:r>
    </w:p>
    <w:p w:rsidR="007D71B3" w:rsidRPr="00FA33AA" w:rsidRDefault="007D71B3" w:rsidP="006A7A60">
      <w:pPr>
        <w:pStyle w:val="12ptBold-LightBlueQLSAnnualReport13-14"/>
        <w:ind w:right="113"/>
        <w:rPr>
          <w:rFonts w:ascii="Arial" w:hAnsi="Arial" w:cs="Arial"/>
          <w:color w:val="000000" w:themeColor="text1"/>
        </w:rPr>
      </w:pPr>
      <w:r w:rsidRPr="00FA33AA">
        <w:rPr>
          <w:rFonts w:ascii="Arial" w:hAnsi="Arial" w:cs="Arial"/>
          <w:color w:val="000000" w:themeColor="text1"/>
        </w:rPr>
        <w:t xml:space="preserve">The Society’s Wellbeing Working Group is the primary group for leading wellbeing initiatives, with a focus is on providing the legal profession with guidance, education, events and publications on mental health and wellbeing. </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A key research initiative this year has been a six question survey that has been introduced at various wellbeing events and as part of the Society’s Practice Management Course (PMC), which is mandatory for anyone seeking to hold a principal practising certificate. The survey is comprised of the following questions: </w:t>
      </w:r>
    </w:p>
    <w:p w:rsidR="007D71B3" w:rsidRPr="00FA33AA" w:rsidRDefault="007D71B3" w:rsidP="00F42550">
      <w:pPr>
        <w:pStyle w:val="List-NumberedLv1QLSAnnualReport13-14"/>
        <w:numPr>
          <w:ilvl w:val="0"/>
          <w:numId w:val="11"/>
        </w:numPr>
        <w:rPr>
          <w:rFonts w:ascii="Arial" w:hAnsi="Arial" w:cs="Arial"/>
          <w:color w:val="000000" w:themeColor="text1"/>
        </w:rPr>
      </w:pPr>
      <w:r w:rsidRPr="00FA33AA">
        <w:rPr>
          <w:rFonts w:ascii="Arial" w:hAnsi="Arial" w:cs="Arial"/>
          <w:color w:val="000000" w:themeColor="text1"/>
        </w:rPr>
        <w:t>Does your organisation have a mental health and wellbeing policy?</w:t>
      </w:r>
    </w:p>
    <w:p w:rsidR="007D71B3" w:rsidRPr="00FA33AA" w:rsidRDefault="007D71B3" w:rsidP="00F42550">
      <w:pPr>
        <w:pStyle w:val="List-NumberedLv1QLSAnnualReport13-14"/>
        <w:numPr>
          <w:ilvl w:val="0"/>
          <w:numId w:val="11"/>
        </w:numPr>
        <w:rPr>
          <w:rFonts w:ascii="Arial" w:hAnsi="Arial" w:cs="Arial"/>
          <w:color w:val="000000" w:themeColor="text1"/>
        </w:rPr>
      </w:pPr>
      <w:r w:rsidRPr="00FA33AA">
        <w:rPr>
          <w:rFonts w:ascii="Arial" w:hAnsi="Arial" w:cs="Arial"/>
          <w:color w:val="000000" w:themeColor="text1"/>
        </w:rPr>
        <w:t>Does your organisation provide awareness training on common mental health conditions in the legal profession?</w:t>
      </w:r>
    </w:p>
    <w:p w:rsidR="007D71B3" w:rsidRPr="00FA33AA" w:rsidRDefault="007D71B3" w:rsidP="00F42550">
      <w:pPr>
        <w:pStyle w:val="List-NumberedLv1QLSAnnualReport13-14"/>
        <w:numPr>
          <w:ilvl w:val="0"/>
          <w:numId w:val="11"/>
        </w:numPr>
        <w:rPr>
          <w:rFonts w:ascii="Arial" w:hAnsi="Arial" w:cs="Arial"/>
          <w:color w:val="000000" w:themeColor="text1"/>
        </w:rPr>
      </w:pPr>
      <w:r w:rsidRPr="00FA33AA">
        <w:rPr>
          <w:rFonts w:ascii="Arial" w:hAnsi="Arial" w:cs="Arial"/>
          <w:color w:val="000000" w:themeColor="text1"/>
        </w:rPr>
        <w:t>Does your organisation provide leadership training that addresses mental health and wellbeing issues?</w:t>
      </w:r>
    </w:p>
    <w:p w:rsidR="007D71B3" w:rsidRPr="00FA33AA" w:rsidRDefault="007D71B3" w:rsidP="00F42550">
      <w:pPr>
        <w:pStyle w:val="List-NumberedLv1QLSAnnualReport13-14"/>
        <w:numPr>
          <w:ilvl w:val="0"/>
          <w:numId w:val="11"/>
        </w:numPr>
        <w:rPr>
          <w:rFonts w:ascii="Arial" w:hAnsi="Arial" w:cs="Arial"/>
          <w:color w:val="000000" w:themeColor="text1"/>
        </w:rPr>
      </w:pPr>
      <w:r w:rsidRPr="00FA33AA">
        <w:rPr>
          <w:rFonts w:ascii="Arial" w:hAnsi="Arial" w:cs="Arial"/>
          <w:color w:val="000000" w:themeColor="text1"/>
        </w:rPr>
        <w:t>If you were experiencing a mental health issue, do you feel that your organisation is equipped to help you manage it effectively?</w:t>
      </w:r>
    </w:p>
    <w:p w:rsidR="007D71B3" w:rsidRPr="00FA33AA" w:rsidRDefault="007D71B3" w:rsidP="00F42550">
      <w:pPr>
        <w:pStyle w:val="List-NumberedLv1QLSAnnualReport13-14"/>
        <w:numPr>
          <w:ilvl w:val="0"/>
          <w:numId w:val="11"/>
        </w:numPr>
        <w:rPr>
          <w:rFonts w:ascii="Arial" w:hAnsi="Arial" w:cs="Arial"/>
          <w:color w:val="000000" w:themeColor="text1"/>
        </w:rPr>
      </w:pPr>
      <w:r w:rsidRPr="00FA33AA">
        <w:rPr>
          <w:rFonts w:ascii="Arial" w:hAnsi="Arial" w:cs="Arial"/>
          <w:color w:val="000000" w:themeColor="text1"/>
        </w:rPr>
        <w:t>Does your organisation provide training to staff and supervisors on how to have a wellbeing conversation?</w:t>
      </w:r>
    </w:p>
    <w:p w:rsidR="007D71B3" w:rsidRPr="00FA33AA" w:rsidRDefault="007D71B3" w:rsidP="00F42550">
      <w:pPr>
        <w:pStyle w:val="List-NumberedLv1QLSAnnualReport13-14"/>
        <w:numPr>
          <w:ilvl w:val="0"/>
          <w:numId w:val="11"/>
        </w:numPr>
        <w:rPr>
          <w:rFonts w:ascii="Arial" w:hAnsi="Arial" w:cs="Arial"/>
          <w:color w:val="000000" w:themeColor="text1"/>
        </w:rPr>
      </w:pPr>
      <w:r w:rsidRPr="00FA33AA">
        <w:rPr>
          <w:rFonts w:ascii="Arial" w:hAnsi="Arial" w:cs="Arial"/>
          <w:color w:val="000000" w:themeColor="text1"/>
        </w:rPr>
        <w:t>Would you feel comfortable talking to your direct supervisor about your mental health?</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Over 200 delegates have completed this survey and the findings help inform the development of interventions and initiatives, to better support the profession.</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In 2016-17 the Society developed and commenced the rollout of the ‘leading wellbeing in the legal profession’ program with the Centre for Corporate Health, and this has continued in 2017-18. This program has been specifically designed for supervisors in the legal profession to address the statistic that 60% of employees’ wellbeing at work is predicted by the quality of their relationship with their direct manager. The program is offered as a core syllabus to Society members and is a mandatory module of the PMC. </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As part of its yearly professional development program, the Society offers a range of sessions on wellbeing, resilience and mental health with the following delivered in 2017-18:</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QLS and Family Law Practitioners Association Family Law Residential: The cost of experiencing vicarious trauma in family – what family lawyers need to know (July 2017)</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Mindful leadership for legal organisations as part of Mental Health Awareness Week (October)</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 xml:space="preserve">QLS Personal Injuries Conference: A path to wellbeing in the legal profession (October 2017) </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 xml:space="preserve">Annual Tristan Jepson Memorial Foundation lecture event featuring keynote speaker Jerome Doraisamy (November 2017) </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How to be a resilient lawyer (February 2018)</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Dealing with difficult clients and colleagues (February 2018)</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QLS Symposium 2018: Professionalism in the court room (March 2018)</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QLS Symposium 2018: Vicarious trauma – dealing with distressed clients (March 2018)</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QLS Open Day: Managing vicarious trauma for the legal and justice sector (May 2018)</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Mental health breakfast: Panel discussion – do no harm (May 2018)</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Early Career Lawyer mental health breakfast: Panel discussion – resilience and wellbeing (June 2018)</w:t>
      </w:r>
    </w:p>
    <w:p w:rsidR="007D71B3" w:rsidRPr="00FA33AA" w:rsidRDefault="007D71B3" w:rsidP="00F42550">
      <w:pPr>
        <w:pStyle w:val="List-BulletsLv1QLSAnnualReport13-14"/>
        <w:numPr>
          <w:ilvl w:val="0"/>
          <w:numId w:val="12"/>
        </w:numPr>
        <w:rPr>
          <w:rFonts w:ascii="Arial" w:hAnsi="Arial" w:cs="Arial"/>
          <w:color w:val="000000" w:themeColor="text1"/>
        </w:rPr>
      </w:pPr>
      <w:r w:rsidRPr="00FA33AA">
        <w:rPr>
          <w:rFonts w:ascii="Arial" w:hAnsi="Arial" w:cs="Arial"/>
          <w:color w:val="000000" w:themeColor="text1"/>
        </w:rPr>
        <w:t>‘Leading wellbeing in the legal profession’ as part of our regional roadshows</w:t>
      </w:r>
    </w:p>
    <w:p w:rsidR="007D71B3" w:rsidRPr="00FA33AA" w:rsidRDefault="007D71B3" w:rsidP="00F42550">
      <w:pPr>
        <w:pStyle w:val="List-BulletsLv2QLSAnnualReport13-14"/>
        <w:numPr>
          <w:ilvl w:val="0"/>
          <w:numId w:val="12"/>
        </w:numPr>
        <w:rPr>
          <w:rFonts w:ascii="Arial" w:hAnsi="Arial" w:cs="Arial"/>
          <w:color w:val="000000" w:themeColor="text1"/>
        </w:rPr>
      </w:pPr>
      <w:r w:rsidRPr="00FA33AA">
        <w:rPr>
          <w:rFonts w:ascii="Arial" w:hAnsi="Arial" w:cs="Arial"/>
          <w:color w:val="000000" w:themeColor="text1"/>
        </w:rPr>
        <w:t>North Queensland Roadshow (August)</w:t>
      </w:r>
    </w:p>
    <w:p w:rsidR="007D71B3" w:rsidRPr="00FA33AA" w:rsidRDefault="007D71B3" w:rsidP="00F42550">
      <w:pPr>
        <w:pStyle w:val="List-BulletsLv2QLSAnnualReport13-14"/>
        <w:numPr>
          <w:ilvl w:val="0"/>
          <w:numId w:val="12"/>
        </w:numPr>
        <w:rPr>
          <w:rFonts w:ascii="Arial" w:hAnsi="Arial" w:cs="Arial"/>
          <w:color w:val="000000" w:themeColor="text1"/>
        </w:rPr>
      </w:pPr>
      <w:r w:rsidRPr="00FA33AA">
        <w:rPr>
          <w:rFonts w:ascii="Arial" w:hAnsi="Arial" w:cs="Arial"/>
          <w:color w:val="000000" w:themeColor="text1"/>
        </w:rPr>
        <w:t>Rockhampton Intensive (Oct 2017)</w:t>
      </w:r>
    </w:p>
    <w:p w:rsidR="007D71B3" w:rsidRPr="00FA33AA" w:rsidRDefault="007D71B3" w:rsidP="00F42550">
      <w:pPr>
        <w:pStyle w:val="List-BulletsLv2QLSAnnualReport13-14"/>
        <w:numPr>
          <w:ilvl w:val="0"/>
          <w:numId w:val="12"/>
        </w:numPr>
        <w:rPr>
          <w:rFonts w:ascii="Arial" w:hAnsi="Arial" w:cs="Arial"/>
          <w:color w:val="000000" w:themeColor="text1"/>
        </w:rPr>
      </w:pPr>
      <w:r w:rsidRPr="00FA33AA">
        <w:rPr>
          <w:rFonts w:ascii="Arial" w:hAnsi="Arial" w:cs="Arial"/>
          <w:color w:val="000000" w:themeColor="text1"/>
        </w:rPr>
        <w:t>Roma workshop (March 2018)</w:t>
      </w:r>
    </w:p>
    <w:p w:rsidR="007D71B3" w:rsidRPr="00FA33AA" w:rsidRDefault="007D71B3" w:rsidP="00F42550">
      <w:pPr>
        <w:pStyle w:val="List-BulletLv1LASTQLSAnnualReport13-14"/>
        <w:numPr>
          <w:ilvl w:val="0"/>
          <w:numId w:val="12"/>
        </w:numPr>
        <w:rPr>
          <w:rFonts w:ascii="Arial" w:hAnsi="Arial" w:cs="Arial"/>
          <w:color w:val="000000" w:themeColor="text1"/>
          <w:spacing w:val="0"/>
        </w:rPr>
      </w:pPr>
      <w:r w:rsidRPr="00FA33AA">
        <w:rPr>
          <w:rFonts w:ascii="Arial" w:hAnsi="Arial" w:cs="Arial"/>
          <w:color w:val="000000" w:themeColor="text1"/>
          <w:spacing w:val="0"/>
        </w:rPr>
        <w:t>‘Leading wellbeing in the legal profession’ program as part of the Society’s Practice Management Course (various dates throughout 2017-18), funded by Queensland Law Foundation</w:t>
      </w:r>
    </w:p>
    <w:p w:rsidR="003E36B5" w:rsidRPr="00FA33AA" w:rsidRDefault="003E36B5" w:rsidP="006A7A60">
      <w:pPr>
        <w:rPr>
          <w:rFonts w:cs="Arial"/>
          <w:color w:val="000000" w:themeColor="text1"/>
          <w:sz w:val="16"/>
          <w:szCs w:val="16"/>
        </w:rPr>
      </w:pPr>
      <w:r w:rsidRPr="00FA33AA">
        <w:rPr>
          <w:rFonts w:cs="Arial"/>
          <w:color w:val="000000" w:themeColor="text1"/>
        </w:rPr>
        <w:br w:type="page"/>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lastRenderedPageBreak/>
        <w:t xml:space="preserve">We continue to support Minds Count (renamed from the Tristan Jepson Memorial Foundation) and its objectives to decrease work-related distress, depression and anxiety in the legal community and promote workplace psychological wellbeing. The Society is a signatory to the Minds Count Psychological Wellbeing Best Practice Guidelines and welcomes its adoption by law firms. </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The Society’s online resilience and wellbeing portal on the website provides information and support tools for individuals and organisations within the legal profession to manage the pressures of work and life. Tools include factsheets, videos, publications, the Minds Count guidelines and information about the LawCare program. There is also a dedicated section for wellbeing and resilience resources for organisations to further assist in the development of healthy and supportive legal workplaces of varying sizes.</w:t>
      </w:r>
    </w:p>
    <w:p w:rsidR="003E36B5" w:rsidRPr="00FA33AA" w:rsidRDefault="003E36B5" w:rsidP="006A7A60">
      <w:pPr>
        <w:pStyle w:val="BodyCopy8ptQLSAnnualReport13-14"/>
        <w:rPr>
          <w:rFonts w:ascii="Arial" w:hAnsi="Arial" w:cs="Arial"/>
          <w:color w:val="000000" w:themeColor="text1"/>
        </w:rPr>
      </w:pP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LawCare</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LawCare is a QLS member benefit and is a confidential, personal benefit available to all full and associate Society members, their staff and immediate family members.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Externally provided by Benestar, the service provides free access to up to six hours of counselling per year, plus a wealth of resources on Benehub. This recently added online resource allows QLS members to access a vast library of learning modules, podcasts, videos, meditations, articles, blogs, self-assessments, activities, animations and resource toolkits.</w:t>
      </w:r>
    </w:p>
    <w:p w:rsidR="007D71B3" w:rsidRPr="00FA33AA" w:rsidRDefault="007D71B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During 2017-18, 337 Society members, their staff or immediate family accessed LawCare. </w:t>
      </w:r>
    </w:p>
    <w:p w:rsidR="007D71B3" w:rsidRPr="00FA33AA" w:rsidRDefault="007D71B3" w:rsidP="00F42550">
      <w:pPr>
        <w:pStyle w:val="List-BulletLv1LASTQLSAnnualReport13-14"/>
        <w:numPr>
          <w:ilvl w:val="0"/>
          <w:numId w:val="13"/>
        </w:numPr>
        <w:rPr>
          <w:rFonts w:ascii="Arial" w:hAnsi="Arial" w:cs="Arial"/>
          <w:color w:val="000000" w:themeColor="text1"/>
          <w:spacing w:val="0"/>
        </w:rPr>
      </w:pPr>
      <w:r w:rsidRPr="00FA33AA">
        <w:rPr>
          <w:rFonts w:ascii="Arial" w:hAnsi="Arial" w:cs="Arial"/>
          <w:color w:val="000000" w:themeColor="text1"/>
          <w:spacing w:val="0"/>
        </w:rPr>
        <w:t>There were 332 EmployeeAssist cases recorded during the member year comprising both personal and work-related issues.</w:t>
      </w:r>
    </w:p>
    <w:p w:rsidR="007D71B3" w:rsidRPr="00FA33AA" w:rsidRDefault="007D71B3" w:rsidP="00F42550">
      <w:pPr>
        <w:pStyle w:val="List-BulletLv1LASTQLSAnnualReport13-14"/>
        <w:numPr>
          <w:ilvl w:val="0"/>
          <w:numId w:val="13"/>
        </w:numPr>
        <w:rPr>
          <w:rFonts w:ascii="Arial" w:hAnsi="Arial" w:cs="Arial"/>
          <w:color w:val="000000" w:themeColor="text1"/>
          <w:spacing w:val="0"/>
        </w:rPr>
      </w:pPr>
      <w:r w:rsidRPr="00FA33AA">
        <w:rPr>
          <w:rFonts w:ascii="Arial" w:hAnsi="Arial" w:cs="Arial"/>
          <w:color w:val="000000" w:themeColor="text1"/>
          <w:spacing w:val="0"/>
        </w:rPr>
        <w:t xml:space="preserve">Psychological issues were the most frequently presented – 113 cases in total with anxiety, depression and personal stress the highest categories. </w:t>
      </w:r>
    </w:p>
    <w:p w:rsidR="007D71B3" w:rsidRPr="00FA33AA" w:rsidRDefault="007D71B3" w:rsidP="00F42550">
      <w:pPr>
        <w:pStyle w:val="List-BulletLv1LASTQLSAnnualReport13-14"/>
        <w:numPr>
          <w:ilvl w:val="0"/>
          <w:numId w:val="13"/>
        </w:numPr>
        <w:rPr>
          <w:rFonts w:ascii="Arial" w:hAnsi="Arial" w:cs="Arial"/>
          <w:color w:val="000000" w:themeColor="text1"/>
          <w:spacing w:val="0"/>
        </w:rPr>
      </w:pPr>
      <w:r w:rsidRPr="00FA33AA">
        <w:rPr>
          <w:rFonts w:ascii="Arial" w:hAnsi="Arial" w:cs="Arial"/>
          <w:color w:val="000000" w:themeColor="text1"/>
          <w:spacing w:val="0"/>
        </w:rPr>
        <w:t>With respect to work-related issues, the vocational category recorded 54 reported cases, with issues relating work satisfaction representing the largest proportion in this category.</w:t>
      </w:r>
    </w:p>
    <w:p w:rsidR="007D71B3" w:rsidRPr="00FA33AA" w:rsidRDefault="007D71B3" w:rsidP="00F42550">
      <w:pPr>
        <w:pStyle w:val="12ptBold-LightBlueQLSAnnualReport13-14"/>
        <w:numPr>
          <w:ilvl w:val="0"/>
          <w:numId w:val="13"/>
        </w:numPr>
        <w:ind w:right="113"/>
        <w:rPr>
          <w:rFonts w:ascii="Arial" w:hAnsi="Arial" w:cs="Arial"/>
          <w:b w:val="0"/>
          <w:color w:val="000000" w:themeColor="text1"/>
          <w:sz w:val="16"/>
          <w:szCs w:val="16"/>
        </w:rPr>
      </w:pPr>
      <w:r w:rsidRPr="00FA33AA">
        <w:rPr>
          <w:rFonts w:ascii="Arial" w:hAnsi="Arial" w:cs="Arial"/>
          <w:b w:val="0"/>
          <w:color w:val="000000" w:themeColor="text1"/>
          <w:sz w:val="16"/>
          <w:szCs w:val="16"/>
        </w:rPr>
        <w:t>ManagerAssist reported five cases in this period.</w:t>
      </w:r>
    </w:p>
    <w:p w:rsidR="00217BE8" w:rsidRPr="00FA33AA" w:rsidRDefault="00217BE8" w:rsidP="006A7A60">
      <w:pPr>
        <w:pStyle w:val="SubHeadTableQLSAnnualReport13-14"/>
        <w:rPr>
          <w:rFonts w:ascii="Arial" w:hAnsi="Arial" w:cs="Arial"/>
          <w:color w:val="000000" w:themeColor="text1"/>
        </w:rPr>
      </w:pPr>
    </w:p>
    <w:p w:rsidR="007D71B3" w:rsidRPr="00FA33AA" w:rsidRDefault="007D71B3" w:rsidP="006A7A60">
      <w:pPr>
        <w:pStyle w:val="SubHeadTableQLSAnnualReport13-14"/>
        <w:rPr>
          <w:rFonts w:ascii="Arial" w:hAnsi="Arial" w:cs="Arial"/>
          <w:color w:val="000000" w:themeColor="text1"/>
        </w:rPr>
      </w:pPr>
      <w:r w:rsidRPr="00FA33AA">
        <w:rPr>
          <w:rFonts w:ascii="Arial" w:hAnsi="Arial" w:cs="Arial"/>
          <w:color w:val="000000" w:themeColor="text1"/>
        </w:rPr>
        <w:t>Working group chair</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2184"/>
        <w:gridCol w:w="6747"/>
      </w:tblGrid>
      <w:tr w:rsidR="006A7A60" w:rsidRPr="00FA33AA" w:rsidTr="000E1F44">
        <w:tblPrEx>
          <w:tblCellMar>
            <w:top w:w="0" w:type="dxa"/>
            <w:left w:w="0" w:type="dxa"/>
            <w:bottom w:w="0" w:type="dxa"/>
            <w:right w:w="0" w:type="dxa"/>
          </w:tblCellMar>
        </w:tblPrEx>
        <w:trPr>
          <w:trHeight w:val="68"/>
        </w:trPr>
        <w:tc>
          <w:tcPr>
            <w:tcW w:w="2184"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Working group</w:t>
            </w:r>
          </w:p>
        </w:tc>
        <w:tc>
          <w:tcPr>
            <w:tcW w:w="6747"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Chair</w:t>
            </w:r>
          </w:p>
        </w:tc>
      </w:tr>
      <w:tr w:rsidR="006A7A60" w:rsidRPr="00FA33AA" w:rsidTr="000E1F44">
        <w:tblPrEx>
          <w:tblCellMar>
            <w:top w:w="0" w:type="dxa"/>
            <w:left w:w="0" w:type="dxa"/>
            <w:bottom w:w="0" w:type="dxa"/>
            <w:right w:w="0" w:type="dxa"/>
          </w:tblCellMar>
        </w:tblPrEx>
        <w:trPr>
          <w:trHeight w:val="60"/>
        </w:trPr>
        <w:tc>
          <w:tcPr>
            <w:tcW w:w="2184"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Wellbeing Working Group</w:t>
            </w:r>
          </w:p>
        </w:tc>
        <w:tc>
          <w:tcPr>
            <w:tcW w:w="6747"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Rolf Moses, Norton Rose Fulbright (until March 2018 upon his appointment as QLS Chief Executive Officer)</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Phil Ware, Stanwell Corporation (March 2018 to present)</w:t>
            </w:r>
          </w:p>
        </w:tc>
      </w:tr>
    </w:tbl>
    <w:p w:rsidR="00217BE8" w:rsidRPr="00FA33AA" w:rsidRDefault="00217BE8" w:rsidP="006A7A60">
      <w:pPr>
        <w:pStyle w:val="12ptBold-LightBlueQLSAnnualReport13-14"/>
        <w:ind w:right="113"/>
        <w:rPr>
          <w:rFonts w:ascii="Arial" w:hAnsi="Arial" w:cs="Arial"/>
          <w:b w:val="0"/>
          <w:bCs w:val="0"/>
          <w:caps/>
          <w:color w:val="000000" w:themeColor="text1"/>
          <w:sz w:val="44"/>
          <w:szCs w:val="44"/>
          <w:lang w:val="en-GB"/>
        </w:rPr>
      </w:pPr>
    </w:p>
    <w:p w:rsidR="00217BE8" w:rsidRPr="00FA33AA" w:rsidRDefault="00217BE8" w:rsidP="006A7A60">
      <w:pPr>
        <w:pStyle w:val="12ptBold-LightBlueQLSAnnualReport13-14"/>
        <w:ind w:right="113"/>
        <w:rPr>
          <w:rFonts w:ascii="Arial" w:hAnsi="Arial" w:cs="Arial"/>
          <w:b w:val="0"/>
          <w:bCs w:val="0"/>
          <w:caps/>
          <w:color w:val="000000" w:themeColor="text1"/>
          <w:sz w:val="44"/>
          <w:szCs w:val="44"/>
          <w:lang w:val="en-GB"/>
        </w:rPr>
      </w:pPr>
    </w:p>
    <w:p w:rsidR="00217BE8" w:rsidRPr="00FA33AA" w:rsidRDefault="00217BE8" w:rsidP="006A7A60">
      <w:pPr>
        <w:pStyle w:val="12ptBold-LightBlueQLSAnnualReport13-14"/>
        <w:ind w:right="113"/>
        <w:rPr>
          <w:rFonts w:ascii="Arial" w:hAnsi="Arial" w:cs="Arial"/>
          <w:b w:val="0"/>
          <w:bCs w:val="0"/>
          <w:caps/>
          <w:color w:val="000000" w:themeColor="text1"/>
          <w:sz w:val="44"/>
          <w:szCs w:val="44"/>
          <w:lang w:val="en-GB"/>
        </w:rPr>
      </w:pPr>
    </w:p>
    <w:p w:rsidR="00217BE8" w:rsidRPr="00FA33AA" w:rsidRDefault="00217BE8" w:rsidP="006A7A60">
      <w:pPr>
        <w:pStyle w:val="12ptBold-LightBlueQLSAnnualReport13-14"/>
        <w:ind w:right="113"/>
        <w:rPr>
          <w:rFonts w:ascii="Arial" w:hAnsi="Arial" w:cs="Arial"/>
          <w:b w:val="0"/>
          <w:bCs w:val="0"/>
          <w:caps/>
          <w:color w:val="000000" w:themeColor="text1"/>
          <w:sz w:val="44"/>
          <w:szCs w:val="44"/>
          <w:lang w:val="en-GB"/>
        </w:rPr>
      </w:pPr>
    </w:p>
    <w:p w:rsidR="00217BE8" w:rsidRPr="00FA33AA" w:rsidRDefault="00217BE8" w:rsidP="006A7A60">
      <w:pPr>
        <w:pStyle w:val="12ptBold-LightBlueQLSAnnualReport13-14"/>
        <w:ind w:right="113"/>
        <w:rPr>
          <w:rFonts w:ascii="Arial" w:hAnsi="Arial" w:cs="Arial"/>
          <w:b w:val="0"/>
          <w:bCs w:val="0"/>
          <w:caps/>
          <w:color w:val="000000" w:themeColor="text1"/>
          <w:sz w:val="44"/>
          <w:szCs w:val="44"/>
          <w:lang w:val="en-GB"/>
        </w:rPr>
      </w:pPr>
    </w:p>
    <w:p w:rsidR="007D71B3" w:rsidRPr="00FA33AA" w:rsidRDefault="007D71B3" w:rsidP="006A7A60">
      <w:pPr>
        <w:pStyle w:val="12ptBold-LightBlueQLSAnnualReport13-14"/>
        <w:ind w:right="113"/>
        <w:rPr>
          <w:rFonts w:ascii="Arial" w:hAnsi="Arial" w:cs="Arial"/>
          <w:b w:val="0"/>
          <w:bCs w:val="0"/>
          <w:caps/>
          <w:color w:val="000000" w:themeColor="text1"/>
          <w:sz w:val="44"/>
          <w:szCs w:val="44"/>
          <w:lang w:val="en-GB"/>
        </w:rPr>
      </w:pPr>
      <w:r w:rsidRPr="00FA33AA">
        <w:rPr>
          <w:rFonts w:ascii="Arial" w:hAnsi="Arial" w:cs="Arial"/>
          <w:b w:val="0"/>
          <w:bCs w:val="0"/>
          <w:caps/>
          <w:color w:val="000000" w:themeColor="text1"/>
          <w:sz w:val="44"/>
          <w:szCs w:val="44"/>
          <w:lang w:val="en-GB"/>
        </w:rPr>
        <w:lastRenderedPageBreak/>
        <w:t xml:space="preserve">Reconciliation Action Plan </w:t>
      </w:r>
    </w:p>
    <w:p w:rsidR="007D71B3" w:rsidRPr="00FA33AA" w:rsidRDefault="007D71B3" w:rsidP="006A7A60">
      <w:pPr>
        <w:pStyle w:val="12ptBold-LightBlueQLSAnnualReport13-14"/>
        <w:ind w:right="113"/>
        <w:rPr>
          <w:rFonts w:ascii="Arial" w:hAnsi="Arial" w:cs="Arial"/>
          <w:b w:val="0"/>
          <w:color w:val="000000" w:themeColor="text1"/>
        </w:rPr>
      </w:pPr>
      <w:r w:rsidRPr="00FA33AA">
        <w:rPr>
          <w:rFonts w:ascii="Arial" w:hAnsi="Arial" w:cs="Arial"/>
          <w:b w:val="0"/>
          <w:color w:val="000000" w:themeColor="text1"/>
        </w:rPr>
        <w:t xml:space="preserve">On 5 July 2017 the Queensland Law Society launched its inaugural Reconciliation Action Plan 2017-19. Over the financial year, the Society strengthened its commitment to reconciliation by raising awareness of First Nations issues, increasing engagement with Elders, First Nations peoples, organisations and legal stakeholders, as well as exploring ways to increase opportunities for First Nations peoples. The Society thanks the RAP Working Group for its work over the financial year. A summary of our action items and important successes are set out below. </w:t>
      </w:r>
    </w:p>
    <w:tbl>
      <w:tblPr>
        <w:tblW w:w="9639" w:type="dxa"/>
        <w:tblInd w:w="-8" w:type="dxa"/>
        <w:tblLayout w:type="fixed"/>
        <w:tblCellMar>
          <w:left w:w="0" w:type="dxa"/>
          <w:right w:w="0" w:type="dxa"/>
        </w:tblCellMar>
        <w:tblLook w:val="0000" w:firstRow="0" w:lastRow="0" w:firstColumn="0" w:lastColumn="0" w:noHBand="0" w:noVBand="0"/>
      </w:tblPr>
      <w:tblGrid>
        <w:gridCol w:w="415"/>
        <w:gridCol w:w="3799"/>
        <w:gridCol w:w="1456"/>
        <w:gridCol w:w="3969"/>
      </w:tblGrid>
      <w:tr w:rsidR="006A7A60" w:rsidRPr="00FA33AA" w:rsidTr="000E1F44">
        <w:tblPrEx>
          <w:tblCellMar>
            <w:top w:w="0" w:type="dxa"/>
            <w:left w:w="0" w:type="dxa"/>
            <w:bottom w:w="0" w:type="dxa"/>
            <w:right w:w="0" w:type="dxa"/>
          </w:tblCellMar>
        </w:tblPrEx>
        <w:trPr>
          <w:trHeight w:val="596"/>
          <w:tblHeader/>
        </w:trPr>
        <w:tc>
          <w:tcPr>
            <w:tcW w:w="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6A7A60">
            <w:pPr>
              <w:autoSpaceDE w:val="0"/>
              <w:autoSpaceDN w:val="0"/>
              <w:adjustRightInd w:val="0"/>
              <w:rPr>
                <w:rFonts w:cs="Arial"/>
                <w:color w:val="000000" w:themeColor="text1"/>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vAlign w:val="cente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Action items</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0" w:type="dxa"/>
              <w:bottom w:w="113" w:type="dxa"/>
              <w:right w:w="0" w:type="dxa"/>
            </w:tcMar>
            <w:vAlign w:val="cente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Grade</w:t>
            </w:r>
            <w:r w:rsidRPr="00FA33AA">
              <w:rPr>
                <w:rFonts w:cs="Arial"/>
                <w:b/>
                <w:bCs/>
                <w:color w:val="000000" w:themeColor="text1"/>
                <w:sz w:val="16"/>
                <w:szCs w:val="16"/>
              </w:rPr>
              <w:br/>
            </w:r>
            <w:r w:rsidRPr="00FA33AA">
              <w:rPr>
                <w:rFonts w:cs="Arial"/>
                <w:color w:val="000000" w:themeColor="text1"/>
                <w:sz w:val="16"/>
                <w:szCs w:val="16"/>
              </w:rPr>
              <w:t>(weighted average)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vAlign w:val="cente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Key findings</w:t>
            </w:r>
          </w:p>
        </w:tc>
      </w:tr>
      <w:tr w:rsidR="006A7A60" w:rsidRPr="00FA33AA" w:rsidTr="000E1F44">
        <w:tblPrEx>
          <w:tblCellMar>
            <w:top w:w="0" w:type="dxa"/>
            <w:left w:w="0" w:type="dxa"/>
            <w:bottom w:w="0" w:type="dxa"/>
            <w:right w:w="0" w:type="dxa"/>
          </w:tblCellMar>
        </w:tblPrEx>
        <w:trPr>
          <w:trHeight w:val="501"/>
        </w:trPr>
        <w:tc>
          <w:tcPr>
            <w:tcW w:w="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42" w:type="dxa"/>
            </w:tcMar>
            <w:textDirection w:val="btLr"/>
          </w:tcPr>
          <w:p w:rsidR="003E36B5" w:rsidRPr="00FA33AA" w:rsidRDefault="003E36B5" w:rsidP="006A7A60">
            <w:pPr>
              <w:suppressAutoHyphens/>
              <w:autoSpaceDE w:val="0"/>
              <w:autoSpaceDN w:val="0"/>
              <w:adjustRightInd w:val="0"/>
              <w:spacing w:line="288" w:lineRule="auto"/>
              <w:textAlignment w:val="center"/>
              <w:rPr>
                <w:rFonts w:cs="Arial"/>
                <w:b/>
                <w:bCs/>
                <w:color w:val="000000" w:themeColor="text1"/>
                <w:sz w:val="16"/>
                <w:szCs w:val="16"/>
              </w:rPr>
            </w:pPr>
            <w:r w:rsidRPr="00FA33AA">
              <w:rPr>
                <w:rFonts w:cs="Arial"/>
                <w:b/>
                <w:bCs/>
                <w:color w:val="000000" w:themeColor="text1"/>
                <w:sz w:val="16"/>
                <w:szCs w:val="16"/>
              </w:rPr>
              <w:t xml:space="preserve">RELATIONSHIPS </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The QLS RAP Working Group (RAPWG) actively monitors RAP development and implementation of actions, tracking progress and reporting</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(Target achieved)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Achieved and continuing into the second year RAP, </w:t>
            </w:r>
            <w:r w:rsidRPr="00FA33AA">
              <w:rPr>
                <w:rFonts w:cs="Arial"/>
                <w:color w:val="000000" w:themeColor="text1"/>
                <w:sz w:val="16"/>
                <w:szCs w:val="16"/>
              </w:rPr>
              <w:br/>
              <w:t xml:space="preserve">with strong representation of First Nations peoples </w:t>
            </w:r>
            <w:r w:rsidRPr="00FA33AA">
              <w:rPr>
                <w:rFonts w:cs="Arial"/>
                <w:color w:val="000000" w:themeColor="text1"/>
                <w:sz w:val="16"/>
                <w:szCs w:val="16"/>
              </w:rPr>
              <w:br/>
              <w:t xml:space="preserve">and First Nations practitioners. </w:t>
            </w:r>
          </w:p>
        </w:tc>
      </w:tr>
      <w:tr w:rsidR="006A7A60" w:rsidRPr="00FA33AA" w:rsidTr="000E1F44">
        <w:tblPrEx>
          <w:tblCellMar>
            <w:top w:w="0" w:type="dxa"/>
            <w:left w:w="0" w:type="dxa"/>
            <w:bottom w:w="0" w:type="dxa"/>
            <w:right w:w="0" w:type="dxa"/>
          </w:tblCellMar>
        </w:tblPrEx>
        <w:trPr>
          <w:trHeight w:val="507"/>
        </w:trPr>
        <w:tc>
          <w:tcPr>
            <w:tcW w:w="4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Celebrate and participate in National Reconciliation Week (NRW) by providing opportunities to build and maintain </w:t>
            </w:r>
            <w:r w:rsidRPr="00FA33AA">
              <w:rPr>
                <w:rFonts w:cs="Arial"/>
                <w:color w:val="000000" w:themeColor="text1"/>
                <w:sz w:val="16"/>
                <w:szCs w:val="16"/>
              </w:rPr>
              <w:br/>
              <w:t xml:space="preserve">relationships between First Nations </w:t>
            </w:r>
            <w:r w:rsidRPr="00FA33AA">
              <w:rPr>
                <w:rFonts w:cs="Arial"/>
                <w:color w:val="000000" w:themeColor="text1"/>
                <w:sz w:val="16"/>
                <w:szCs w:val="16"/>
              </w:rPr>
              <w:br/>
              <w:t>peoples and other Australians.</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(Target achieved)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Celebration, participation and recognition of NRW </w:t>
            </w:r>
            <w:r w:rsidRPr="00FA33AA">
              <w:rPr>
                <w:rFonts w:cs="Arial"/>
                <w:color w:val="000000" w:themeColor="text1"/>
                <w:sz w:val="16"/>
                <w:szCs w:val="16"/>
              </w:rPr>
              <w:br/>
              <w:t xml:space="preserve">through staff morning tea and keynote address a success, </w:t>
            </w:r>
            <w:r w:rsidRPr="00FA33AA">
              <w:rPr>
                <w:rFonts w:cs="Arial"/>
                <w:color w:val="000000" w:themeColor="text1"/>
                <w:sz w:val="16"/>
                <w:szCs w:val="16"/>
              </w:rPr>
              <w:br/>
              <w:t xml:space="preserve">with consideration to expanding reach to a wider/public </w:t>
            </w:r>
            <w:r w:rsidRPr="00FA33AA">
              <w:rPr>
                <w:rFonts w:cs="Arial"/>
                <w:color w:val="000000" w:themeColor="text1"/>
                <w:sz w:val="16"/>
                <w:szCs w:val="16"/>
              </w:rPr>
              <w:br/>
              <w:t>event for members.</w:t>
            </w:r>
          </w:p>
        </w:tc>
      </w:tr>
      <w:tr w:rsidR="006A7A60" w:rsidRPr="00FA33AA" w:rsidTr="000E1F44">
        <w:tblPrEx>
          <w:tblCellMar>
            <w:top w:w="0" w:type="dxa"/>
            <w:left w:w="0" w:type="dxa"/>
            <w:bottom w:w="0" w:type="dxa"/>
            <w:right w:w="0" w:type="dxa"/>
          </w:tblCellMar>
        </w:tblPrEx>
        <w:trPr>
          <w:trHeight w:val="507"/>
        </w:trPr>
        <w:tc>
          <w:tcPr>
            <w:tcW w:w="4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Develop and maintain mutually beneficial relationships with First Nations peoples, communities and organisations to support positive outcomes</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(On track)</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On track and continuing into the second year RAP, as the Society continues to develop and maintain mutually beneficial and respectful relationships with Elders, the First Nations community and First Nations stakeholders and organisations.</w:t>
            </w:r>
          </w:p>
        </w:tc>
      </w:tr>
      <w:tr w:rsidR="006A7A60" w:rsidRPr="00FA33AA" w:rsidTr="000E1F44">
        <w:tblPrEx>
          <w:tblCellMar>
            <w:top w:w="0" w:type="dxa"/>
            <w:left w:w="0" w:type="dxa"/>
            <w:bottom w:w="0" w:type="dxa"/>
            <w:right w:w="0" w:type="dxa"/>
          </w:tblCellMar>
        </w:tblPrEx>
        <w:trPr>
          <w:trHeight w:val="507"/>
        </w:trPr>
        <w:tc>
          <w:tcPr>
            <w:tcW w:w="4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Raise internal and external awareness of our RAP to promote reconciliation across our business and sector</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(Target achieved)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Achieved and continuing into the second year RAP, with a focus on RAP on-boarding, articles published online, in social media and in </w:t>
            </w:r>
            <w:r w:rsidRPr="00FA33AA">
              <w:rPr>
                <w:rFonts w:cs="Arial"/>
                <w:i/>
                <w:iCs/>
                <w:color w:val="000000" w:themeColor="text1"/>
                <w:sz w:val="16"/>
                <w:szCs w:val="16"/>
              </w:rPr>
              <w:t>Proctor</w:t>
            </w:r>
            <w:r w:rsidRPr="00FA33AA">
              <w:rPr>
                <w:rFonts w:cs="Arial"/>
                <w:color w:val="000000" w:themeColor="text1"/>
                <w:sz w:val="16"/>
                <w:szCs w:val="16"/>
              </w:rPr>
              <w:t xml:space="preserve"> as well as supporting and hosting First Nations events of cultural and legal significance. </w:t>
            </w:r>
          </w:p>
        </w:tc>
      </w:tr>
      <w:tr w:rsidR="006A7A60" w:rsidRPr="00FA33AA" w:rsidTr="000E1F44">
        <w:tblPrEx>
          <w:tblCellMar>
            <w:top w:w="0" w:type="dxa"/>
            <w:left w:w="0" w:type="dxa"/>
            <w:bottom w:w="0" w:type="dxa"/>
            <w:right w:w="0" w:type="dxa"/>
          </w:tblCellMar>
        </w:tblPrEx>
        <w:trPr>
          <w:trHeight w:val="493"/>
        </w:trPr>
        <w:tc>
          <w:tcPr>
            <w:tcW w:w="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42" w:type="dxa"/>
            </w:tcMar>
            <w:textDirection w:val="btL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RESPECT</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Engage employees in cultural learning opportunities to increase understanding and appreciation of First Nations cultures, histories and achievements</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(Target achieved)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Successful roll-out of cultural awareness training for staff with suggestions to increase awareness in specific cultural areas, cultural safety awareness and policy. </w:t>
            </w:r>
          </w:p>
        </w:tc>
      </w:tr>
      <w:tr w:rsidR="006A7A60" w:rsidRPr="00FA33AA" w:rsidTr="000E1F44">
        <w:tblPrEx>
          <w:tblCellMar>
            <w:top w:w="0" w:type="dxa"/>
            <w:left w:w="0" w:type="dxa"/>
            <w:bottom w:w="0" w:type="dxa"/>
            <w:right w:w="0" w:type="dxa"/>
          </w:tblCellMar>
        </w:tblPrEx>
        <w:trPr>
          <w:trHeight w:val="598"/>
        </w:trPr>
        <w:tc>
          <w:tcPr>
            <w:tcW w:w="4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Engage employees to promote understanding of the significance of First Nations cultural protocols, such as Welcome to Country and Acknowledgement of Country, to ensure there is a shared meaning</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(Target achieved)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Achieved with Acknowledgment of Country embedded in event and speech brief processes, Acknowledgment of Country recognised at formal QLS meetings and external events and awareness and information about protocols published on the Society website.</w:t>
            </w:r>
          </w:p>
        </w:tc>
      </w:tr>
      <w:tr w:rsidR="006A7A60" w:rsidRPr="00FA33AA" w:rsidTr="000E1F44">
        <w:tblPrEx>
          <w:tblCellMar>
            <w:top w:w="0" w:type="dxa"/>
            <w:left w:w="0" w:type="dxa"/>
            <w:bottom w:w="0" w:type="dxa"/>
            <w:right w:w="0" w:type="dxa"/>
          </w:tblCellMar>
        </w:tblPrEx>
        <w:trPr>
          <w:trHeight w:val="564"/>
        </w:trPr>
        <w:tc>
          <w:tcPr>
            <w:tcW w:w="4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Provide opportunities for First Nations staff to engage with their culture and communities by celebrating NAIDOC Week</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(Exceeded target)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Achieved and strongly supported with the RAP launch and NAIDOC stand encouraged and celebrated by Society staff.</w:t>
            </w:r>
          </w:p>
        </w:tc>
      </w:tr>
    </w:tbl>
    <w:p w:rsidR="003E36B5" w:rsidRPr="00FA33AA" w:rsidRDefault="003E36B5" w:rsidP="006A7A60">
      <w:pPr>
        <w:rPr>
          <w:rFonts w:cs="Arial"/>
          <w:color w:val="000000" w:themeColor="text1"/>
        </w:rPr>
      </w:pPr>
      <w:r w:rsidRPr="00FA33AA">
        <w:rPr>
          <w:rFonts w:cs="Arial"/>
          <w:color w:val="000000" w:themeColor="text1"/>
        </w:rPr>
        <w:br w:type="page"/>
      </w:r>
    </w:p>
    <w:tbl>
      <w:tblPr>
        <w:tblW w:w="9631"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415"/>
        <w:gridCol w:w="3799"/>
        <w:gridCol w:w="1455"/>
        <w:gridCol w:w="3962"/>
      </w:tblGrid>
      <w:tr w:rsidR="006A7A60" w:rsidRPr="00FA33AA" w:rsidTr="000E1F44">
        <w:tblPrEx>
          <w:tblCellMar>
            <w:top w:w="0" w:type="dxa"/>
            <w:left w:w="0" w:type="dxa"/>
            <w:bottom w:w="0" w:type="dxa"/>
            <w:right w:w="0" w:type="dxa"/>
          </w:tblCellMar>
        </w:tblPrEx>
        <w:trPr>
          <w:trHeight w:val="501"/>
        </w:trPr>
        <w:tc>
          <w:tcPr>
            <w:tcW w:w="415" w:type="dxa"/>
            <w:vMerge w:val="restart"/>
            <w:shd w:val="clear" w:color="auto" w:fill="auto"/>
            <w:tcMar>
              <w:top w:w="113" w:type="dxa"/>
              <w:left w:w="113" w:type="dxa"/>
              <w:bottom w:w="113" w:type="dxa"/>
              <w:right w:w="142" w:type="dxa"/>
            </w:tcMar>
            <w:textDirection w:val="btL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lastRenderedPageBreak/>
              <w:t>OPPORTUNITIES</w:t>
            </w:r>
          </w:p>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p>
        </w:tc>
        <w:tc>
          <w:tcPr>
            <w:tcW w:w="3799" w:type="dxa"/>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Investigate opportunities to improve and increase First Nations employment outcomes within our workplace</w:t>
            </w:r>
          </w:p>
        </w:tc>
        <w:tc>
          <w:tcPr>
            <w:tcW w:w="1455" w:type="dxa"/>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(Target achieved)</w:t>
            </w:r>
          </w:p>
        </w:tc>
        <w:tc>
          <w:tcPr>
            <w:tcW w:w="3962"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Achieved and continuing into the second year RAP, with advertising and encouraging First Nation candidates, employment metrics reporting as well as to investigate funding and strategy to advance this initiative into the next financial year.</w:t>
            </w:r>
          </w:p>
        </w:tc>
      </w:tr>
      <w:tr w:rsidR="006A7A60" w:rsidRPr="00FA33AA" w:rsidTr="000E1F44">
        <w:tblPrEx>
          <w:tblCellMar>
            <w:top w:w="0" w:type="dxa"/>
            <w:left w:w="0" w:type="dxa"/>
            <w:bottom w:w="0" w:type="dxa"/>
            <w:right w:w="0" w:type="dxa"/>
          </w:tblCellMar>
        </w:tblPrEx>
        <w:trPr>
          <w:trHeight w:val="501"/>
        </w:trPr>
        <w:tc>
          <w:tcPr>
            <w:tcW w:w="415" w:type="dxa"/>
            <w:vMerge/>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Investigate opportunities to incorporate </w:t>
            </w:r>
            <w:r w:rsidRPr="00FA33AA">
              <w:rPr>
                <w:rFonts w:cs="Arial"/>
                <w:color w:val="000000" w:themeColor="text1"/>
                <w:sz w:val="16"/>
                <w:szCs w:val="16"/>
              </w:rPr>
              <w:br/>
              <w:t xml:space="preserve">First Nations supplier diversity within </w:t>
            </w:r>
            <w:r w:rsidRPr="00FA33AA">
              <w:rPr>
                <w:rFonts w:cs="Arial"/>
                <w:color w:val="000000" w:themeColor="text1"/>
                <w:sz w:val="16"/>
                <w:szCs w:val="16"/>
              </w:rPr>
              <w:br/>
              <w:t>our organisation</w:t>
            </w:r>
          </w:p>
        </w:tc>
        <w:tc>
          <w:tcPr>
            <w:tcW w:w="1455" w:type="dxa"/>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(Target achieved)</w:t>
            </w:r>
          </w:p>
        </w:tc>
        <w:tc>
          <w:tcPr>
            <w:tcW w:w="3962"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Achieved with the implementation of the QLS Procurement policy to support First Nations supplier procurement where possible and staff training, with this initiative continuing into the second year RAP. </w:t>
            </w:r>
          </w:p>
        </w:tc>
      </w:tr>
      <w:tr w:rsidR="006A7A60" w:rsidRPr="00FA33AA" w:rsidTr="000E1F44">
        <w:tblPrEx>
          <w:tblCellMar>
            <w:top w:w="0" w:type="dxa"/>
            <w:left w:w="0" w:type="dxa"/>
            <w:bottom w:w="0" w:type="dxa"/>
            <w:right w:w="0" w:type="dxa"/>
          </w:tblCellMar>
        </w:tblPrEx>
        <w:trPr>
          <w:trHeight w:val="272"/>
        </w:trPr>
        <w:tc>
          <w:tcPr>
            <w:tcW w:w="415" w:type="dxa"/>
            <w:vMerge/>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Improve educational outcomes for First </w:t>
            </w:r>
            <w:r w:rsidRPr="00FA33AA">
              <w:rPr>
                <w:rFonts w:cs="Arial"/>
                <w:color w:val="000000" w:themeColor="text1"/>
                <w:sz w:val="16"/>
                <w:szCs w:val="16"/>
              </w:rPr>
              <w:br/>
              <w:t>Nations students</w:t>
            </w:r>
          </w:p>
        </w:tc>
        <w:tc>
          <w:tcPr>
            <w:tcW w:w="1455" w:type="dxa"/>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(Target achieved)</w:t>
            </w:r>
          </w:p>
        </w:tc>
        <w:tc>
          <w:tcPr>
            <w:tcW w:w="3962"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This action item is a long-term strategy in which the Society has begun a good foundation in advancing its Lawlink program, creation of a First Nations Legal Student of the year award and advancing partnerships with legal tertiary and secondary institutions.</w:t>
            </w:r>
          </w:p>
        </w:tc>
      </w:tr>
      <w:tr w:rsidR="006A7A60" w:rsidRPr="00FA33AA" w:rsidTr="000E1F44">
        <w:tblPrEx>
          <w:tblCellMar>
            <w:top w:w="0" w:type="dxa"/>
            <w:left w:w="0" w:type="dxa"/>
            <w:bottom w:w="0" w:type="dxa"/>
            <w:right w:w="0" w:type="dxa"/>
          </w:tblCellMar>
        </w:tblPrEx>
        <w:trPr>
          <w:trHeight w:val="279"/>
        </w:trPr>
        <w:tc>
          <w:tcPr>
            <w:tcW w:w="415" w:type="dxa"/>
            <w:vMerge/>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Support First Nations solicitors and the </w:t>
            </w:r>
            <w:r w:rsidRPr="00FA33AA">
              <w:rPr>
                <w:rFonts w:cs="Arial"/>
                <w:color w:val="000000" w:themeColor="text1"/>
                <w:sz w:val="16"/>
                <w:szCs w:val="16"/>
              </w:rPr>
              <w:br/>
              <w:t>broader legal profession</w:t>
            </w:r>
          </w:p>
        </w:tc>
        <w:tc>
          <w:tcPr>
            <w:tcW w:w="1455" w:type="dxa"/>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(On track)</w:t>
            </w:r>
          </w:p>
        </w:tc>
        <w:tc>
          <w:tcPr>
            <w:tcW w:w="3962"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This action item is also a longer term strategy, with some action items to commence in the second year. The Society is positioned to support First Nations solicitors and the broader legal profession by raising awareness about cultural issues and raising the profile of First Nations practitioners. Further long-term focus is centred on retention strategies for First Nations people in the legal profession.</w:t>
            </w:r>
          </w:p>
        </w:tc>
      </w:tr>
      <w:tr w:rsidR="006A7A60" w:rsidRPr="00FA33AA" w:rsidTr="000E1F44">
        <w:tblPrEx>
          <w:tblCellMar>
            <w:top w:w="0" w:type="dxa"/>
            <w:left w:w="0" w:type="dxa"/>
            <w:bottom w:w="0" w:type="dxa"/>
            <w:right w:w="0" w:type="dxa"/>
          </w:tblCellMar>
        </w:tblPrEx>
        <w:trPr>
          <w:trHeight w:val="1529"/>
        </w:trPr>
        <w:tc>
          <w:tcPr>
            <w:tcW w:w="415" w:type="dxa"/>
            <w:vMerge/>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Support internal staff and the wider Queensland community</w:t>
            </w:r>
          </w:p>
        </w:tc>
        <w:tc>
          <w:tcPr>
            <w:tcW w:w="1455" w:type="dxa"/>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(On track)</w:t>
            </w:r>
          </w:p>
        </w:tc>
        <w:tc>
          <w:tcPr>
            <w:tcW w:w="3962"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The Society has rolled out activities and events for staff and the community and is continuing its work in supporting internal staff in raising awareness about reconciliation as well supporting the First Nations and wider community in advancing legal and First Nations advocacy. The newly established RFNAC has already dispatched 12 policy positions in supporting the wider Queensland community.</w:t>
            </w:r>
          </w:p>
        </w:tc>
      </w:tr>
      <w:tr w:rsidR="006A7A60" w:rsidRPr="00FA33AA" w:rsidTr="000E1F44">
        <w:tblPrEx>
          <w:tblCellMar>
            <w:top w:w="0" w:type="dxa"/>
            <w:left w:w="0" w:type="dxa"/>
            <w:bottom w:w="0" w:type="dxa"/>
            <w:right w:w="0" w:type="dxa"/>
          </w:tblCellMar>
        </w:tblPrEx>
        <w:trPr>
          <w:trHeight w:val="264"/>
        </w:trPr>
        <w:tc>
          <w:tcPr>
            <w:tcW w:w="415" w:type="dxa"/>
            <w:vMerge w:val="restart"/>
            <w:shd w:val="clear" w:color="auto" w:fill="auto"/>
            <w:tcMar>
              <w:top w:w="113" w:type="dxa"/>
              <w:left w:w="113" w:type="dxa"/>
              <w:bottom w:w="113" w:type="dxa"/>
              <w:right w:w="142" w:type="dxa"/>
            </w:tcMar>
            <w:textDirection w:val="btL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TRACKING</w:t>
            </w:r>
          </w:p>
        </w:tc>
        <w:tc>
          <w:tcPr>
            <w:tcW w:w="3799" w:type="dxa"/>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Report RAP achievements, challenges </w:t>
            </w:r>
            <w:r w:rsidRPr="00FA33AA">
              <w:rPr>
                <w:rFonts w:cs="Arial"/>
                <w:color w:val="000000" w:themeColor="text1"/>
                <w:sz w:val="16"/>
                <w:szCs w:val="16"/>
              </w:rPr>
              <w:br/>
              <w:t>and learnings to Reconciliation Australia</w:t>
            </w:r>
          </w:p>
        </w:tc>
        <w:tc>
          <w:tcPr>
            <w:tcW w:w="1455" w:type="dxa"/>
            <w:shd w:val="clear" w:color="auto" w:fill="auto"/>
            <w:tcMar>
              <w:top w:w="113" w:type="dxa"/>
              <w:left w:w="0" w:type="dxa"/>
              <w:bottom w:w="113" w:type="dxa"/>
              <w:right w:w="0" w:type="dxa"/>
            </w:tcMar>
          </w:tcPr>
          <w:p w:rsidR="003E36B5"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(Target achieved)</w:t>
            </w:r>
          </w:p>
        </w:tc>
        <w:tc>
          <w:tcPr>
            <w:tcW w:w="3962"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Achieved and in progress to report to Reconciliation Australia in 2018-19.</w:t>
            </w:r>
          </w:p>
        </w:tc>
      </w:tr>
      <w:tr w:rsidR="006A7A60" w:rsidRPr="00FA33AA" w:rsidTr="000E1F44">
        <w:tblPrEx>
          <w:tblCellMar>
            <w:top w:w="0" w:type="dxa"/>
            <w:left w:w="0" w:type="dxa"/>
            <w:bottom w:w="0" w:type="dxa"/>
            <w:right w:w="0" w:type="dxa"/>
          </w:tblCellMar>
        </w:tblPrEx>
        <w:trPr>
          <w:trHeight w:val="279"/>
        </w:trPr>
        <w:tc>
          <w:tcPr>
            <w:tcW w:w="415" w:type="dxa"/>
            <w:vMerge/>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Report RAP achievements, challenges </w:t>
            </w:r>
            <w:r w:rsidRPr="00FA33AA">
              <w:rPr>
                <w:rFonts w:cs="Arial"/>
                <w:color w:val="000000" w:themeColor="text1"/>
                <w:sz w:val="16"/>
                <w:szCs w:val="16"/>
              </w:rPr>
              <w:br/>
              <w:t>and learnings internally and externally</w:t>
            </w:r>
          </w:p>
        </w:tc>
        <w:tc>
          <w:tcPr>
            <w:tcW w:w="1455" w:type="dxa"/>
            <w:shd w:val="clear" w:color="auto" w:fill="auto"/>
            <w:tcMar>
              <w:top w:w="113" w:type="dxa"/>
              <w:left w:w="0" w:type="dxa"/>
              <w:bottom w:w="113"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3962"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Initiative to be undertaken in 2018-19.</w:t>
            </w:r>
          </w:p>
        </w:tc>
      </w:tr>
      <w:tr w:rsidR="006A7A60" w:rsidRPr="00FA33AA" w:rsidTr="000E1F44">
        <w:tblPrEx>
          <w:tblCellMar>
            <w:top w:w="0" w:type="dxa"/>
            <w:left w:w="0" w:type="dxa"/>
            <w:bottom w:w="0" w:type="dxa"/>
            <w:right w:w="0" w:type="dxa"/>
          </w:tblCellMar>
        </w:tblPrEx>
        <w:trPr>
          <w:trHeight w:val="384"/>
        </w:trPr>
        <w:tc>
          <w:tcPr>
            <w:tcW w:w="415" w:type="dxa"/>
            <w:vMerge/>
            <w:shd w:val="clear" w:color="auto" w:fill="auto"/>
          </w:tcPr>
          <w:p w:rsidR="003E36B5" w:rsidRPr="00FA33AA" w:rsidRDefault="003E36B5" w:rsidP="006A7A60">
            <w:pPr>
              <w:autoSpaceDE w:val="0"/>
              <w:autoSpaceDN w:val="0"/>
              <w:adjustRightInd w:val="0"/>
              <w:rPr>
                <w:rFonts w:cs="Arial"/>
                <w:color w:val="000000" w:themeColor="text1"/>
                <w:sz w:val="24"/>
                <w:szCs w:val="24"/>
              </w:rPr>
            </w:pPr>
          </w:p>
        </w:tc>
        <w:tc>
          <w:tcPr>
            <w:tcW w:w="3799" w:type="dxa"/>
            <w:shd w:val="clear" w:color="auto" w:fill="auto"/>
            <w:tcMar>
              <w:top w:w="113" w:type="dxa"/>
              <w:left w:w="113" w:type="dxa"/>
              <w:bottom w:w="113" w:type="dxa"/>
              <w:right w:w="113" w:type="dxa"/>
            </w:tcMar>
          </w:tcPr>
          <w:p w:rsidR="003E36B5" w:rsidRPr="00FA33AA" w:rsidRDefault="003E36B5" w:rsidP="00F42550">
            <w:pPr>
              <w:pStyle w:val="ListParagraph"/>
              <w:numPr>
                <w:ilvl w:val="0"/>
                <w:numId w:val="27"/>
              </w:num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Review, refresh and update RAP</w:t>
            </w:r>
          </w:p>
        </w:tc>
        <w:tc>
          <w:tcPr>
            <w:tcW w:w="1455" w:type="dxa"/>
            <w:shd w:val="clear" w:color="auto" w:fill="auto"/>
            <w:tcMar>
              <w:top w:w="113" w:type="dxa"/>
              <w:left w:w="0" w:type="dxa"/>
              <w:bottom w:w="113" w:type="dxa"/>
              <w:right w:w="0" w:type="dxa"/>
            </w:tcMar>
          </w:tcPr>
          <w:p w:rsidR="003E36B5" w:rsidRPr="00FA33AA" w:rsidRDefault="003E36B5" w:rsidP="006A7A60">
            <w:pPr>
              <w:autoSpaceDE w:val="0"/>
              <w:autoSpaceDN w:val="0"/>
              <w:adjustRightInd w:val="0"/>
              <w:rPr>
                <w:rFonts w:cs="Arial"/>
                <w:color w:val="000000" w:themeColor="text1"/>
                <w:sz w:val="24"/>
                <w:szCs w:val="24"/>
              </w:rPr>
            </w:pPr>
          </w:p>
        </w:tc>
        <w:tc>
          <w:tcPr>
            <w:tcW w:w="3962" w:type="dxa"/>
            <w:shd w:val="clear" w:color="auto" w:fill="auto"/>
            <w:tcMar>
              <w:top w:w="113" w:type="dxa"/>
              <w:left w:w="113" w:type="dxa"/>
              <w:bottom w:w="113" w:type="dxa"/>
              <w:right w:w="113" w:type="dxa"/>
            </w:tcMar>
          </w:tcPr>
          <w:p w:rsidR="003E36B5" w:rsidRPr="00FA33AA" w:rsidRDefault="003E36B5"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Initiative to be undertaken in 2018-19.</w:t>
            </w:r>
          </w:p>
        </w:tc>
      </w:tr>
    </w:tbl>
    <w:p w:rsidR="002640CF" w:rsidRPr="00FA33AA" w:rsidRDefault="002640CF" w:rsidP="006A7A60">
      <w:pPr>
        <w:pStyle w:val="SubHeadTableQLSAnnualReport13-14"/>
        <w:rPr>
          <w:rFonts w:ascii="Arial" w:hAnsi="Arial" w:cs="Arial"/>
          <w:color w:val="000000" w:themeColor="text1"/>
        </w:rPr>
      </w:pPr>
    </w:p>
    <w:p w:rsidR="007D71B3" w:rsidRPr="00FA33AA" w:rsidRDefault="007D71B3" w:rsidP="006A7A60">
      <w:pPr>
        <w:pStyle w:val="SubHeadTableQLSAnnualReport13-14"/>
        <w:rPr>
          <w:rFonts w:ascii="Arial" w:hAnsi="Arial" w:cs="Arial"/>
          <w:color w:val="000000" w:themeColor="text1"/>
        </w:rPr>
      </w:pPr>
      <w:r w:rsidRPr="00FA33AA">
        <w:rPr>
          <w:rFonts w:ascii="Arial" w:hAnsi="Arial" w:cs="Arial"/>
          <w:color w:val="000000" w:themeColor="text1"/>
        </w:rPr>
        <w:t>Working group chairs</w:t>
      </w:r>
    </w:p>
    <w:tbl>
      <w:tblPr>
        <w:tblW w:w="9639"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3828"/>
        <w:gridCol w:w="5811"/>
      </w:tblGrid>
      <w:tr w:rsidR="006A7A60" w:rsidRPr="00FA33AA" w:rsidTr="000E1F44">
        <w:tblPrEx>
          <w:tblCellMar>
            <w:top w:w="0" w:type="dxa"/>
            <w:left w:w="0" w:type="dxa"/>
            <w:bottom w:w="0" w:type="dxa"/>
            <w:right w:w="0" w:type="dxa"/>
          </w:tblCellMar>
        </w:tblPrEx>
        <w:trPr>
          <w:trHeight w:val="341"/>
        </w:trPr>
        <w:tc>
          <w:tcPr>
            <w:tcW w:w="3828"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Working group</w:t>
            </w:r>
          </w:p>
        </w:tc>
        <w:tc>
          <w:tcPr>
            <w:tcW w:w="5811"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Chair and deputy chair</w:t>
            </w:r>
          </w:p>
        </w:tc>
      </w:tr>
      <w:tr w:rsidR="006A7A60" w:rsidRPr="00FA33AA" w:rsidTr="000E1F44">
        <w:tblPrEx>
          <w:tblCellMar>
            <w:top w:w="0" w:type="dxa"/>
            <w:left w:w="0" w:type="dxa"/>
            <w:bottom w:w="0" w:type="dxa"/>
            <w:right w:w="0" w:type="dxa"/>
          </w:tblCellMar>
        </w:tblPrEx>
        <w:trPr>
          <w:trHeight w:val="60"/>
        </w:trPr>
        <w:tc>
          <w:tcPr>
            <w:tcW w:w="3828"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Reconciliation Action Plan Working Group</w:t>
            </w:r>
          </w:p>
        </w:tc>
        <w:tc>
          <w:tcPr>
            <w:tcW w:w="5811"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Chair: Shane Duffy, Aboriginal and Torres Strait Islander Legal Service (Qld) Ltd</w:t>
            </w:r>
          </w:p>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Deputy Chair: Bianca Hill-Jarro, QUT</w:t>
            </w:r>
          </w:p>
        </w:tc>
      </w:tr>
    </w:tbl>
    <w:p w:rsidR="002640CF" w:rsidRPr="00FA33AA" w:rsidRDefault="002640CF" w:rsidP="006A7A60">
      <w:pPr>
        <w:rPr>
          <w:rFonts w:cs="Arial"/>
          <w:b/>
          <w:bCs/>
          <w:color w:val="000000" w:themeColor="text1"/>
        </w:rPr>
      </w:pPr>
      <w:r w:rsidRPr="00FA33AA">
        <w:rPr>
          <w:rFonts w:cs="Arial"/>
          <w:color w:val="000000" w:themeColor="text1"/>
        </w:rPr>
        <w:br w:type="page"/>
      </w:r>
    </w:p>
    <w:p w:rsidR="007D71B3" w:rsidRPr="00FA33AA" w:rsidRDefault="007D71B3"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lastRenderedPageBreak/>
        <w:t>Our important achievements at a glance include:</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Successful endorsement by Reconciliation Australia of the Society’s inaugural RAP in May 2017.</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Reconciliation Action Plan Working Group</w:t>
      </w:r>
      <w:r w:rsidRPr="00FA33AA">
        <w:rPr>
          <w:rFonts w:ascii="Arial" w:hAnsi="Arial" w:cs="Arial"/>
          <w:color w:val="000000" w:themeColor="text1"/>
        </w:rPr>
        <w:t xml:space="preserve"> – 91% of members identify as First Nations peoples and 90% of members are also legal practitioners.</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 xml:space="preserve">Establishment of inaugural QLS Reconciliation and First Nations Advancement Committee (RFNAC) </w:t>
      </w:r>
      <w:r w:rsidRPr="00FA33AA">
        <w:rPr>
          <w:rFonts w:ascii="Arial" w:hAnsi="Arial" w:cs="Arial"/>
          <w:color w:val="000000" w:themeColor="text1"/>
        </w:rPr>
        <w:t>– the RFNAC has been created to further the QLS’s commitment to the RAP. The Committee’s purpose is to advocate and raise awareness for reconciliation and advancement of First Nations community legal rights and interests. Since October 2017 to June 2018, the RFNAC has submitted 12 positions to policy reform.</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Cultural awareness training</w:t>
      </w:r>
      <w:r w:rsidRPr="00FA33AA">
        <w:rPr>
          <w:rFonts w:ascii="Arial" w:hAnsi="Arial" w:cs="Arial"/>
          <w:color w:val="000000" w:themeColor="text1"/>
        </w:rPr>
        <w:t xml:space="preserve"> – the Society has successfully introduced cultural awareness training to its staff, which was rolled out during the first half of 2018 by Indigenous consultant Tom Kirk. The sessions engaged employees in cultural learning opportunities to increase awareness of First Nations cultures, histories, achievements and protocols.</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LawLink support</w:t>
      </w:r>
      <w:r w:rsidRPr="00FA33AA">
        <w:rPr>
          <w:rFonts w:ascii="Arial" w:hAnsi="Arial" w:cs="Arial"/>
          <w:color w:val="000000" w:themeColor="text1"/>
        </w:rPr>
        <w:t xml:space="preserve"> – the LawLink program was established in 2004 and aims to bridge the cultural divide between Indigenous law students and the legal profession. Students gain insight into the profession through formal and informal meetings and site visits to law firms, barristers’ chambers, community legal centres and various courts. The program generally runs twice a year, however, we held two events in March 2018. The first event was held as part of the QLS Careers Expo, where the students met the QLS CEO and staff and gained early access to the expo and resume services (ahead of 700 other students). The second event was hosted by the Women’s Legal Service, a community legal centre which offers free legal and social work services to Queensland women. Queensland Law Society hosted LawLink at Law Society House in October 2017.</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Yarning circles</w:t>
      </w:r>
      <w:r w:rsidRPr="00FA33AA">
        <w:rPr>
          <w:rFonts w:ascii="Arial" w:hAnsi="Arial" w:cs="Arial"/>
          <w:color w:val="000000" w:themeColor="text1"/>
        </w:rPr>
        <w:t xml:space="preserve"> – Society staff engaged in a Yarning Circle during National Reconciliation Week 2018 to encourage staff to come together and share stories of their experiences and understanding of Aboriginal culture and traditional practices. This harmonious, creative and collaborative way of sharing stories helps to grow and understand the real meaning of reconciliation. A permanent feature of a Yarning Circle will continue on a monthly basis for staff. </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Human resources</w:t>
      </w:r>
      <w:r w:rsidRPr="00FA33AA">
        <w:rPr>
          <w:rFonts w:ascii="Arial" w:hAnsi="Arial" w:cs="Arial"/>
          <w:color w:val="000000" w:themeColor="text1"/>
        </w:rPr>
        <w:t xml:space="preserve"> – the Society has implemented RAP on-boarding for all new staff to raise awareness about reconciliation and the Society’s commitments set out in the RAP. New staff will be required to complete the ‘Share our Pride’ online learning resource as a mandatory part of the on-boarding process. </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QLS First Nations Awards</w:t>
      </w:r>
      <w:r w:rsidRPr="00FA33AA">
        <w:rPr>
          <w:rFonts w:ascii="Arial" w:hAnsi="Arial" w:cs="Arial"/>
          <w:color w:val="000000" w:themeColor="text1"/>
        </w:rPr>
        <w:t xml:space="preserve"> – in 2018, QLS conferred the following inaugural awards: </w:t>
      </w:r>
    </w:p>
    <w:p w:rsidR="007D71B3" w:rsidRPr="00FA33AA" w:rsidRDefault="007D71B3" w:rsidP="00F42550">
      <w:pPr>
        <w:pStyle w:val="List-BulletsLv2QLSAnnualReport13-14"/>
        <w:numPr>
          <w:ilvl w:val="0"/>
          <w:numId w:val="14"/>
        </w:numPr>
        <w:rPr>
          <w:rFonts w:ascii="Arial" w:hAnsi="Arial" w:cs="Arial"/>
          <w:color w:val="000000" w:themeColor="text1"/>
        </w:rPr>
      </w:pPr>
      <w:r w:rsidRPr="00FA33AA">
        <w:rPr>
          <w:rFonts w:ascii="Arial" w:hAnsi="Arial" w:cs="Arial"/>
          <w:b/>
          <w:color w:val="000000" w:themeColor="text1"/>
        </w:rPr>
        <w:t>QLS First Nations Student of the Year award –</w:t>
      </w:r>
      <w:r w:rsidRPr="00FA33AA">
        <w:rPr>
          <w:rFonts w:ascii="Arial" w:hAnsi="Arial" w:cs="Arial"/>
          <w:color w:val="000000" w:themeColor="text1"/>
        </w:rPr>
        <w:t xml:space="preserve"> presented to an Aboriginal or Torres Strait Islander individual for outstanding achievements in the law and for pursuing justice outcomes in the legal profession for First Nations People in Queensland. The award winner is Nareeta Davis. While enjoying the challenges of working in insolvency for 24 years, Nareeta always wanted to be a solicitor. Nareeta is proud to demonstrate to her children and the community, with whom she regularly volunteers and engages, the importance of academic study and to follow your dreams by overcoming adversity. Nareeta will be admitted as a solicitor in 2018 and will pursue a Masters Degree in Applied Law in 2018. </w:t>
      </w:r>
    </w:p>
    <w:p w:rsidR="007D71B3" w:rsidRPr="00FA33AA" w:rsidRDefault="007D71B3" w:rsidP="00F42550">
      <w:pPr>
        <w:pStyle w:val="List-BulletsLv2QLSAnnualReport13-14"/>
        <w:numPr>
          <w:ilvl w:val="0"/>
          <w:numId w:val="14"/>
        </w:numPr>
        <w:rPr>
          <w:rFonts w:ascii="Arial" w:hAnsi="Arial" w:cs="Arial"/>
          <w:color w:val="000000" w:themeColor="text1"/>
        </w:rPr>
      </w:pPr>
      <w:r w:rsidRPr="00FA33AA">
        <w:rPr>
          <w:rFonts w:ascii="Arial" w:hAnsi="Arial" w:cs="Arial"/>
          <w:b/>
          <w:color w:val="000000" w:themeColor="text1"/>
        </w:rPr>
        <w:t>QLS First Nations Lawyer of the Year award –</w:t>
      </w:r>
      <w:r w:rsidRPr="00FA33AA">
        <w:rPr>
          <w:rFonts w:ascii="Arial" w:hAnsi="Arial" w:cs="Arial"/>
          <w:color w:val="000000" w:themeColor="text1"/>
        </w:rPr>
        <w:t xml:space="preserve"> presented to an Aboriginal or Torres Strait Islander individual for outstanding achievements in the law and for pursuing justice outcomes in the legal profession for First Nations People in Queensland. The award winner is Leah Cameron, the current recipient of the Attorney General’s Indigenous Legal Practitioner of the Year Award and the owner of Marrawah Law, Queensland’s only Supply Nation-certified Indigenous legal practice. Leah’s business employs over 75% Indigenous staff.</w:t>
      </w:r>
    </w:p>
    <w:p w:rsidR="007D71B3" w:rsidRPr="00FA33AA" w:rsidRDefault="007D71B3" w:rsidP="00F42550">
      <w:pPr>
        <w:pStyle w:val="List-BulletsLv1QLSAnnualReport13-14"/>
        <w:numPr>
          <w:ilvl w:val="0"/>
          <w:numId w:val="14"/>
        </w:numPr>
        <w:ind w:right="113"/>
        <w:rPr>
          <w:rFonts w:ascii="Arial" w:hAnsi="Arial" w:cs="Arial"/>
          <w:color w:val="000000" w:themeColor="text1"/>
        </w:rPr>
      </w:pPr>
      <w:r w:rsidRPr="00FA33AA">
        <w:rPr>
          <w:rStyle w:val="Bold"/>
          <w:rFonts w:ascii="Arial" w:hAnsi="Arial" w:cs="Arial"/>
          <w:color w:val="000000" w:themeColor="text1"/>
        </w:rPr>
        <w:t>Symposium</w:t>
      </w:r>
      <w:r w:rsidRPr="00FA33AA">
        <w:rPr>
          <w:rFonts w:ascii="Arial" w:hAnsi="Arial" w:cs="Arial"/>
          <w:color w:val="000000" w:themeColor="text1"/>
        </w:rPr>
        <w:t xml:space="preserve"> – welcome to Country and core CPD session: At the Society’s flagship conference, Symposium, Shannon Ruska addressed the large audience and engaged the members as part of his Welcome to Country, with great support and feedback from attendees. In addition, one of the core CPD sessions was ‘Avoiding faux pas: Communicating with diverse clients’. The panel included lawyers with experience working in Asia and Ruth Link, Senior Manager, Portfolio and Program Management Advisory and Indigenous Sector Practice, Ernst &amp; Young. </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Continuing Professional Development</w:t>
      </w:r>
      <w:r w:rsidRPr="00FA33AA">
        <w:rPr>
          <w:rFonts w:ascii="Arial" w:hAnsi="Arial" w:cs="Arial"/>
          <w:color w:val="000000" w:themeColor="text1"/>
        </w:rPr>
        <w:t xml:space="preserve"> – in July 2017 and June 2018, the Society offered two complimentary CPD events for members: </w:t>
      </w:r>
    </w:p>
    <w:p w:rsidR="007D71B3" w:rsidRPr="00FA33AA" w:rsidRDefault="007D71B3" w:rsidP="00F42550">
      <w:pPr>
        <w:pStyle w:val="List-BulletsLv2QLSAnnualReport13-14"/>
        <w:numPr>
          <w:ilvl w:val="0"/>
          <w:numId w:val="14"/>
        </w:numPr>
        <w:rPr>
          <w:rFonts w:ascii="Arial" w:hAnsi="Arial" w:cs="Arial"/>
          <w:color w:val="000000" w:themeColor="text1"/>
        </w:rPr>
      </w:pPr>
      <w:r w:rsidRPr="00FA33AA">
        <w:rPr>
          <w:rStyle w:val="Bold"/>
          <w:rFonts w:ascii="Arial" w:hAnsi="Arial" w:cs="Arial"/>
          <w:color w:val="000000" w:themeColor="text1"/>
        </w:rPr>
        <w:t>Webstreamed workshop: ‘Communicating with Indigenous Queenslanders in Legal Contexts’ by Dr Diana Eades</w:t>
      </w:r>
      <w:r w:rsidRPr="00FA33AA">
        <w:rPr>
          <w:rFonts w:ascii="Arial" w:hAnsi="Arial" w:cs="Arial"/>
          <w:color w:val="000000" w:themeColor="text1"/>
        </w:rPr>
        <w:t xml:space="preserve"> – advising how linguistic and cultural factors should be taken into account when practitioners work with Indigenous clients.</w:t>
      </w:r>
    </w:p>
    <w:p w:rsidR="007D71B3" w:rsidRPr="00FA33AA" w:rsidRDefault="007D71B3" w:rsidP="00F42550">
      <w:pPr>
        <w:pStyle w:val="List-BulletsLv2QLSAnnualReport13-14"/>
        <w:numPr>
          <w:ilvl w:val="0"/>
          <w:numId w:val="14"/>
        </w:numPr>
        <w:rPr>
          <w:rFonts w:ascii="Arial" w:hAnsi="Arial" w:cs="Arial"/>
          <w:color w:val="000000" w:themeColor="text1"/>
        </w:rPr>
      </w:pPr>
      <w:r w:rsidRPr="00FA33AA">
        <w:rPr>
          <w:rStyle w:val="Bold"/>
          <w:rFonts w:ascii="Arial" w:hAnsi="Arial" w:cs="Arial"/>
          <w:color w:val="000000" w:themeColor="text1"/>
        </w:rPr>
        <w:t>First Nations and cognitive impairment: Intervention economics</w:t>
      </w:r>
      <w:r w:rsidRPr="00FA33AA">
        <w:rPr>
          <w:rFonts w:ascii="Arial" w:hAnsi="Arial" w:cs="Arial"/>
          <w:color w:val="000000" w:themeColor="text1"/>
        </w:rPr>
        <w:t xml:space="preserve"> – discussing whether it is fair to incarcerate a cognitively impaired person when the court, prosecution and even defence are unaware of that impairment. Two expert presenters are dealing with this topic and discussing First Nations youth who present with cognitive impairment. </w:t>
      </w:r>
    </w:p>
    <w:p w:rsidR="007D71B3" w:rsidRPr="00FA33AA" w:rsidRDefault="007D71B3" w:rsidP="00F42550">
      <w:pPr>
        <w:pStyle w:val="List-BulletsLv1QLSAnnualReport13-14"/>
        <w:numPr>
          <w:ilvl w:val="0"/>
          <w:numId w:val="14"/>
        </w:numPr>
        <w:rPr>
          <w:rFonts w:ascii="Arial" w:hAnsi="Arial" w:cs="Arial"/>
          <w:color w:val="000000" w:themeColor="text1"/>
        </w:rPr>
      </w:pPr>
      <w:r w:rsidRPr="00FA33AA">
        <w:rPr>
          <w:rStyle w:val="Bold"/>
          <w:rFonts w:ascii="Arial" w:hAnsi="Arial" w:cs="Arial"/>
          <w:color w:val="000000" w:themeColor="text1"/>
        </w:rPr>
        <w:t>Supporting the appointment of Queensland’s first Indigenous judge</w:t>
      </w:r>
      <w:r w:rsidRPr="00FA33AA">
        <w:rPr>
          <w:rFonts w:ascii="Arial" w:hAnsi="Arial" w:cs="Arial"/>
          <w:color w:val="000000" w:themeColor="text1"/>
        </w:rPr>
        <w:t xml:space="preserve"> – the Society acknowledged and applauded the appointment of Judge Nathan Jarro, Queensland’s first Indigenous judge, to the District Court. We continue to advocate for the increase in First Nations representation on the bench.</w:t>
      </w:r>
    </w:p>
    <w:p w:rsidR="007D71B3" w:rsidRPr="00FA33AA" w:rsidRDefault="007D71B3" w:rsidP="00F42550">
      <w:pPr>
        <w:pStyle w:val="List-BulletsLv1QLSAnnualReport13-14"/>
        <w:numPr>
          <w:ilvl w:val="0"/>
          <w:numId w:val="14"/>
        </w:numPr>
        <w:spacing w:after="170"/>
        <w:rPr>
          <w:rFonts w:ascii="Arial" w:hAnsi="Arial" w:cs="Arial"/>
          <w:color w:val="000000" w:themeColor="text1"/>
        </w:rPr>
      </w:pPr>
      <w:r w:rsidRPr="00FA33AA">
        <w:rPr>
          <w:rStyle w:val="Bold"/>
          <w:rFonts w:ascii="Arial" w:hAnsi="Arial" w:cs="Arial"/>
          <w:color w:val="000000" w:themeColor="text1"/>
        </w:rPr>
        <w:lastRenderedPageBreak/>
        <w:t>A Law Society first</w:t>
      </w:r>
      <w:r w:rsidRPr="00FA33AA">
        <w:rPr>
          <w:rFonts w:ascii="Arial" w:hAnsi="Arial" w:cs="Arial"/>
          <w:color w:val="000000" w:themeColor="text1"/>
        </w:rPr>
        <w:t xml:space="preserve"> – MyQLS leading the way in membership and cultural identification autonomy: The Society is a strong advocate for self-autonomy and cultural identification of First Nations lawyers and now, as a Law Society first, features a capability on the MyQLS profile to allow this function:</w:t>
      </w:r>
    </w:p>
    <w:p w:rsidR="00232AD8" w:rsidRPr="00FA33AA" w:rsidRDefault="007D71B3" w:rsidP="00F42550">
      <w:pPr>
        <w:pStyle w:val="List-BulletsLv1QLSAnnualReport13-14"/>
        <w:numPr>
          <w:ilvl w:val="0"/>
          <w:numId w:val="14"/>
        </w:numPr>
        <w:rPr>
          <w:rFonts w:ascii="Arial" w:hAnsi="Arial" w:cs="Arial"/>
          <w:b/>
          <w:bCs/>
          <w:color w:val="000000" w:themeColor="text1"/>
        </w:rPr>
      </w:pPr>
      <w:r w:rsidRPr="00FA33AA">
        <w:rPr>
          <w:rStyle w:val="Bold"/>
          <w:rFonts w:ascii="Arial" w:hAnsi="Arial" w:cs="Arial"/>
          <w:color w:val="000000" w:themeColor="text1"/>
        </w:rPr>
        <w:t>Promoting and recognising our First Nations peoples at all formal QLS meetings, external events as well as through our website, email signature of Acknowledgment of Country and display of First Nations artwork at Queensland Law Society House</w:t>
      </w:r>
    </w:p>
    <w:p w:rsidR="007D71B3" w:rsidRPr="00FA33AA" w:rsidRDefault="007D71B3" w:rsidP="00F42550">
      <w:pPr>
        <w:pStyle w:val="List-BulletsLv1QLSAnnualReport13-14"/>
        <w:numPr>
          <w:ilvl w:val="0"/>
          <w:numId w:val="15"/>
        </w:numPr>
        <w:rPr>
          <w:rFonts w:ascii="Arial" w:hAnsi="Arial" w:cs="Arial"/>
          <w:color w:val="000000" w:themeColor="text1"/>
        </w:rPr>
      </w:pPr>
      <w:r w:rsidRPr="00FA33AA">
        <w:rPr>
          <w:rStyle w:val="Bold"/>
          <w:rFonts w:ascii="Arial" w:hAnsi="Arial" w:cs="Arial"/>
          <w:color w:val="000000" w:themeColor="text1"/>
        </w:rPr>
        <w:t xml:space="preserve">Raising awareness online and through </w:t>
      </w:r>
      <w:r w:rsidRPr="00FA33AA">
        <w:rPr>
          <w:rStyle w:val="Bold"/>
          <w:rFonts w:ascii="Arial" w:hAnsi="Arial" w:cs="Arial"/>
          <w:i/>
          <w:iCs/>
          <w:color w:val="000000" w:themeColor="text1"/>
        </w:rPr>
        <w:t>Proctor</w:t>
      </w:r>
      <w:r w:rsidRPr="00FA33AA">
        <w:rPr>
          <w:rFonts w:ascii="Arial" w:hAnsi="Arial" w:cs="Arial"/>
          <w:color w:val="000000" w:themeColor="text1"/>
        </w:rPr>
        <w:t xml:space="preserve"> – the Society has a dedicated RAP page outlining its progress in its Reconciliation Action Plan as well as setting out resources and articles. In addition to our online presence, the increase of First Nations legal issues and profiling of First Nations Practitioners has been published in </w:t>
      </w:r>
      <w:r w:rsidRPr="00FA33AA">
        <w:rPr>
          <w:rFonts w:ascii="Arial" w:hAnsi="Arial" w:cs="Arial"/>
          <w:i/>
          <w:iCs/>
          <w:color w:val="000000" w:themeColor="text1"/>
        </w:rPr>
        <w:t>Proctor</w:t>
      </w:r>
      <w:r w:rsidRPr="00FA33AA">
        <w:rPr>
          <w:rFonts w:ascii="Arial" w:hAnsi="Arial" w:cs="Arial"/>
          <w:color w:val="000000" w:themeColor="text1"/>
        </w:rPr>
        <w:t xml:space="preserve"> over the financial year</w:t>
      </w:r>
    </w:p>
    <w:p w:rsidR="007D71B3" w:rsidRPr="00FA33AA" w:rsidRDefault="007D71B3" w:rsidP="00F42550">
      <w:pPr>
        <w:pStyle w:val="List-BulletsLv1QLSAnnualReport13-14"/>
        <w:numPr>
          <w:ilvl w:val="0"/>
          <w:numId w:val="15"/>
        </w:numPr>
        <w:rPr>
          <w:rFonts w:ascii="Arial" w:hAnsi="Arial" w:cs="Arial"/>
          <w:color w:val="000000" w:themeColor="text1"/>
        </w:rPr>
      </w:pPr>
      <w:r w:rsidRPr="00FA33AA">
        <w:rPr>
          <w:rStyle w:val="Bold"/>
          <w:rFonts w:ascii="Arial" w:hAnsi="Arial" w:cs="Arial"/>
          <w:color w:val="000000" w:themeColor="text1"/>
        </w:rPr>
        <w:t>Increase in participation and support of Cultural Events</w:t>
      </w:r>
      <w:r w:rsidRPr="00FA33AA">
        <w:rPr>
          <w:rFonts w:ascii="Arial" w:hAnsi="Arial" w:cs="Arial"/>
          <w:color w:val="000000" w:themeColor="text1"/>
        </w:rPr>
        <w:t xml:space="preserve"> – the Society has actively encouraged staff and the membership to participate in nationally recognised cultural dates as well as to immerse themselves in community events. </w:t>
      </w:r>
    </w:p>
    <w:p w:rsidR="007D71B3" w:rsidRPr="00FA33AA" w:rsidRDefault="007D71B3" w:rsidP="00F42550">
      <w:pPr>
        <w:pStyle w:val="List-BulletLv1LASTQLSAnnualReport13-14"/>
        <w:numPr>
          <w:ilvl w:val="0"/>
          <w:numId w:val="15"/>
        </w:numPr>
        <w:rPr>
          <w:rStyle w:val="Hyperlink"/>
          <w:rFonts w:cs="Arial"/>
          <w:color w:val="000000" w:themeColor="text1"/>
          <w:spacing w:val="0"/>
        </w:rPr>
      </w:pPr>
      <w:r w:rsidRPr="00FA33AA">
        <w:rPr>
          <w:rStyle w:val="Bold"/>
          <w:rFonts w:ascii="Arial" w:hAnsi="Arial" w:cs="Arial"/>
          <w:color w:val="000000" w:themeColor="text1"/>
          <w:spacing w:val="0"/>
        </w:rPr>
        <w:t>Society publications</w:t>
      </w:r>
      <w:r w:rsidRPr="00FA33AA">
        <w:rPr>
          <w:rFonts w:ascii="Arial" w:hAnsi="Arial" w:cs="Arial"/>
          <w:color w:val="000000" w:themeColor="text1"/>
          <w:spacing w:val="0"/>
        </w:rPr>
        <w:t xml:space="preserve"> – the Society has developed a number of publications in support of reconciliation including a Welcome to Country Protocol, RAP Firm 101 checklist and a Cultural Calendar for staff and the Profession to access online at </w:t>
      </w:r>
      <w:r w:rsidRPr="00FA33AA">
        <w:rPr>
          <w:rStyle w:val="Hyperlink"/>
          <w:rFonts w:cs="Arial"/>
          <w:color w:val="000000" w:themeColor="text1"/>
          <w:spacing w:val="0"/>
        </w:rPr>
        <w:t>qls.com.au/rap</w:t>
      </w:r>
    </w:p>
    <w:p w:rsidR="007D71B3" w:rsidRPr="00FA33AA" w:rsidRDefault="007D71B3" w:rsidP="006A7A60">
      <w:pPr>
        <w:pStyle w:val="12ptBold-LightBlueQLSAnnualReport13-14"/>
        <w:ind w:right="113"/>
        <w:rPr>
          <w:rFonts w:ascii="Arial" w:hAnsi="Arial" w:cs="Arial"/>
          <w:b w:val="0"/>
          <w:color w:val="000000" w:themeColor="text1"/>
          <w:sz w:val="16"/>
          <w:szCs w:val="16"/>
        </w:rPr>
      </w:pPr>
    </w:p>
    <w:p w:rsidR="00217BE8" w:rsidRPr="00FA33AA" w:rsidRDefault="00217BE8" w:rsidP="006A7A60">
      <w:pPr>
        <w:pStyle w:val="ChapterHeaderQLSAnnualReport13-14"/>
        <w:rPr>
          <w:rFonts w:ascii="Arial" w:hAnsi="Arial" w:cs="Arial"/>
          <w:color w:val="000000" w:themeColor="text1"/>
        </w:rPr>
      </w:pPr>
    </w:p>
    <w:p w:rsidR="00217BE8" w:rsidRPr="00FA33AA" w:rsidRDefault="00217BE8" w:rsidP="006A7A60">
      <w:pPr>
        <w:pStyle w:val="ChapterHeaderQLSAnnualReport13-14"/>
        <w:rPr>
          <w:rFonts w:ascii="Arial" w:hAnsi="Arial" w:cs="Arial"/>
          <w:color w:val="000000" w:themeColor="text1"/>
        </w:rPr>
      </w:pPr>
    </w:p>
    <w:p w:rsidR="002640CF" w:rsidRPr="00FA33AA" w:rsidRDefault="002640CF" w:rsidP="006A7A60">
      <w:pPr>
        <w:rPr>
          <w:rFonts w:cs="Arial"/>
          <w:caps/>
          <w:color w:val="000000" w:themeColor="text1"/>
          <w:sz w:val="44"/>
          <w:szCs w:val="44"/>
          <w:lang w:val="en-GB"/>
        </w:rPr>
      </w:pPr>
      <w:r w:rsidRPr="00FA33AA">
        <w:rPr>
          <w:rFonts w:cs="Arial"/>
          <w:color w:val="000000" w:themeColor="text1"/>
        </w:rPr>
        <w:br w:type="page"/>
      </w:r>
    </w:p>
    <w:p w:rsidR="00232AD8" w:rsidRPr="00FA33AA" w:rsidRDefault="00232AD8"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Our legacy for reconciliation: embedding our commitment to reconciliation at Queensland Law Society House</w:t>
      </w:r>
    </w:p>
    <w:p w:rsidR="00232AD8" w:rsidRPr="00FA33AA" w:rsidRDefault="00232AD8" w:rsidP="006A7A60">
      <w:pPr>
        <w:pStyle w:val="12ptBold-LightBlueQLSAnnualReport13-14"/>
        <w:ind w:right="113"/>
        <w:rPr>
          <w:rFonts w:ascii="Arial" w:hAnsi="Arial" w:cs="Arial"/>
          <w:color w:val="000000" w:themeColor="text1"/>
        </w:rPr>
      </w:pPr>
      <w:r w:rsidRPr="00FA33AA">
        <w:rPr>
          <w:rFonts w:ascii="Arial" w:hAnsi="Arial" w:cs="Arial"/>
          <w:color w:val="000000" w:themeColor="text1"/>
        </w:rPr>
        <w:t xml:space="preserve">Cultural recognition and inclusivity is an important focus of the Society, with our commitment to ensuring reconciliation in action being observed and present in our everyday activities at Law Society House. One of many of these acts has been through internal changes that reflect a cultural presence. </w:t>
      </w:r>
    </w:p>
    <w:p w:rsidR="00232AD8" w:rsidRPr="00FA33AA" w:rsidRDefault="00232AD8" w:rsidP="006A7A60">
      <w:pPr>
        <w:pStyle w:val="SubHeadQLSAnnualReport13-14"/>
        <w:pBdr>
          <w:bottom w:val="single" w:sz="4" w:space="7" w:color="ED7A7B"/>
        </w:pBdr>
        <w:rPr>
          <w:rFonts w:ascii="Arial" w:hAnsi="Arial" w:cs="Arial"/>
          <w:b w:val="0"/>
          <w:bCs w:val="0"/>
          <w:color w:val="000000" w:themeColor="text1"/>
          <w:sz w:val="16"/>
          <w:szCs w:val="16"/>
        </w:rPr>
      </w:pPr>
      <w:r w:rsidRPr="00FA33AA">
        <w:rPr>
          <w:rFonts w:ascii="Arial" w:hAnsi="Arial" w:cs="Arial"/>
          <w:color w:val="000000" w:themeColor="text1"/>
        </w:rPr>
        <w:t>‘Harmony’ by Mitch Shannon</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In the development of the action plan, our Reconciliation Action Plan (RAP) Working Group member Mitch Shannon, First Nations solicitor and artist, bequeathed his painting aptly named ‘Harmony’. After obtaining permission, the artwork was subsequently transferred onto a canvas print and has been used as the inaugural Innovate RAP imagery. The Society continues to showcase this artwork both at Law Society House and across various visual media, upholding the artist’s belief that in order to understand and support each other we must share our stories, our triumphs and our suffering and accept that each other's culture and history are an important part of our national identity. </w:t>
      </w:r>
    </w:p>
    <w:p w:rsidR="00232AD8" w:rsidRPr="00FA33AA" w:rsidRDefault="00232AD8" w:rsidP="006A7A60">
      <w:pPr>
        <w:pStyle w:val="SubHeadQLSAnnualReport13-14"/>
        <w:pBdr>
          <w:bottom w:val="single" w:sz="4" w:space="7" w:color="ED7A7B"/>
        </w:pBdr>
        <w:rPr>
          <w:rFonts w:ascii="Arial" w:hAnsi="Arial" w:cs="Arial"/>
          <w:b w:val="0"/>
          <w:bCs w:val="0"/>
          <w:color w:val="000000" w:themeColor="text1"/>
          <w:sz w:val="16"/>
          <w:szCs w:val="16"/>
        </w:rPr>
      </w:pPr>
      <w:r w:rsidRPr="00FA33AA">
        <w:rPr>
          <w:rFonts w:ascii="Arial" w:hAnsi="Arial" w:cs="Arial"/>
          <w:color w:val="000000" w:themeColor="text1"/>
        </w:rPr>
        <w:t>Jurungal room</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print canvas, ‘Harmony’ has been the centrepiece of Jurungal room, a room used by patrons within the legal industry and members for mediation and other alternative dispute resolution purposes. Jurungal means serenity’ in Yuggera language and dedicating a language name to a room ensures that culturally significant practices have a permanent and visible place within the fabric of our organisation. A poem of the meaning written in in language is also featured in Jurungal room. </w:t>
      </w:r>
    </w:p>
    <w:p w:rsidR="00232AD8" w:rsidRPr="00FA33AA" w:rsidRDefault="00232AD8" w:rsidP="006A7A60">
      <w:pPr>
        <w:pStyle w:val="BodyCopy8ptQLSAnnualReport13-14"/>
        <w:rPr>
          <w:rFonts w:ascii="Arial" w:hAnsi="Arial" w:cs="Arial"/>
          <w:color w:val="000000" w:themeColor="text1"/>
        </w:rPr>
      </w:pPr>
    </w:p>
    <w:p w:rsidR="00232AD8" w:rsidRPr="00FA33AA" w:rsidRDefault="00232AD8" w:rsidP="006A7A60">
      <w:pPr>
        <w:pStyle w:val="12ptBold-LightBlueQLSAnnualReport13-14"/>
        <w:ind w:right="113"/>
        <w:rPr>
          <w:rFonts w:ascii="Arial" w:hAnsi="Arial" w:cs="Arial"/>
          <w:b w:val="0"/>
          <w:color w:val="000000" w:themeColor="text1"/>
          <w:sz w:val="16"/>
          <w:szCs w:val="16"/>
        </w:rPr>
      </w:pPr>
      <w:r w:rsidRPr="00FA33AA">
        <w:rPr>
          <w:rFonts w:ascii="Arial" w:hAnsi="Arial" w:cs="Arial"/>
          <w:b w:val="0"/>
          <w:color w:val="000000" w:themeColor="text1"/>
          <w:sz w:val="16"/>
          <w:szCs w:val="16"/>
        </w:rPr>
        <w:t>(Image of Harmony painting below text)</w:t>
      </w:r>
    </w:p>
    <w:p w:rsidR="007D71B3" w:rsidRPr="00FA33AA" w:rsidRDefault="007D71B3" w:rsidP="006A7A60">
      <w:pPr>
        <w:pStyle w:val="12ptBold-LightBlueQLSAnnualReport13-14"/>
        <w:ind w:right="113"/>
        <w:rPr>
          <w:rFonts w:ascii="Arial" w:hAnsi="Arial" w:cs="Arial"/>
          <w:b w:val="0"/>
          <w:color w:val="000000" w:themeColor="text1"/>
          <w:sz w:val="16"/>
          <w:szCs w:val="16"/>
        </w:rPr>
      </w:pPr>
    </w:p>
    <w:p w:rsidR="00232AD8" w:rsidRPr="00FA33AA" w:rsidRDefault="00232AD8" w:rsidP="006A7A60">
      <w:pPr>
        <w:pStyle w:val="SubHeadQLSAnnualReport13-14"/>
        <w:pBdr>
          <w:bottom w:val="single" w:sz="4" w:space="7" w:color="ED7A7B"/>
        </w:pBdr>
        <w:rPr>
          <w:rFonts w:ascii="Arial" w:hAnsi="Arial" w:cs="Arial"/>
          <w:b w:val="0"/>
          <w:bCs w:val="0"/>
          <w:color w:val="000000" w:themeColor="text1"/>
          <w:sz w:val="16"/>
          <w:szCs w:val="16"/>
        </w:rPr>
      </w:pPr>
      <w:r w:rsidRPr="00FA33AA">
        <w:rPr>
          <w:rFonts w:ascii="Arial" w:hAnsi="Arial" w:cs="Arial"/>
          <w:color w:val="000000" w:themeColor="text1"/>
        </w:rPr>
        <w:t>Our Acknowledgment of Country</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Society goes further to embed and uphold the importance of language and culture by permanently affixing an enlarged Acknowledgement of Country on the reception level windows. The unveiling was celebrated with a special morning tea with Elders in February 2018 to pay tribute to the 10-year anniversary of the Apology by former Prime Minister, the Hon. Kevin Rudd to the Stolen Generations, and was a well-attended and respected event. There have been other significant developments to the public interface on the QLS website, devoting a First Nations webpage where culturally appropriate information and resources for our members and the public can be accessed, as well as regular updates that provide insight to culturally inclusive practices and progress of our reconciliation action plan. </w:t>
      </w:r>
    </w:p>
    <w:p w:rsidR="00232AD8" w:rsidRPr="00FA33AA" w:rsidRDefault="00232AD8" w:rsidP="006A7A60">
      <w:pPr>
        <w:pStyle w:val="BodyCopy8ptQLSAnnualReport13-14"/>
        <w:rPr>
          <w:rFonts w:ascii="Arial" w:hAnsi="Arial" w:cs="Arial"/>
          <w:color w:val="000000" w:themeColor="text1"/>
        </w:rPr>
      </w:pP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(Image of front reception and murals)</w:t>
      </w:r>
    </w:p>
    <w:p w:rsidR="00232AD8" w:rsidRPr="00FA33AA" w:rsidRDefault="00232AD8" w:rsidP="006A7A60">
      <w:pPr>
        <w:pStyle w:val="BodyCopy8ptQLSAnnualReport13-14"/>
        <w:rPr>
          <w:rFonts w:ascii="Arial" w:hAnsi="Arial" w:cs="Arial"/>
          <w:color w:val="000000" w:themeColor="text1"/>
        </w:rPr>
      </w:pPr>
    </w:p>
    <w:p w:rsidR="00217BE8" w:rsidRPr="00FA33AA" w:rsidRDefault="00217BE8" w:rsidP="006A7A60">
      <w:pPr>
        <w:pStyle w:val="SubHeadQLSAnnualReport13-14"/>
        <w:pBdr>
          <w:bottom w:val="single" w:sz="4" w:space="7" w:color="ED7A7B"/>
        </w:pBdr>
        <w:rPr>
          <w:rFonts w:ascii="Arial" w:hAnsi="Arial" w:cs="Arial"/>
          <w:color w:val="000000" w:themeColor="text1"/>
        </w:rPr>
      </w:pPr>
    </w:p>
    <w:p w:rsidR="00217BE8" w:rsidRPr="00FA33AA" w:rsidRDefault="00217BE8" w:rsidP="006A7A60">
      <w:pPr>
        <w:pStyle w:val="SubHeadQLSAnnualReport13-14"/>
        <w:pBdr>
          <w:bottom w:val="single" w:sz="4" w:space="7" w:color="ED7A7B"/>
        </w:pBdr>
        <w:rPr>
          <w:rFonts w:ascii="Arial" w:hAnsi="Arial" w:cs="Arial"/>
          <w:color w:val="000000" w:themeColor="text1"/>
        </w:rPr>
      </w:pPr>
    </w:p>
    <w:p w:rsidR="00232AD8" w:rsidRPr="00FA33AA" w:rsidRDefault="00232AD8" w:rsidP="006A7A60">
      <w:pPr>
        <w:pStyle w:val="SubHeadQLSAnnualReport13-14"/>
        <w:pBdr>
          <w:bottom w:val="single" w:sz="4" w:space="7" w:color="ED7A7B"/>
        </w:pBdr>
        <w:rPr>
          <w:rFonts w:ascii="Arial" w:hAnsi="Arial" w:cs="Arial"/>
          <w:b w:val="0"/>
          <w:bCs w:val="0"/>
          <w:color w:val="000000" w:themeColor="text1"/>
          <w:sz w:val="16"/>
          <w:szCs w:val="16"/>
        </w:rPr>
      </w:pPr>
      <w:r w:rsidRPr="00FA33AA">
        <w:rPr>
          <w:rFonts w:ascii="Arial" w:hAnsi="Arial" w:cs="Arial"/>
          <w:color w:val="000000" w:themeColor="text1"/>
        </w:rPr>
        <w:lastRenderedPageBreak/>
        <w:t>Mural</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Another extraordinary display of cultural expression that exudes the spirit of reconciliation is located at Law Society House. The Society recognises and thanks Terry Stedman, QLS awards winner* and First Nations Committee member, for donating an extensive and impressive mural from the Logan Ganyjuu Family Support Service in May 2017, which now adorns the entire wall of our level 3 Board conference room. We encourage members and guests to appreciate the mural and other First Nations artwork that we have on display at Law Society House. </w:t>
      </w:r>
    </w:p>
    <w:p w:rsidR="00232AD8" w:rsidRPr="00FA33AA" w:rsidRDefault="00217BE8" w:rsidP="006A7A60">
      <w:pPr>
        <w:pStyle w:val="Captions7ptQLSAnnualReport13-14"/>
        <w:rPr>
          <w:rFonts w:ascii="Arial" w:hAnsi="Arial" w:cs="Arial"/>
          <w:color w:val="000000" w:themeColor="text1"/>
        </w:rPr>
      </w:pPr>
      <w:r w:rsidRPr="00FA33AA">
        <w:rPr>
          <w:rFonts w:ascii="Arial" w:hAnsi="Arial" w:cs="Arial"/>
          <w:color w:val="000000" w:themeColor="text1"/>
        </w:rPr>
        <w:t>*</w:t>
      </w:r>
      <w:r w:rsidR="00232AD8" w:rsidRPr="00FA33AA">
        <w:rPr>
          <w:rFonts w:ascii="Arial" w:hAnsi="Arial" w:cs="Arial"/>
          <w:color w:val="000000" w:themeColor="text1"/>
        </w:rPr>
        <w:t>QLS 2018 Equity Advocate Award winner as well as the Community Legal Centre Member of the Year award winner.</w:t>
      </w:r>
    </w:p>
    <w:p w:rsidR="007D71B3" w:rsidRPr="00FA33AA" w:rsidRDefault="007D71B3" w:rsidP="006A7A60">
      <w:pPr>
        <w:pStyle w:val="12ptBold-LightBlueQLSAnnualReport13-14"/>
        <w:ind w:right="113"/>
        <w:rPr>
          <w:rFonts w:ascii="Arial" w:hAnsi="Arial" w:cs="Arial"/>
          <w:b w:val="0"/>
          <w:color w:val="000000" w:themeColor="text1"/>
          <w:sz w:val="16"/>
          <w:szCs w:val="16"/>
        </w:rPr>
      </w:pPr>
    </w:p>
    <w:p w:rsidR="002640CF" w:rsidRPr="00FA33AA" w:rsidRDefault="002640CF" w:rsidP="006A7A60">
      <w:pPr>
        <w:rPr>
          <w:rFonts w:cs="Arial"/>
          <w:caps/>
          <w:color w:val="000000" w:themeColor="text1"/>
          <w:sz w:val="44"/>
          <w:szCs w:val="44"/>
          <w:lang w:val="en-GB"/>
        </w:rPr>
      </w:pPr>
      <w:r w:rsidRPr="00FA33AA">
        <w:rPr>
          <w:rFonts w:cs="Arial"/>
          <w:color w:val="000000" w:themeColor="text1"/>
        </w:rPr>
        <w:br w:type="page"/>
      </w:r>
    </w:p>
    <w:p w:rsidR="00232AD8" w:rsidRPr="00FA33AA" w:rsidRDefault="00232AD8"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Media</w:t>
      </w:r>
    </w:p>
    <w:p w:rsidR="00232AD8" w:rsidRPr="00FA33AA" w:rsidRDefault="00232AD8" w:rsidP="006A7A60">
      <w:pPr>
        <w:pStyle w:val="12ptBold-LightBlueQLSAnnualReport13-14"/>
        <w:ind w:right="113"/>
        <w:rPr>
          <w:rFonts w:ascii="Arial" w:hAnsi="Arial" w:cs="Arial"/>
          <w:color w:val="000000" w:themeColor="text1"/>
        </w:rPr>
      </w:pPr>
      <w:r w:rsidRPr="00FA33AA">
        <w:rPr>
          <w:rFonts w:ascii="Arial" w:hAnsi="Arial" w:cs="Arial"/>
          <w:color w:val="000000" w:themeColor="text1"/>
        </w:rPr>
        <w:t>Queensland Law Society again increased and improved our media reach and activity during the past year to guarantee a stronger and clearer voice both nationally and throughout Queensland on the key legal topics to have lasting impacts on the profession and wider community.</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The external media team from the newly created Policy, Public Affairs and Governance division maintained and extended its role during 2017-18 to provide greater expert and explanatory commentary, myriad policy and advocacy views and education on the law from the Society’s key office holders, our committee heads and members.</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The team, which evolved from the External Affairs Division created in 2016, has been proactive in engaging and encouraging mainstream media to tap into QLS’s more than 13,000 members when seeking authoritative and insightful comment on various complex legal issues and publicly debated topics.</w:t>
      </w:r>
    </w:p>
    <w:p w:rsidR="007D71B3" w:rsidRPr="00FA33AA" w:rsidRDefault="00232AD8" w:rsidP="006A7A60">
      <w:pPr>
        <w:pStyle w:val="12ptBold-LightBlueQLSAnnualReport13-14"/>
        <w:ind w:right="113"/>
        <w:rPr>
          <w:rFonts w:ascii="Arial" w:hAnsi="Arial" w:cs="Arial"/>
          <w:b w:val="0"/>
          <w:bCs w:val="0"/>
          <w:color w:val="000000" w:themeColor="text1"/>
          <w:sz w:val="16"/>
          <w:szCs w:val="16"/>
        </w:rPr>
      </w:pPr>
      <w:r w:rsidRPr="00FA33AA">
        <w:rPr>
          <w:rFonts w:ascii="Arial" w:hAnsi="Arial" w:cs="Arial"/>
          <w:b w:val="0"/>
          <w:bCs w:val="0"/>
          <w:color w:val="000000" w:themeColor="text1"/>
          <w:sz w:val="16"/>
          <w:szCs w:val="16"/>
        </w:rPr>
        <w:t>This ongoing and ever-evolving strategy is designed and dedicated to guarantee media will make the Society its first point of contact for advice on who is an opinion leader or expert for comment on all legal matters. QLS has provided proactive media on diverse topics including cyber-security in conveyancing and legal financial transactions, claims farming, an ongoing campaign in support of elder abuse prevention, the appointment of Queensland’s first Indigenous District Court judge and the Queensland Supreme Court’s landmark decision granting a woman the right to start a family using the sperm of a boyfriend who died almost two years earlier.</w:t>
      </w:r>
    </w:p>
    <w:p w:rsidR="00232AD8" w:rsidRPr="00FA33AA" w:rsidRDefault="00232AD8"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Extending our outstanding reputation and reach</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Our increased activity has netted positive results, with 2834 mentions of Queensland Law Society in media reports: 1634 in broadcast media, 262 in print media and 938 online. The Society also produced 48 media releases. Our coverage represents an increase of 41 percent over the previous year’s record-breaking result. </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Leading established media outlets to publish content or comment mentioning QLS included:</w:t>
      </w:r>
    </w:p>
    <w:p w:rsidR="00232AD8" w:rsidRPr="00FA33AA" w:rsidRDefault="00232AD8" w:rsidP="00F42550">
      <w:pPr>
        <w:pStyle w:val="List-BulletsLv1QLSAnnualReport13-14"/>
        <w:numPr>
          <w:ilvl w:val="0"/>
          <w:numId w:val="16"/>
        </w:numPr>
        <w:rPr>
          <w:rFonts w:ascii="Arial" w:hAnsi="Arial" w:cs="Arial"/>
          <w:color w:val="000000" w:themeColor="text1"/>
        </w:rPr>
      </w:pPr>
      <w:r w:rsidRPr="00FA33AA">
        <w:rPr>
          <w:rStyle w:val="Bold"/>
          <w:rFonts w:ascii="Arial" w:hAnsi="Arial" w:cs="Arial"/>
          <w:color w:val="000000" w:themeColor="text1"/>
        </w:rPr>
        <w:t>Print</w:t>
      </w:r>
      <w:r w:rsidRPr="00FA33AA">
        <w:rPr>
          <w:rFonts w:ascii="Arial" w:hAnsi="Arial" w:cs="Arial"/>
          <w:color w:val="000000" w:themeColor="text1"/>
        </w:rPr>
        <w:t xml:space="preserve">: </w:t>
      </w:r>
      <w:r w:rsidRPr="00FA33AA">
        <w:rPr>
          <w:rFonts w:ascii="Arial" w:hAnsi="Arial" w:cs="Arial"/>
          <w:i/>
          <w:iCs/>
          <w:color w:val="000000" w:themeColor="text1"/>
        </w:rPr>
        <w:t>The Courier-Mail</w:t>
      </w:r>
      <w:r w:rsidRPr="00FA33AA">
        <w:rPr>
          <w:rFonts w:ascii="Arial" w:hAnsi="Arial" w:cs="Arial"/>
          <w:color w:val="000000" w:themeColor="text1"/>
        </w:rPr>
        <w:t xml:space="preserve">, </w:t>
      </w:r>
      <w:r w:rsidRPr="00FA33AA">
        <w:rPr>
          <w:rFonts w:ascii="Arial" w:hAnsi="Arial" w:cs="Arial"/>
          <w:i/>
          <w:iCs/>
          <w:color w:val="000000" w:themeColor="text1"/>
        </w:rPr>
        <w:t>The Australian</w:t>
      </w:r>
      <w:r w:rsidRPr="00FA33AA">
        <w:rPr>
          <w:rFonts w:ascii="Arial" w:hAnsi="Arial" w:cs="Arial"/>
          <w:color w:val="000000" w:themeColor="text1"/>
        </w:rPr>
        <w:t>, Quest Community Newspapers, Australian Regional Newspapers</w:t>
      </w:r>
    </w:p>
    <w:p w:rsidR="00232AD8" w:rsidRPr="00FA33AA" w:rsidRDefault="00232AD8" w:rsidP="00F42550">
      <w:pPr>
        <w:pStyle w:val="List-BulletsLv1QLSAnnualReport13-14"/>
        <w:numPr>
          <w:ilvl w:val="0"/>
          <w:numId w:val="16"/>
        </w:numPr>
        <w:rPr>
          <w:rFonts w:ascii="Arial" w:hAnsi="Arial" w:cs="Arial"/>
          <w:color w:val="000000" w:themeColor="text1"/>
        </w:rPr>
      </w:pPr>
      <w:r w:rsidRPr="00FA33AA">
        <w:rPr>
          <w:rStyle w:val="Bold"/>
          <w:rFonts w:ascii="Arial" w:hAnsi="Arial" w:cs="Arial"/>
          <w:color w:val="000000" w:themeColor="text1"/>
        </w:rPr>
        <w:t>Broadcast</w:t>
      </w:r>
      <w:r w:rsidRPr="00FA33AA">
        <w:rPr>
          <w:rFonts w:ascii="Arial" w:hAnsi="Arial" w:cs="Arial"/>
          <w:color w:val="000000" w:themeColor="text1"/>
        </w:rPr>
        <w:t>: National, Metro and Regional – Channel 9, Channel 7, Channel 10, ABC TV; and on radio, 4BC and Fairfax Media Network, as well as regional radio</w:t>
      </w:r>
    </w:p>
    <w:p w:rsidR="00232AD8" w:rsidRPr="00FA33AA" w:rsidRDefault="00232AD8" w:rsidP="00F42550">
      <w:pPr>
        <w:pStyle w:val="List-BulletsLv1QLSAnnualReport13-14"/>
        <w:numPr>
          <w:ilvl w:val="0"/>
          <w:numId w:val="16"/>
        </w:numPr>
        <w:rPr>
          <w:rFonts w:ascii="Arial" w:hAnsi="Arial" w:cs="Arial"/>
          <w:color w:val="000000" w:themeColor="text1"/>
        </w:rPr>
      </w:pPr>
      <w:r w:rsidRPr="00FA33AA">
        <w:rPr>
          <w:rStyle w:val="Bold"/>
          <w:rFonts w:ascii="Arial" w:hAnsi="Arial" w:cs="Arial"/>
          <w:color w:val="000000" w:themeColor="text1"/>
        </w:rPr>
        <w:t>Online</w:t>
      </w:r>
      <w:r w:rsidRPr="00FA33AA">
        <w:rPr>
          <w:rFonts w:ascii="Arial" w:hAnsi="Arial" w:cs="Arial"/>
          <w:color w:val="000000" w:themeColor="text1"/>
        </w:rPr>
        <w:t xml:space="preserve">: ABC, </w:t>
      </w:r>
      <w:r w:rsidRPr="00FA33AA">
        <w:rPr>
          <w:rFonts w:ascii="Arial" w:hAnsi="Arial" w:cs="Arial"/>
          <w:i/>
          <w:iCs/>
          <w:color w:val="000000" w:themeColor="text1"/>
        </w:rPr>
        <w:t>Brisbane Times</w:t>
      </w:r>
      <w:r w:rsidRPr="00FA33AA">
        <w:rPr>
          <w:rFonts w:ascii="Arial" w:hAnsi="Arial" w:cs="Arial"/>
          <w:color w:val="000000" w:themeColor="text1"/>
        </w:rPr>
        <w:t xml:space="preserve">, </w:t>
      </w:r>
      <w:r w:rsidRPr="00FA33AA">
        <w:rPr>
          <w:rFonts w:ascii="Arial" w:hAnsi="Arial" w:cs="Arial"/>
          <w:i/>
          <w:iCs/>
          <w:color w:val="000000" w:themeColor="text1"/>
        </w:rPr>
        <w:t>The Courier-Mail</w:t>
      </w:r>
      <w:r w:rsidRPr="00FA33AA">
        <w:rPr>
          <w:rFonts w:ascii="Arial" w:hAnsi="Arial" w:cs="Arial"/>
          <w:color w:val="000000" w:themeColor="text1"/>
        </w:rPr>
        <w:t xml:space="preserve">, </w:t>
      </w:r>
      <w:r w:rsidRPr="00FA33AA">
        <w:rPr>
          <w:rFonts w:ascii="Arial" w:hAnsi="Arial" w:cs="Arial"/>
          <w:i/>
          <w:iCs/>
          <w:color w:val="000000" w:themeColor="text1"/>
        </w:rPr>
        <w:t>The Guardian</w:t>
      </w:r>
      <w:r w:rsidRPr="00FA33AA">
        <w:rPr>
          <w:rFonts w:ascii="Arial" w:hAnsi="Arial" w:cs="Arial"/>
          <w:color w:val="000000" w:themeColor="text1"/>
        </w:rPr>
        <w:t xml:space="preserve">, Quest Community Newspapers, Australian Regional Newspapers, </w:t>
      </w:r>
      <w:r w:rsidRPr="00FA33AA">
        <w:rPr>
          <w:rFonts w:ascii="Arial" w:hAnsi="Arial" w:cs="Arial"/>
          <w:i/>
          <w:iCs/>
          <w:color w:val="000000" w:themeColor="text1"/>
        </w:rPr>
        <w:t>The Australian</w:t>
      </w:r>
      <w:r w:rsidRPr="00FA33AA">
        <w:rPr>
          <w:rFonts w:ascii="Arial" w:hAnsi="Arial" w:cs="Arial"/>
          <w:color w:val="000000" w:themeColor="text1"/>
        </w:rPr>
        <w:t>, and News Limited and Fairfax national mastheads.</w:t>
      </w:r>
    </w:p>
    <w:p w:rsidR="00217BE8" w:rsidRPr="00FA33AA" w:rsidRDefault="00217BE8" w:rsidP="006A7A60">
      <w:pPr>
        <w:pStyle w:val="SubHeadQLSAnnualReport13-14"/>
        <w:pBdr>
          <w:bottom w:val="single" w:sz="4" w:space="7" w:color="ED7A7B"/>
        </w:pBdr>
        <w:rPr>
          <w:rFonts w:ascii="Arial" w:hAnsi="Arial" w:cs="Arial"/>
          <w:color w:val="000000" w:themeColor="text1"/>
        </w:rPr>
      </w:pPr>
    </w:p>
    <w:p w:rsidR="00232AD8" w:rsidRPr="00FA33AA" w:rsidRDefault="00232AD8" w:rsidP="006A7A60">
      <w:pPr>
        <w:pStyle w:val="SubHeadQLSAnnualReport13-14"/>
        <w:pBdr>
          <w:bottom w:val="single" w:sz="4" w:space="7" w:color="ED7A7B"/>
        </w:pBdr>
        <w:rPr>
          <w:rFonts w:ascii="Arial" w:hAnsi="Arial" w:cs="Arial"/>
          <w:color w:val="000000" w:themeColor="text1"/>
        </w:rPr>
      </w:pPr>
      <w:r w:rsidRPr="00FA33AA">
        <w:rPr>
          <w:rFonts w:ascii="Arial" w:hAnsi="Arial" w:cs="Arial"/>
          <w:color w:val="000000" w:themeColor="text1"/>
        </w:rPr>
        <w:t>Supplying expert media to QLS membership and profession</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The Policy, Public Affairs and Governance division has been active in supplying and inviting members to benefit from the team’s advice and ideas on how to best engage with the media across Queensland and Australia. Members of the team have spoken in various forums and meetings with key stakeholders, QLS committees and members to discuss and provide advice on how to best secure positive and substantial media coverage and relationships.</w:t>
      </w:r>
    </w:p>
    <w:p w:rsidR="00232AD8" w:rsidRPr="00FA33AA" w:rsidRDefault="00232AD8" w:rsidP="006A7A60">
      <w:pPr>
        <w:pStyle w:val="BodyCopy8ptQLSAnnualReport13-14"/>
        <w:rPr>
          <w:rFonts w:ascii="Arial" w:hAnsi="Arial" w:cs="Arial"/>
          <w:color w:val="000000" w:themeColor="text1"/>
        </w:rPr>
      </w:pPr>
    </w:p>
    <w:p w:rsidR="00232AD8" w:rsidRPr="00FA33AA" w:rsidRDefault="00232AD8" w:rsidP="006A7A60">
      <w:pPr>
        <w:pStyle w:val="12ptBold-LightBlueQLSAnnualReport13-14"/>
        <w:ind w:right="113"/>
        <w:rPr>
          <w:rFonts w:ascii="Arial" w:hAnsi="Arial" w:cs="Arial"/>
          <w:b w:val="0"/>
          <w:color w:val="000000" w:themeColor="text1"/>
          <w:sz w:val="16"/>
          <w:szCs w:val="16"/>
        </w:rPr>
      </w:pPr>
      <w:r w:rsidRPr="00FA33AA">
        <w:rPr>
          <w:rFonts w:ascii="Arial" w:hAnsi="Arial" w:cs="Arial"/>
          <w:b w:val="0"/>
          <w:color w:val="000000" w:themeColor="text1"/>
          <w:sz w:val="16"/>
          <w:szCs w:val="16"/>
        </w:rPr>
        <w:t>(Image of social media groups with graph stats)</w:t>
      </w:r>
    </w:p>
    <w:p w:rsidR="00232AD8" w:rsidRPr="00FA33AA" w:rsidRDefault="002640CF" w:rsidP="006A7A60">
      <w:pPr>
        <w:pStyle w:val="12ptBold-LightBlueQLSAnnualReport13-14"/>
        <w:spacing w:after="120"/>
        <w:ind w:right="113"/>
        <w:rPr>
          <w:rFonts w:ascii="Arial" w:hAnsi="Arial" w:cs="Arial"/>
          <w:b w:val="0"/>
          <w:color w:val="000000" w:themeColor="text1"/>
          <w:sz w:val="16"/>
          <w:szCs w:val="16"/>
        </w:rPr>
      </w:pPr>
      <w:r w:rsidRPr="00FA33AA">
        <w:rPr>
          <w:rFonts w:ascii="Arial" w:hAnsi="Arial" w:cs="Arial"/>
          <w:b w:val="0"/>
          <w:color w:val="000000" w:themeColor="text1"/>
          <w:sz w:val="16"/>
          <w:szCs w:val="16"/>
        </w:rPr>
        <w:t>Instagram</w:t>
      </w:r>
      <w:r w:rsidRPr="00FA33AA">
        <w:rPr>
          <w:rFonts w:ascii="Arial" w:hAnsi="Arial" w:cs="Arial"/>
          <w:b w:val="0"/>
          <w:color w:val="000000" w:themeColor="text1"/>
          <w:sz w:val="16"/>
          <w:szCs w:val="16"/>
        </w:rPr>
        <w:tab/>
      </w:r>
      <w:r w:rsidRPr="00FA33AA">
        <w:rPr>
          <w:rFonts w:ascii="Arial" w:hAnsi="Arial" w:cs="Arial"/>
          <w:b w:val="0"/>
          <w:color w:val="000000" w:themeColor="text1"/>
          <w:sz w:val="16"/>
          <w:szCs w:val="16"/>
        </w:rPr>
        <w:tab/>
        <w:t>1175</w:t>
      </w:r>
    </w:p>
    <w:p w:rsidR="002640CF" w:rsidRPr="00FA33AA" w:rsidRDefault="002640CF" w:rsidP="006A7A60">
      <w:pPr>
        <w:pStyle w:val="12ptBold-LightBlueQLSAnnualReport13-14"/>
        <w:spacing w:after="120"/>
        <w:ind w:right="113"/>
        <w:rPr>
          <w:rFonts w:ascii="Arial" w:hAnsi="Arial" w:cs="Arial"/>
          <w:b w:val="0"/>
          <w:color w:val="000000" w:themeColor="text1"/>
          <w:sz w:val="16"/>
          <w:szCs w:val="16"/>
        </w:rPr>
      </w:pPr>
      <w:r w:rsidRPr="00FA33AA">
        <w:rPr>
          <w:rFonts w:ascii="Arial" w:hAnsi="Arial" w:cs="Arial"/>
          <w:b w:val="0"/>
          <w:color w:val="000000" w:themeColor="text1"/>
          <w:sz w:val="16"/>
          <w:szCs w:val="16"/>
        </w:rPr>
        <w:t>Twitter</w:t>
      </w:r>
      <w:r w:rsidRPr="00FA33AA">
        <w:rPr>
          <w:rFonts w:ascii="Arial" w:hAnsi="Arial" w:cs="Arial"/>
          <w:b w:val="0"/>
          <w:color w:val="000000" w:themeColor="text1"/>
          <w:sz w:val="16"/>
          <w:szCs w:val="16"/>
        </w:rPr>
        <w:tab/>
      </w:r>
      <w:r w:rsidRPr="00FA33AA">
        <w:rPr>
          <w:rFonts w:ascii="Arial" w:hAnsi="Arial" w:cs="Arial"/>
          <w:b w:val="0"/>
          <w:color w:val="000000" w:themeColor="text1"/>
          <w:sz w:val="16"/>
          <w:szCs w:val="16"/>
        </w:rPr>
        <w:tab/>
        <w:t>5078</w:t>
      </w:r>
    </w:p>
    <w:p w:rsidR="002640CF" w:rsidRPr="00FA33AA" w:rsidRDefault="002640CF" w:rsidP="006A7A60">
      <w:pPr>
        <w:pStyle w:val="12ptBold-LightBlueQLSAnnualReport13-14"/>
        <w:spacing w:after="120"/>
        <w:ind w:right="113"/>
        <w:rPr>
          <w:rFonts w:ascii="Arial" w:hAnsi="Arial" w:cs="Arial"/>
          <w:b w:val="0"/>
          <w:color w:val="000000" w:themeColor="text1"/>
          <w:sz w:val="16"/>
          <w:szCs w:val="16"/>
        </w:rPr>
      </w:pPr>
      <w:r w:rsidRPr="00FA33AA">
        <w:rPr>
          <w:rFonts w:ascii="Arial" w:hAnsi="Arial" w:cs="Arial"/>
          <w:b w:val="0"/>
          <w:color w:val="000000" w:themeColor="text1"/>
          <w:sz w:val="16"/>
          <w:szCs w:val="16"/>
        </w:rPr>
        <w:t>Facebook</w:t>
      </w:r>
      <w:r w:rsidRPr="00FA33AA">
        <w:rPr>
          <w:rFonts w:ascii="Arial" w:hAnsi="Arial" w:cs="Arial"/>
          <w:b w:val="0"/>
          <w:color w:val="000000" w:themeColor="text1"/>
          <w:sz w:val="16"/>
          <w:szCs w:val="16"/>
        </w:rPr>
        <w:tab/>
      </w:r>
      <w:r w:rsidRPr="00FA33AA">
        <w:rPr>
          <w:rFonts w:ascii="Arial" w:hAnsi="Arial" w:cs="Arial"/>
          <w:b w:val="0"/>
          <w:color w:val="000000" w:themeColor="text1"/>
          <w:sz w:val="16"/>
          <w:szCs w:val="16"/>
        </w:rPr>
        <w:tab/>
        <w:t>8661</w:t>
      </w:r>
    </w:p>
    <w:p w:rsidR="002640CF" w:rsidRPr="00FA33AA" w:rsidRDefault="002640CF" w:rsidP="006A7A60">
      <w:pPr>
        <w:pStyle w:val="12ptBold-LightBlueQLSAnnualReport13-14"/>
        <w:spacing w:after="120"/>
        <w:ind w:right="113"/>
        <w:rPr>
          <w:rFonts w:ascii="Arial" w:hAnsi="Arial" w:cs="Arial"/>
          <w:b w:val="0"/>
          <w:color w:val="000000" w:themeColor="text1"/>
          <w:sz w:val="16"/>
          <w:szCs w:val="16"/>
        </w:rPr>
      </w:pPr>
      <w:r w:rsidRPr="00FA33AA">
        <w:rPr>
          <w:rFonts w:ascii="Arial" w:hAnsi="Arial" w:cs="Arial"/>
          <w:b w:val="0"/>
          <w:color w:val="000000" w:themeColor="text1"/>
          <w:sz w:val="16"/>
          <w:szCs w:val="16"/>
        </w:rPr>
        <w:t>LinkedIn</w:t>
      </w:r>
      <w:r w:rsidRPr="00FA33AA">
        <w:rPr>
          <w:rFonts w:ascii="Arial" w:hAnsi="Arial" w:cs="Arial"/>
          <w:b w:val="0"/>
          <w:color w:val="000000" w:themeColor="text1"/>
          <w:sz w:val="16"/>
          <w:szCs w:val="16"/>
        </w:rPr>
        <w:tab/>
      </w:r>
      <w:r w:rsidRPr="00FA33AA">
        <w:rPr>
          <w:rFonts w:ascii="Arial" w:hAnsi="Arial" w:cs="Arial"/>
          <w:b w:val="0"/>
          <w:color w:val="000000" w:themeColor="text1"/>
          <w:sz w:val="16"/>
          <w:szCs w:val="16"/>
        </w:rPr>
        <w:tab/>
        <w:t>10,055</w:t>
      </w:r>
    </w:p>
    <w:p w:rsidR="002640CF" w:rsidRPr="00FA33AA" w:rsidRDefault="002640CF" w:rsidP="006A7A60">
      <w:pPr>
        <w:rPr>
          <w:rFonts w:cs="Arial"/>
          <w:caps/>
          <w:color w:val="000000" w:themeColor="text1"/>
          <w:sz w:val="44"/>
          <w:szCs w:val="44"/>
          <w:lang w:val="en-GB"/>
        </w:rPr>
      </w:pPr>
      <w:r w:rsidRPr="00FA33AA">
        <w:rPr>
          <w:rFonts w:cs="Arial"/>
          <w:color w:val="000000" w:themeColor="text1"/>
        </w:rPr>
        <w:br w:type="page"/>
      </w:r>
    </w:p>
    <w:p w:rsidR="00232AD8" w:rsidRPr="00FA33AA" w:rsidRDefault="00232AD8"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Our governance framework</w:t>
      </w: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Our Council</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In accordance with the </w:t>
      </w:r>
      <w:r w:rsidRPr="00FA33AA">
        <w:rPr>
          <w:rFonts w:ascii="Arial" w:hAnsi="Arial" w:cs="Arial"/>
          <w:i/>
          <w:iCs/>
          <w:color w:val="000000" w:themeColor="text1"/>
        </w:rPr>
        <w:t>Legal Profession Act 2007</w:t>
      </w:r>
      <w:r w:rsidRPr="00FA33AA">
        <w:rPr>
          <w:rFonts w:ascii="Arial" w:hAnsi="Arial" w:cs="Arial"/>
          <w:color w:val="000000" w:themeColor="text1"/>
        </w:rPr>
        <w:t xml:space="preserve"> (LPA), Queensland Law Society Council is comprised of 12 elected members: four office bearers and eight members. In addition, the Attorney-General nominates a Council representative. The four office bearers are our president, deputy president, vice president and immediate past president. Council is elected for a two-year term, and the president is elected for one year. In the second year of Council’s term, the elected deputy president succeeds to the office of president. This means there are 13 Council members in the first year and 12 Council members in the second year of a Council term.</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Council is responsible for the governance of the Society, including the setting and review of the strategic plan and the Society’s operating performance as reported via the CEO. Council is also responsible for approving the annual budget and overseeing the financial management of the Society’s affairs. Our Council ensures QLS meets the needs of, and represents, our legal profession. </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Council is committed to excellence in corporate governance and believes good corporate governance is consistent with respect, integrity and service – the Society’s core values. Our Council uses the Australian Institute of Company Directors’ </w:t>
      </w:r>
      <w:r w:rsidRPr="00FA33AA">
        <w:rPr>
          <w:rFonts w:ascii="Arial" w:hAnsi="Arial" w:cs="Arial"/>
          <w:i/>
          <w:iCs/>
          <w:color w:val="000000" w:themeColor="text1"/>
        </w:rPr>
        <w:t>Good Governance Principles and Guidance for Not-for-profit Organisations</w:t>
      </w:r>
      <w:r w:rsidRPr="00FA33AA">
        <w:rPr>
          <w:rFonts w:ascii="Arial" w:hAnsi="Arial" w:cs="Arial"/>
          <w:color w:val="000000" w:themeColor="text1"/>
        </w:rPr>
        <w:t xml:space="preserve"> and the ASX Corporate Governance Principles and Recommendations as its benchmarks and as key guidance resources for the Society’s corporate governance.</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Council has delegated responsibility for management and day-to-day operations to the Society’s CEO, and the CEO has the authority to carry out these responsibilities in accordance with the directions and policies established by the Council. The CEO supports the Council in carrying out its governance functions and ensures that the Society operates in compliance with all statutory obligations.</w:t>
      </w:r>
    </w:p>
    <w:p w:rsidR="002640CF" w:rsidRPr="00FA33AA" w:rsidRDefault="002640CF" w:rsidP="006A7A60">
      <w:pPr>
        <w:pStyle w:val="SubHeadQLSAnnualReport13-14"/>
        <w:pBdr>
          <w:bottom w:val="single" w:sz="4" w:space="7" w:color="F7B320"/>
        </w:pBdr>
        <w:rPr>
          <w:rFonts w:ascii="Arial" w:hAnsi="Arial" w:cs="Arial"/>
          <w:color w:val="000000" w:themeColor="text1"/>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Council election 2017</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Our biennial Council election was held in October 2017. The conduct of the election was governed by the LPA and the Legal Profession (Society) Rules 2007, and was for the first time conducted via an online e-elections platform supported by BigPulse, a Government Information Technology Contracting (GITC) accredited organisation. There were 9633 QLS members eligible to participate in the election, and of that number, 18 members were sent hard copy notices in the post because the Society did not hold an email address for them. There were multiple nominations for each available position on the Council. </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By the close of the election, 2597 members had submitted and confirmed their votes (2594 electronic votes and three postal ballots). This is just under 27% of eligible members. The level of voter participation increased almost 2% from 2015, reflecting a greater level of engagement in the process. The Society’s website received exceptional traffic throughout the election, with 10,328 unique page views of election pages: a 49.5% increase from 2015.</w:t>
      </w:r>
    </w:p>
    <w:p w:rsidR="002640CF" w:rsidRPr="00FA33AA" w:rsidRDefault="002640CF" w:rsidP="006A7A60">
      <w:pPr>
        <w:pStyle w:val="SubHeadQLSAnnualReport13-14"/>
        <w:pBdr>
          <w:bottom w:val="single" w:sz="4" w:space="7" w:color="F7B320"/>
        </w:pBdr>
        <w:rPr>
          <w:rFonts w:ascii="Arial" w:hAnsi="Arial" w:cs="Arial"/>
          <w:color w:val="000000" w:themeColor="text1"/>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Council subcommittees</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Council has delegated a range of its powers to committees to ensure the efficient management of the Society’s responsibilities. Council operates three subcommittees to help it carry out its core business:</w:t>
      </w:r>
    </w:p>
    <w:p w:rsidR="00232AD8" w:rsidRPr="00FA33AA" w:rsidRDefault="00232AD8" w:rsidP="00F42550">
      <w:pPr>
        <w:pStyle w:val="List-NumberedLv1QLSAnnualReport13-14"/>
        <w:numPr>
          <w:ilvl w:val="0"/>
          <w:numId w:val="17"/>
        </w:numPr>
        <w:rPr>
          <w:rFonts w:ascii="Arial" w:hAnsi="Arial" w:cs="Arial"/>
          <w:color w:val="000000" w:themeColor="text1"/>
        </w:rPr>
      </w:pPr>
      <w:r w:rsidRPr="00FA33AA">
        <w:rPr>
          <w:rStyle w:val="Bold"/>
          <w:rFonts w:ascii="Arial" w:hAnsi="Arial" w:cs="Arial"/>
          <w:color w:val="000000" w:themeColor="text1"/>
        </w:rPr>
        <w:t xml:space="preserve">Executive Committee </w:t>
      </w:r>
      <w:r w:rsidRPr="00FA33AA">
        <w:rPr>
          <w:rFonts w:ascii="Arial" w:hAnsi="Arial" w:cs="Arial"/>
          <w:color w:val="000000" w:themeColor="text1"/>
        </w:rPr>
        <w:t>– which makes decisions on practising certificate matters and related occupational matters arising under the LPA, and considers operational matters where required</w:t>
      </w:r>
    </w:p>
    <w:p w:rsidR="00232AD8" w:rsidRPr="00FA33AA" w:rsidRDefault="00232AD8" w:rsidP="00F42550">
      <w:pPr>
        <w:pStyle w:val="List-NumberedLv1QLSAnnualReport13-14"/>
        <w:numPr>
          <w:ilvl w:val="0"/>
          <w:numId w:val="17"/>
        </w:numPr>
        <w:rPr>
          <w:rFonts w:ascii="Arial" w:hAnsi="Arial" w:cs="Arial"/>
          <w:color w:val="000000" w:themeColor="text1"/>
        </w:rPr>
      </w:pPr>
      <w:r w:rsidRPr="00FA33AA">
        <w:rPr>
          <w:rStyle w:val="Bold"/>
          <w:rFonts w:ascii="Arial" w:hAnsi="Arial" w:cs="Arial"/>
          <w:color w:val="000000" w:themeColor="text1"/>
        </w:rPr>
        <w:t>Finance and Risk Committee (FRC)</w:t>
      </w:r>
      <w:r w:rsidRPr="00FA33AA">
        <w:rPr>
          <w:rFonts w:ascii="Arial" w:hAnsi="Arial" w:cs="Arial"/>
          <w:color w:val="000000" w:themeColor="text1"/>
        </w:rPr>
        <w:t xml:space="preserve"> – which is responsible for overseeing and ensuring the integrity of the financial reporting process, monitoring the Society’s risk management framework, and overseeing the responsible investment of surplus funds in accordance with the Society’s investment policies</w:t>
      </w:r>
    </w:p>
    <w:p w:rsidR="00232AD8" w:rsidRPr="00FA33AA" w:rsidRDefault="00232AD8" w:rsidP="00F42550">
      <w:pPr>
        <w:pStyle w:val="List-NumberedLv1QLSAnnualReport13-14"/>
        <w:numPr>
          <w:ilvl w:val="0"/>
          <w:numId w:val="17"/>
        </w:numPr>
        <w:rPr>
          <w:rFonts w:ascii="Arial" w:hAnsi="Arial" w:cs="Arial"/>
          <w:color w:val="000000" w:themeColor="text1"/>
        </w:rPr>
      </w:pPr>
      <w:r w:rsidRPr="00FA33AA">
        <w:rPr>
          <w:rStyle w:val="Bold"/>
          <w:rFonts w:ascii="Arial" w:hAnsi="Arial" w:cs="Arial"/>
          <w:color w:val="000000" w:themeColor="text1"/>
        </w:rPr>
        <w:t>Governance Committee</w:t>
      </w:r>
      <w:r w:rsidRPr="00FA33AA">
        <w:rPr>
          <w:rFonts w:ascii="Arial" w:hAnsi="Arial" w:cs="Arial"/>
          <w:color w:val="000000" w:themeColor="text1"/>
        </w:rPr>
        <w:t xml:space="preserve"> – responsible for reviewing and providing recommendations to Council on corporate governance policies, processes and practices.</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Our FRC is led by an independent chair, who is not a member of the Council but was appointed by Council, based on a selection and recruitment process in February 2012. The chair was then reappointed in November 2017 by Council for a two-year term. The chair provides leadership to the FRC in fulfilling its duties and responsibilities, with the benefit of having current accountancy qualifications and other financial expertise and experience. Our current FRC chair is Grant Wallace, Director at </w:t>
      </w:r>
      <w:r w:rsidRPr="00FA33AA">
        <w:rPr>
          <w:rFonts w:ascii="Arial" w:hAnsi="Arial" w:cs="Arial"/>
          <w:color w:val="000000" w:themeColor="text1"/>
        </w:rPr>
        <w:lastRenderedPageBreak/>
        <w:t>Libertate Family Office. Grant is a qualified chartered accountant and advisor with more than 30 years’ industry experience spanning all facets of accounting and financial services.</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During the financial year, the FRC chair received remuneration of $1200 per month plus GST from 1 July 2017 to 31 October 2017, and $1800 per month plus GST from 1 November 2017 to 30 June 2018.</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The Society does not operate an internal audit function. Sufficiency of controls is assessed through the external audit process conducted by the Queensland Auditor-General.</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During the year the FRC, in observing its charter, addressed matters relating to finance, management and strategy, considered financial statements, investments, fraud and risk management and made recommendations to Council. </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During the year, following review and recommendations of the Governance Committee, Council approved the Membership Committee Charter, approved the role descriptions for the president, deputy president, vice president and immediate past president, amended the Society Rules, reviewed the Council charter and approved the continuing professional development (CPD) charter and public interest disclosure (PID) policy. Council also approved the delegations manual and noted the operationally approved Queensland Law Society Procurement Policy – which aligns with the Queensland Procurement Policy – accepted the audit recommendations and performance audit recommendations by Queensland Audit Office (QAO). Council has been kept up to date and noted interim audit reports and progress. </w:t>
      </w:r>
    </w:p>
    <w:p w:rsidR="00217BE8" w:rsidRPr="00FA33AA" w:rsidRDefault="00217BE8" w:rsidP="006A7A60">
      <w:pPr>
        <w:pStyle w:val="SubHeadQLSAnnualReport13-14"/>
        <w:pBdr>
          <w:bottom w:val="single" w:sz="4" w:space="7" w:color="F7B320"/>
        </w:pBdr>
        <w:rPr>
          <w:rFonts w:ascii="Arial" w:hAnsi="Arial" w:cs="Arial"/>
          <w:color w:val="000000" w:themeColor="text1"/>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Other committees</w:t>
      </w:r>
    </w:p>
    <w:p w:rsidR="00232AD8" w:rsidRPr="00FA33AA" w:rsidRDefault="00232AD8" w:rsidP="006A7A60">
      <w:pPr>
        <w:pStyle w:val="BodyCopy8ptQLSAnnualReport13-14"/>
        <w:ind w:right="57"/>
        <w:rPr>
          <w:rFonts w:ascii="Arial" w:hAnsi="Arial" w:cs="Arial"/>
          <w:color w:val="000000" w:themeColor="text1"/>
        </w:rPr>
      </w:pPr>
      <w:r w:rsidRPr="00FA33AA">
        <w:rPr>
          <w:rFonts w:ascii="Arial" w:hAnsi="Arial" w:cs="Arial"/>
          <w:color w:val="000000" w:themeColor="text1"/>
        </w:rPr>
        <w:t>Council has established a number of other committees to assist it in discharging its statutory responsibilities and to carry out other business of the Society. These include:</w:t>
      </w:r>
    </w:p>
    <w:p w:rsidR="00232AD8" w:rsidRPr="00FA33AA" w:rsidRDefault="00232AD8" w:rsidP="00F42550">
      <w:pPr>
        <w:pStyle w:val="List-BulletsLv1QLSAnnualReport13-14"/>
        <w:numPr>
          <w:ilvl w:val="0"/>
          <w:numId w:val="18"/>
        </w:numPr>
        <w:rPr>
          <w:rFonts w:ascii="Arial" w:hAnsi="Arial" w:cs="Arial"/>
          <w:color w:val="000000" w:themeColor="text1"/>
        </w:rPr>
      </w:pPr>
      <w:r w:rsidRPr="00FA33AA">
        <w:rPr>
          <w:rFonts w:ascii="Arial" w:hAnsi="Arial" w:cs="Arial"/>
          <w:color w:val="000000" w:themeColor="text1"/>
        </w:rPr>
        <w:t>Committee of Management for the Fidelity Guarantee Fund – established under s366 of the LPA to exercise delegated powers of Council in managing the Legal Practitioners’ Fidelity Guarantee Fund</w:t>
      </w:r>
    </w:p>
    <w:p w:rsidR="00232AD8" w:rsidRPr="00FA33AA" w:rsidRDefault="00232AD8" w:rsidP="00F42550">
      <w:pPr>
        <w:pStyle w:val="List-BulletsLv1QLSAnnualReport13-14"/>
        <w:numPr>
          <w:ilvl w:val="0"/>
          <w:numId w:val="18"/>
        </w:numPr>
        <w:rPr>
          <w:rFonts w:ascii="Arial" w:hAnsi="Arial" w:cs="Arial"/>
          <w:color w:val="000000" w:themeColor="text1"/>
        </w:rPr>
      </w:pPr>
      <w:r w:rsidRPr="00FA33AA">
        <w:rPr>
          <w:rFonts w:ascii="Arial" w:hAnsi="Arial" w:cs="Arial"/>
          <w:color w:val="000000" w:themeColor="text1"/>
        </w:rPr>
        <w:t>Practice Management Course Committee – established under Part 5 of the Queensland Law Society Administration Rule 2005 to oversee the conduct and management of the Practice Management Course conducted by the Society</w:t>
      </w:r>
    </w:p>
    <w:p w:rsidR="00232AD8" w:rsidRPr="00FA33AA" w:rsidRDefault="00232AD8" w:rsidP="00F42550">
      <w:pPr>
        <w:pStyle w:val="List-BulletsLv1QLSAnnualReport13-14"/>
        <w:numPr>
          <w:ilvl w:val="0"/>
          <w:numId w:val="18"/>
        </w:numPr>
        <w:rPr>
          <w:rFonts w:ascii="Arial" w:hAnsi="Arial" w:cs="Arial"/>
          <w:color w:val="000000" w:themeColor="text1"/>
        </w:rPr>
      </w:pPr>
      <w:r w:rsidRPr="00FA33AA">
        <w:rPr>
          <w:rFonts w:ascii="Arial" w:hAnsi="Arial" w:cs="Arial"/>
          <w:color w:val="000000" w:themeColor="text1"/>
        </w:rPr>
        <w:t>Continuing Professional Development Committee – established under Part 6 of the Queensland Law Society Administration Rule 2005 to assist Council in managing and monitoring the obligations of legal practitioners to complete Continuing Professional Development units each year</w:t>
      </w:r>
    </w:p>
    <w:p w:rsidR="00232AD8" w:rsidRPr="00FA33AA" w:rsidRDefault="00232AD8" w:rsidP="00F42550">
      <w:pPr>
        <w:pStyle w:val="List-BulletLv1LASTQLSAnnualReport13-14"/>
        <w:numPr>
          <w:ilvl w:val="0"/>
          <w:numId w:val="18"/>
        </w:numPr>
        <w:rPr>
          <w:rFonts w:ascii="Arial" w:hAnsi="Arial" w:cs="Arial"/>
          <w:color w:val="000000" w:themeColor="text1"/>
          <w:spacing w:val="0"/>
        </w:rPr>
      </w:pPr>
      <w:r w:rsidRPr="00FA33AA">
        <w:rPr>
          <w:rFonts w:ascii="Arial" w:hAnsi="Arial" w:cs="Arial"/>
          <w:color w:val="000000" w:themeColor="text1"/>
          <w:spacing w:val="0"/>
        </w:rPr>
        <w:t>Ethics Committee – established by Council to assist, advise and report to Council on matters relating to lawyers’ professional ethics.</w:t>
      </w:r>
    </w:p>
    <w:p w:rsidR="00232AD8" w:rsidRPr="00FA33AA" w:rsidRDefault="00232AD8" w:rsidP="006A7A60">
      <w:pPr>
        <w:pStyle w:val="BodyCopy8ptQLSAnnualReport13-14"/>
        <w:ind w:right="57"/>
        <w:rPr>
          <w:rFonts w:ascii="Arial" w:hAnsi="Arial" w:cs="Arial"/>
          <w:color w:val="000000" w:themeColor="text1"/>
        </w:rPr>
      </w:pPr>
      <w:r w:rsidRPr="00FA33AA">
        <w:rPr>
          <w:rFonts w:ascii="Arial" w:hAnsi="Arial" w:cs="Arial"/>
          <w:color w:val="000000" w:themeColor="text1"/>
        </w:rPr>
        <w:t>All committee chairs, deputy chairs and members are appointed by the Council. Each committee is supported by an appropriately qualified and experienced Society staff member.</w:t>
      </w:r>
    </w:p>
    <w:p w:rsidR="00217BE8" w:rsidRPr="00FA33AA" w:rsidRDefault="00217BE8" w:rsidP="006A7A60">
      <w:pPr>
        <w:pStyle w:val="SubHeadTableQLSAnnualReport13-14"/>
        <w:rPr>
          <w:rFonts w:ascii="Arial" w:hAnsi="Arial" w:cs="Arial"/>
          <w:color w:val="000000" w:themeColor="text1"/>
        </w:rPr>
      </w:pPr>
    </w:p>
    <w:p w:rsidR="00232AD8" w:rsidRPr="00FA33AA" w:rsidRDefault="00232AD8" w:rsidP="006A7A60">
      <w:pPr>
        <w:pStyle w:val="SubHeadTableQLSAnnualReport13-14"/>
        <w:rPr>
          <w:rFonts w:ascii="Arial" w:hAnsi="Arial" w:cs="Arial"/>
          <w:color w:val="000000" w:themeColor="text1"/>
        </w:rPr>
      </w:pPr>
      <w:r w:rsidRPr="00FA33AA">
        <w:rPr>
          <w:rFonts w:ascii="Arial" w:hAnsi="Arial" w:cs="Arial"/>
          <w:color w:val="000000" w:themeColor="text1"/>
        </w:rPr>
        <w:t>Queensland Law Society Council 2017-18</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3496"/>
        <w:gridCol w:w="2174"/>
        <w:gridCol w:w="2410"/>
      </w:tblGrid>
      <w:tr w:rsidR="006A7A60" w:rsidRPr="00FA33AA" w:rsidTr="000E1F44">
        <w:tblPrEx>
          <w:tblCellMar>
            <w:top w:w="0" w:type="dxa"/>
            <w:left w:w="0" w:type="dxa"/>
            <w:bottom w:w="0" w:type="dxa"/>
            <w:right w:w="0" w:type="dxa"/>
          </w:tblCellMar>
        </w:tblPrEx>
        <w:trPr>
          <w:cantSplit/>
          <w:trHeight w:val="60"/>
          <w:tblHeader/>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b/>
                <w:bCs/>
                <w:color w:val="000000" w:themeColor="text1"/>
                <w:sz w:val="16"/>
                <w:szCs w:val="16"/>
              </w:rPr>
              <w:t>Member</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b/>
                <w:bCs/>
                <w:color w:val="000000" w:themeColor="text1"/>
                <w:sz w:val="16"/>
                <w:szCs w:val="16"/>
              </w:rPr>
              <w:t>1 July-</w:t>
            </w:r>
            <w:r w:rsidRPr="00FA33AA">
              <w:rPr>
                <w:rFonts w:cs="Arial"/>
                <w:b/>
                <w:bCs/>
                <w:color w:val="000000" w:themeColor="text1"/>
                <w:sz w:val="16"/>
                <w:szCs w:val="16"/>
              </w:rPr>
              <w:br/>
              <w:t>31 December 2017</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b/>
                <w:bCs/>
                <w:color w:val="000000" w:themeColor="text1"/>
                <w:sz w:val="16"/>
                <w:szCs w:val="16"/>
              </w:rPr>
              <w:t>1 January-</w:t>
            </w:r>
            <w:r w:rsidRPr="00FA33AA">
              <w:rPr>
                <w:rFonts w:cs="Arial"/>
                <w:b/>
                <w:bCs/>
                <w:color w:val="000000" w:themeColor="text1"/>
                <w:sz w:val="16"/>
                <w:szCs w:val="16"/>
              </w:rPr>
              <w:br/>
              <w:t>30 June 2018</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Christine Smyth</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Accredited Specialist (Succession Law),</w:t>
            </w:r>
            <w:r w:rsidRPr="00FA33AA">
              <w:rPr>
                <w:rFonts w:cs="Arial"/>
                <w:color w:val="000000" w:themeColor="text1"/>
                <w:sz w:val="16"/>
                <w:szCs w:val="16"/>
              </w:rPr>
              <w:br/>
              <w:t>Partner, Robbins Watson Solicitors</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President</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Immediate Past President</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Ken Taylor</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Accredited Specialist (Personal Injuries),</w:t>
            </w:r>
            <w:r w:rsidRPr="00FA33AA">
              <w:rPr>
                <w:rFonts w:cs="Arial"/>
                <w:color w:val="000000" w:themeColor="text1"/>
                <w:sz w:val="16"/>
                <w:szCs w:val="16"/>
              </w:rPr>
              <w:br/>
              <w:t>Director, Purcell Taylor Lawyers</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President</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Bill Potts</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Criminal Lawyer, Director, Potts Lawyers</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Immediate Past President</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Deputy President</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Kara Cook</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Director and Principal Lawyer, CookLegal </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Vice President*</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Christopher Coyne</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Accredited Specialist (Commercial Litigation), </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Coyne and Associates </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Vice President**</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Vice President</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lastRenderedPageBreak/>
              <w:t>Michael Brennan</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Trustee in Bankruptcy and Official Liquidator, </w:t>
            </w:r>
            <w:r w:rsidRPr="00FA33AA">
              <w:rPr>
                <w:rFonts w:cs="Arial"/>
                <w:color w:val="000000" w:themeColor="text1"/>
                <w:sz w:val="16"/>
                <w:szCs w:val="16"/>
              </w:rPr>
              <w:br/>
              <w:t>Managing Principal, Offermans Partners</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Jennifer Hetherington</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Accredited Specialist (Family Law),</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Lawyer and Founder, Hetherington Legal</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Chloe Kopilovic</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Lawyer, FC Lawyers</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Peter Lyons</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Principal Solicitor, Prisoners Legal Service</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Kirsty Mackie</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Solicitor, Pippa Colman &amp; Associates</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Luke Murphy</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Accredited Specialist (Personal Injuries), </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Partner, MurphySchmidt Solicitors</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Travis Schultz</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Accredited Specialist (Personal Injuries), </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Legal Practice Director, Travis Schultz Law</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Elizabeth Shearer</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Legal Practice Director, Affording Justice</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Kara Thomson</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Accredited Specialist (Personal Injuries), </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Solicitor, Cooper Grace Ward </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Paul Tully</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Accredited Specialist (Personal Injuries), </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Legal Practice Director, McInnes Wilson Lawyers</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tc>
      </w:tr>
      <w:tr w:rsidR="006A7A60" w:rsidRPr="00FA33AA" w:rsidTr="000E1F44">
        <w:tblPrEx>
          <w:tblCellMar>
            <w:top w:w="0" w:type="dxa"/>
            <w:left w:w="0" w:type="dxa"/>
            <w:bottom w:w="0" w:type="dxa"/>
            <w:right w:w="0" w:type="dxa"/>
          </w:tblCellMar>
        </w:tblPrEx>
        <w:trPr>
          <w:cantSplit/>
          <w:trHeight w:val="60"/>
        </w:trPr>
        <w:tc>
          <w:tcPr>
            <w:tcW w:w="3496"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b/>
                <w:bCs/>
                <w:color w:val="000000" w:themeColor="text1"/>
                <w:sz w:val="16"/>
                <w:szCs w:val="16"/>
              </w:rPr>
            </w:pPr>
            <w:r w:rsidRPr="00FA33AA">
              <w:rPr>
                <w:rFonts w:cs="Arial"/>
                <w:b/>
                <w:bCs/>
                <w:color w:val="000000" w:themeColor="text1"/>
                <w:sz w:val="16"/>
                <w:szCs w:val="16"/>
              </w:rPr>
              <w:t>Karen Simpson</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 xml:space="preserve">Solicitor, Gordon Legal Pty Ltd </w:t>
            </w:r>
          </w:p>
        </w:tc>
        <w:tc>
          <w:tcPr>
            <w:tcW w:w="2174"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Attorney-General’s nominee</w:t>
            </w:r>
          </w:p>
        </w:tc>
        <w:tc>
          <w:tcPr>
            <w:tcW w:w="241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Councillor^</w:t>
            </w:r>
          </w:p>
          <w:p w:rsidR="002640CF" w:rsidRPr="00FA33AA" w:rsidRDefault="002640CF" w:rsidP="006A7A60">
            <w:pPr>
              <w:suppressAutoHyphens/>
              <w:autoSpaceDE w:val="0"/>
              <w:autoSpaceDN w:val="0"/>
              <w:adjustRightInd w:val="0"/>
              <w:textAlignment w:val="center"/>
              <w:rPr>
                <w:rFonts w:cs="Arial"/>
                <w:color w:val="000000" w:themeColor="text1"/>
                <w:sz w:val="16"/>
                <w:szCs w:val="16"/>
              </w:rPr>
            </w:pPr>
            <w:r w:rsidRPr="00FA33AA">
              <w:rPr>
                <w:rFonts w:cs="Arial"/>
                <w:color w:val="000000" w:themeColor="text1"/>
                <w:sz w:val="16"/>
                <w:szCs w:val="16"/>
              </w:rPr>
              <w:t>Attorney-General’s nominee</w:t>
            </w:r>
          </w:p>
        </w:tc>
      </w:tr>
    </w:tbl>
    <w:p w:rsidR="002640CF" w:rsidRPr="00FA33AA" w:rsidRDefault="002640CF" w:rsidP="006A7A60">
      <w:pPr>
        <w:pStyle w:val="Captions7ptQLSAnnualReport13-14"/>
        <w:spacing w:before="57"/>
        <w:rPr>
          <w:rFonts w:ascii="Arial" w:hAnsi="Arial" w:cs="Arial"/>
          <w:color w:val="000000" w:themeColor="text1"/>
        </w:rPr>
      </w:pPr>
      <w:r w:rsidRPr="00FA33AA">
        <w:rPr>
          <w:rFonts w:ascii="Arial" w:hAnsi="Arial" w:cs="Arial"/>
          <w:color w:val="000000" w:themeColor="text1"/>
        </w:rPr>
        <w:t>*  Vice President Kara Cook and Councillor Jennifer Hetherington resigned from Council 31 August 2017.</w:t>
      </w:r>
    </w:p>
    <w:p w:rsidR="002640CF" w:rsidRPr="00FA33AA" w:rsidRDefault="002640CF" w:rsidP="006A7A60">
      <w:pPr>
        <w:pStyle w:val="Captions7ptQLSAnnualReport13-14"/>
        <w:rPr>
          <w:rFonts w:ascii="Arial" w:hAnsi="Arial" w:cs="Arial"/>
          <w:color w:val="000000" w:themeColor="text1"/>
        </w:rPr>
      </w:pPr>
      <w:r w:rsidRPr="00FA33AA">
        <w:rPr>
          <w:rFonts w:ascii="Arial" w:hAnsi="Arial" w:cs="Arial"/>
          <w:color w:val="000000" w:themeColor="text1"/>
        </w:rPr>
        <w:t>** Council appointed Councillor Chris Coyne as Vice President 1 September 2017-31 December 2017.</w:t>
      </w:r>
    </w:p>
    <w:p w:rsidR="002640CF" w:rsidRPr="00FA33AA" w:rsidRDefault="002640CF" w:rsidP="006A7A60">
      <w:pPr>
        <w:pStyle w:val="SubHeadQLSAnnualReport13-14"/>
        <w:pBdr>
          <w:bottom w:val="single" w:sz="4" w:space="7" w:color="F7B320"/>
        </w:pBdr>
        <w:rPr>
          <w:rFonts w:ascii="Arial" w:hAnsi="Arial" w:cs="Arial"/>
          <w:b w:val="0"/>
          <w:bCs w:val="0"/>
          <w:color w:val="000000" w:themeColor="text1"/>
          <w:sz w:val="14"/>
          <w:szCs w:val="14"/>
        </w:rPr>
      </w:pPr>
      <w:r w:rsidRPr="00FA33AA">
        <w:rPr>
          <w:rFonts w:ascii="Arial" w:hAnsi="Arial" w:cs="Arial"/>
          <w:b w:val="0"/>
          <w:bCs w:val="0"/>
          <w:color w:val="000000" w:themeColor="text1"/>
          <w:sz w:val="14"/>
          <w:szCs w:val="14"/>
        </w:rPr>
        <w:t>^ Councillor Karen Simpson was reappointed by the Attorney-General 13 February 2018-12 February 2020.</w:t>
      </w:r>
    </w:p>
    <w:p w:rsidR="000E1F44" w:rsidRPr="00FA33AA" w:rsidRDefault="000E1F44" w:rsidP="000E1F44">
      <w:pPr>
        <w:pStyle w:val="BodyCopy8ptQLSAnnualReport13-14"/>
        <w:rPr>
          <w:rFonts w:ascii="Arial" w:hAnsi="Arial" w:cs="Arial"/>
        </w:rPr>
      </w:pPr>
    </w:p>
    <w:p w:rsidR="002640CF" w:rsidRPr="00FA33AA" w:rsidRDefault="002640CF" w:rsidP="006A7A60">
      <w:pPr>
        <w:rPr>
          <w:rFonts w:cs="Arial"/>
          <w:b/>
          <w:bCs/>
          <w:color w:val="000000" w:themeColor="text1"/>
        </w:rPr>
      </w:pPr>
      <w:r w:rsidRPr="00FA33AA">
        <w:rPr>
          <w:rFonts w:cs="Arial"/>
          <w:color w:val="000000" w:themeColor="text1"/>
        </w:rPr>
        <w:br w:type="page"/>
      </w: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lastRenderedPageBreak/>
        <w:t>Council and Finance and Risk Committee meetings</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During the financial year, seven Council meetings and seven Finance and Risk Committee (FRC) meetings were held. The attendance list for Council and FRC meetings is (in alphabetical order):</w:t>
      </w:r>
    </w:p>
    <w:p w:rsidR="00217BE8" w:rsidRPr="00FA33AA" w:rsidRDefault="00217BE8" w:rsidP="006A7A60">
      <w:pPr>
        <w:suppressAutoHyphens/>
        <w:autoSpaceDE w:val="0"/>
        <w:autoSpaceDN w:val="0"/>
        <w:adjustRightInd w:val="0"/>
        <w:spacing w:after="97" w:line="288" w:lineRule="auto"/>
        <w:textAlignment w:val="center"/>
        <w:rPr>
          <w:rFonts w:cs="Arial"/>
          <w:color w:val="000000" w:themeColor="text1"/>
          <w:sz w:val="16"/>
          <w:szCs w:val="16"/>
        </w:rPr>
      </w:pP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4365"/>
        <w:gridCol w:w="1361"/>
        <w:gridCol w:w="1134"/>
        <w:gridCol w:w="1360"/>
        <w:gridCol w:w="1134"/>
      </w:tblGrid>
      <w:tr w:rsidR="006A7A60" w:rsidRPr="00FA33AA" w:rsidTr="000E1F44">
        <w:tblPrEx>
          <w:tblCellMar>
            <w:top w:w="0" w:type="dxa"/>
            <w:left w:w="0" w:type="dxa"/>
            <w:bottom w:w="0" w:type="dxa"/>
            <w:right w:w="0" w:type="dxa"/>
          </w:tblCellMar>
        </w:tblPrEx>
        <w:trPr>
          <w:trHeight w:val="341"/>
          <w:tblHeader/>
        </w:trPr>
        <w:tc>
          <w:tcPr>
            <w:tcW w:w="4365"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2017-18</w:t>
            </w:r>
          </w:p>
        </w:tc>
        <w:tc>
          <w:tcPr>
            <w:tcW w:w="2495" w:type="dxa"/>
            <w:gridSpan w:val="2"/>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QLS Council</w:t>
            </w:r>
          </w:p>
        </w:tc>
        <w:tc>
          <w:tcPr>
            <w:tcW w:w="2494" w:type="dxa"/>
            <w:gridSpan w:val="2"/>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FRC</w:t>
            </w:r>
          </w:p>
        </w:tc>
      </w:tr>
      <w:tr w:rsidR="006A7A60" w:rsidRPr="00FA33AA" w:rsidTr="000E1F44">
        <w:tblPrEx>
          <w:tblCellMar>
            <w:top w:w="0" w:type="dxa"/>
            <w:left w:w="0" w:type="dxa"/>
            <w:bottom w:w="0" w:type="dxa"/>
            <w:right w:w="0" w:type="dxa"/>
          </w:tblCellMar>
        </w:tblPrEx>
        <w:trPr>
          <w:trHeight w:val="285"/>
          <w:tblHeader/>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Member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Eligible to attend</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Attended </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Eligible to attend</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Attended</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Michael Brennan </w:t>
            </w:r>
            <w:r w:rsidRPr="00FA33AA">
              <w:rPr>
                <w:rFonts w:cs="Arial"/>
                <w:color w:val="000000" w:themeColor="text1"/>
                <w:sz w:val="16"/>
                <w:szCs w:val="16"/>
              </w:rPr>
              <w:br/>
              <w:t>2017-18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4</w:t>
            </w:r>
            <w:r w:rsidRPr="00FA33AA">
              <w:rPr>
                <w:rFonts w:cs="Arial"/>
                <w:color w:val="000000" w:themeColor="text1"/>
                <w:sz w:val="16"/>
                <w:szCs w:val="16"/>
                <w:vertAlign w:val="superscript"/>
              </w:rPr>
              <w:t>^^</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3</w:t>
            </w:r>
            <w:r w:rsidRPr="00FA33AA">
              <w:rPr>
                <w:rFonts w:cs="Arial"/>
                <w:color w:val="000000" w:themeColor="text1"/>
                <w:sz w:val="16"/>
                <w:szCs w:val="16"/>
                <w:vertAlign w:val="superscript"/>
              </w:rPr>
              <w:t>^^</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Kara Cook </w:t>
            </w:r>
            <w:r w:rsidRPr="00FA33AA">
              <w:rPr>
                <w:rFonts w:cs="Arial"/>
                <w:color w:val="000000" w:themeColor="text1"/>
                <w:sz w:val="16"/>
                <w:szCs w:val="16"/>
              </w:rPr>
              <w:br/>
              <w:t>2017 Vice President*</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1</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0</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Christopher Coyne </w:t>
            </w:r>
            <w:r w:rsidRPr="00FA33AA">
              <w:rPr>
                <w:rFonts w:cs="Arial"/>
                <w:color w:val="000000" w:themeColor="text1"/>
                <w:sz w:val="16"/>
                <w:szCs w:val="16"/>
              </w:rPr>
              <w:br/>
              <w:t>2017 Councillor and Vice President**/2018 Vice President</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6</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Jennifer Hetherington </w:t>
            </w:r>
            <w:r w:rsidRPr="00FA33AA">
              <w:rPr>
                <w:rFonts w:cs="Arial"/>
                <w:color w:val="000000" w:themeColor="text1"/>
                <w:sz w:val="16"/>
                <w:szCs w:val="16"/>
              </w:rPr>
              <w:br/>
              <w:t>2017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Chloe Kopilovic </w:t>
            </w:r>
            <w:r w:rsidRPr="00FA33AA">
              <w:rPr>
                <w:rFonts w:cs="Arial"/>
                <w:color w:val="000000" w:themeColor="text1"/>
                <w:sz w:val="16"/>
                <w:szCs w:val="16"/>
              </w:rPr>
              <w:br/>
              <w:t>2017-18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5</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Peter Lyons </w:t>
            </w:r>
            <w:r w:rsidRPr="00FA33AA">
              <w:rPr>
                <w:rFonts w:cs="Arial"/>
                <w:color w:val="000000" w:themeColor="text1"/>
                <w:sz w:val="16"/>
                <w:szCs w:val="16"/>
              </w:rPr>
              <w:br/>
              <w:t>2018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4</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3</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Kirsty Mackie </w:t>
            </w:r>
            <w:r w:rsidRPr="00FA33AA">
              <w:rPr>
                <w:rFonts w:cs="Arial"/>
                <w:color w:val="000000" w:themeColor="text1"/>
                <w:sz w:val="16"/>
                <w:szCs w:val="16"/>
              </w:rPr>
              <w:br/>
              <w:t>2018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4</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3</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Luke Murphy </w:t>
            </w:r>
            <w:r w:rsidRPr="00FA33AA">
              <w:rPr>
                <w:rFonts w:cs="Arial"/>
                <w:color w:val="000000" w:themeColor="text1"/>
                <w:sz w:val="16"/>
                <w:szCs w:val="16"/>
              </w:rPr>
              <w:br/>
              <w:t>2018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4</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4</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Bill Potts </w:t>
            </w:r>
            <w:r w:rsidRPr="00FA33AA">
              <w:rPr>
                <w:rFonts w:cs="Arial"/>
                <w:color w:val="000000" w:themeColor="text1"/>
                <w:sz w:val="16"/>
                <w:szCs w:val="16"/>
              </w:rPr>
              <w:br/>
              <w:t>2017 Immediate Past President/2018 Deputy President</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Travis Schultz </w:t>
            </w:r>
            <w:r w:rsidRPr="00FA33AA">
              <w:rPr>
                <w:rFonts w:cs="Arial"/>
                <w:color w:val="000000" w:themeColor="text1"/>
                <w:sz w:val="16"/>
                <w:szCs w:val="16"/>
              </w:rPr>
              <w:br/>
              <w:t>2018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4</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4</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Elizabeth Shearer </w:t>
            </w:r>
            <w:r w:rsidRPr="00FA33AA">
              <w:rPr>
                <w:rFonts w:cs="Arial"/>
                <w:color w:val="000000" w:themeColor="text1"/>
                <w:sz w:val="16"/>
                <w:szCs w:val="16"/>
              </w:rPr>
              <w:br/>
              <w:t>2017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3</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3</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3</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2</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Karen Simpson </w:t>
            </w:r>
            <w:r w:rsidRPr="00FA33AA">
              <w:rPr>
                <w:rFonts w:cs="Arial"/>
                <w:color w:val="000000" w:themeColor="text1"/>
                <w:sz w:val="16"/>
                <w:szCs w:val="16"/>
              </w:rPr>
              <w:br/>
              <w:t>2017-18 Attorney-General’s nominee</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6</w:t>
            </w:r>
            <w:r w:rsidRPr="00FA33AA">
              <w:rPr>
                <w:rFonts w:cs="Arial"/>
                <w:color w:val="000000" w:themeColor="text1"/>
                <w:sz w:val="16"/>
                <w:szCs w:val="16"/>
                <w:vertAlign w:val="superscript"/>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5</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Christine Smyth </w:t>
            </w:r>
            <w:r w:rsidRPr="00FA33AA">
              <w:rPr>
                <w:rFonts w:cs="Arial"/>
                <w:color w:val="000000" w:themeColor="text1"/>
                <w:sz w:val="16"/>
                <w:szCs w:val="16"/>
              </w:rPr>
              <w:br/>
              <w:t>2017 President/2018 Immediate Past President</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6</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5</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Kara Thomson </w:t>
            </w:r>
            <w:r w:rsidRPr="00FA33AA">
              <w:rPr>
                <w:rFonts w:cs="Arial"/>
                <w:color w:val="000000" w:themeColor="text1"/>
                <w:sz w:val="16"/>
                <w:szCs w:val="16"/>
              </w:rPr>
              <w:br/>
              <w:t>2017-18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5</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5</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Ken Taylor </w:t>
            </w:r>
            <w:r w:rsidRPr="00FA33AA">
              <w:rPr>
                <w:rFonts w:cs="Arial"/>
                <w:color w:val="000000" w:themeColor="text1"/>
                <w:sz w:val="16"/>
                <w:szCs w:val="16"/>
              </w:rPr>
              <w:br/>
              <w:t>2017 Councillor/2018 President</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Paul Tully </w:t>
            </w:r>
            <w:r w:rsidRPr="00FA33AA">
              <w:rPr>
                <w:rFonts w:cs="Arial"/>
                <w:color w:val="000000" w:themeColor="text1"/>
                <w:sz w:val="16"/>
                <w:szCs w:val="16"/>
              </w:rPr>
              <w:br/>
              <w:t>2017-18 Councillor</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6</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w:t>
            </w:r>
          </w:p>
        </w:tc>
      </w:tr>
      <w:tr w:rsidR="006A7A60" w:rsidRPr="00FA33AA" w:rsidTr="000E1F44">
        <w:tblPrEx>
          <w:tblCellMar>
            <w:top w:w="0" w:type="dxa"/>
            <w:left w:w="0" w:type="dxa"/>
            <w:bottom w:w="0" w:type="dxa"/>
            <w:right w:w="0" w:type="dxa"/>
          </w:tblCellMar>
        </w:tblPrEx>
        <w:trPr>
          <w:trHeight w:val="60"/>
        </w:trPr>
        <w:tc>
          <w:tcPr>
            <w:tcW w:w="4365" w:type="dxa"/>
            <w:shd w:val="clear" w:color="auto" w:fill="auto"/>
            <w:tcMar>
              <w:top w:w="113" w:type="dxa"/>
              <w:left w:w="113" w:type="dxa"/>
              <w:bottom w:w="113" w:type="dxa"/>
              <w:right w:w="0"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lastRenderedPageBreak/>
              <w:t xml:space="preserve">Karen Simpson </w:t>
            </w:r>
            <w:r w:rsidRPr="00FA33AA">
              <w:rPr>
                <w:rFonts w:cs="Arial"/>
                <w:color w:val="000000" w:themeColor="text1"/>
                <w:sz w:val="16"/>
                <w:szCs w:val="16"/>
              </w:rPr>
              <w:br/>
              <w:t>2017-18 Attorney-General’s nominee</w:t>
            </w:r>
          </w:p>
        </w:tc>
        <w:tc>
          <w:tcPr>
            <w:tcW w:w="1361"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6</w:t>
            </w:r>
            <w:r w:rsidRPr="00FA33AA">
              <w:rPr>
                <w:rFonts w:cs="Arial"/>
                <w:color w:val="000000" w:themeColor="text1"/>
                <w:sz w:val="16"/>
                <w:szCs w:val="16"/>
                <w:vertAlign w:val="superscript"/>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5</w:t>
            </w:r>
          </w:p>
        </w:tc>
        <w:tc>
          <w:tcPr>
            <w:tcW w:w="1360"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c>
          <w:tcPr>
            <w:tcW w:w="1134" w:type="dxa"/>
            <w:shd w:val="clear" w:color="auto" w:fill="auto"/>
            <w:tcMar>
              <w:top w:w="113" w:type="dxa"/>
              <w:left w:w="57" w:type="dxa"/>
              <w:bottom w:w="113" w:type="dxa"/>
              <w:right w:w="57"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w:t>
            </w:r>
          </w:p>
        </w:tc>
      </w:tr>
    </w:tbl>
    <w:p w:rsidR="00217BE8" w:rsidRPr="00FA33AA" w:rsidRDefault="00217BE8" w:rsidP="006A7A60">
      <w:pPr>
        <w:pStyle w:val="Captions7ptQLSAnnualReport13-14"/>
        <w:rPr>
          <w:rFonts w:ascii="Arial" w:hAnsi="Arial" w:cs="Arial"/>
          <w:color w:val="000000" w:themeColor="text1"/>
          <w:sz w:val="16"/>
          <w:szCs w:val="16"/>
        </w:rPr>
      </w:pPr>
    </w:p>
    <w:p w:rsidR="002640CF" w:rsidRPr="00FA33AA" w:rsidRDefault="002640CF" w:rsidP="006A7A60">
      <w:pPr>
        <w:pStyle w:val="Captions7ptQLSAnnualReport13-14"/>
        <w:rPr>
          <w:rFonts w:ascii="Arial" w:hAnsi="Arial" w:cs="Arial"/>
          <w:color w:val="000000" w:themeColor="text1"/>
        </w:rPr>
      </w:pPr>
      <w:r w:rsidRPr="00FA33AA">
        <w:rPr>
          <w:rFonts w:ascii="Arial" w:hAnsi="Arial" w:cs="Arial"/>
          <w:color w:val="000000" w:themeColor="text1"/>
        </w:rPr>
        <w:t>* Vice President Kara Cook and Councillor Jennifer Hetherington resigned from Council 31 August 2017.</w:t>
      </w:r>
    </w:p>
    <w:p w:rsidR="002640CF" w:rsidRPr="00FA33AA" w:rsidRDefault="002640CF" w:rsidP="006A7A60">
      <w:pPr>
        <w:pStyle w:val="Captions7ptQLSAnnualReport13-14"/>
        <w:rPr>
          <w:rFonts w:ascii="Arial" w:hAnsi="Arial" w:cs="Arial"/>
          <w:color w:val="000000" w:themeColor="text1"/>
        </w:rPr>
      </w:pPr>
      <w:r w:rsidRPr="00FA33AA">
        <w:rPr>
          <w:rFonts w:ascii="Arial" w:hAnsi="Arial" w:cs="Arial"/>
          <w:color w:val="000000" w:themeColor="text1"/>
        </w:rPr>
        <w:t>** Council appointed Councillor Chris Coyne as Vice President 1 September 2017 to 31 December 2017.</w:t>
      </w:r>
    </w:p>
    <w:p w:rsidR="002640CF" w:rsidRPr="00FA33AA" w:rsidRDefault="002640CF" w:rsidP="006A7A60">
      <w:pPr>
        <w:pStyle w:val="Captions7ptQLSAnnualReport13-14"/>
        <w:rPr>
          <w:rFonts w:ascii="Arial" w:hAnsi="Arial" w:cs="Arial"/>
          <w:color w:val="000000" w:themeColor="text1"/>
        </w:rPr>
      </w:pPr>
      <w:r w:rsidRPr="00FA33AA">
        <w:rPr>
          <w:rFonts w:ascii="Arial" w:hAnsi="Arial" w:cs="Arial"/>
          <w:color w:val="000000" w:themeColor="text1"/>
        </w:rPr>
        <w:t>^</w:t>
      </w:r>
      <w:r w:rsidRPr="00FA33AA">
        <w:rPr>
          <w:rFonts w:ascii="Arial" w:hAnsi="Arial" w:cs="Arial"/>
          <w:color w:val="000000" w:themeColor="text1"/>
          <w:vertAlign w:val="superscript"/>
        </w:rPr>
        <w:t xml:space="preserve"> </w:t>
      </w:r>
      <w:r w:rsidRPr="00FA33AA">
        <w:rPr>
          <w:rFonts w:ascii="Arial" w:hAnsi="Arial" w:cs="Arial"/>
          <w:color w:val="000000" w:themeColor="text1"/>
        </w:rPr>
        <w:t>Councillor Karen Simpson’s appointed term expired on 31 December 2017. Councillor Karen Simpson was reappointed by the Attorney-General effective 13 February 2018 to 12 February 2020.</w:t>
      </w:r>
    </w:p>
    <w:p w:rsidR="00B30BB9" w:rsidRPr="00FA33AA" w:rsidRDefault="002640CF" w:rsidP="006A7A60">
      <w:pPr>
        <w:suppressAutoHyphens/>
        <w:autoSpaceDE w:val="0"/>
        <w:autoSpaceDN w:val="0"/>
        <w:adjustRightInd w:val="0"/>
        <w:spacing w:after="97" w:line="288" w:lineRule="auto"/>
        <w:textAlignment w:val="center"/>
        <w:rPr>
          <w:rFonts w:cs="Arial"/>
          <w:color w:val="000000" w:themeColor="text1"/>
          <w:sz w:val="14"/>
          <w:szCs w:val="14"/>
        </w:rPr>
      </w:pPr>
      <w:r w:rsidRPr="00FA33AA">
        <w:rPr>
          <w:rFonts w:cs="Arial"/>
          <w:color w:val="000000" w:themeColor="text1"/>
          <w:sz w:val="14"/>
          <w:szCs w:val="14"/>
        </w:rPr>
        <w:t>^^ On 26 April 2018 Council approved a leave of absence for Councillor Michael Brennan from 26 April 2018 until 23 July 2018.</w:t>
      </w:r>
    </w:p>
    <w:p w:rsidR="002640CF" w:rsidRPr="00FA33AA" w:rsidRDefault="002640CF" w:rsidP="006A7A60">
      <w:pPr>
        <w:pStyle w:val="SubHeadQLSAnnualReport13-14"/>
        <w:pBdr>
          <w:bottom w:val="single" w:sz="4" w:space="7" w:color="F7B320"/>
        </w:pBdr>
        <w:rPr>
          <w:rFonts w:ascii="Arial" w:hAnsi="Arial" w:cs="Arial"/>
          <w:color w:val="000000" w:themeColor="text1"/>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Ensuring risk management</w:t>
      </w:r>
    </w:p>
    <w:p w:rsidR="00232AD8" w:rsidRPr="00FA33AA" w:rsidRDefault="00232AD8" w:rsidP="006A7A60">
      <w:pPr>
        <w:pStyle w:val="BodyCopy8ptQLSAnnualReport13-14"/>
        <w:ind w:right="57"/>
        <w:rPr>
          <w:rFonts w:ascii="Arial" w:hAnsi="Arial" w:cs="Arial"/>
          <w:color w:val="000000" w:themeColor="text1"/>
        </w:rPr>
      </w:pPr>
      <w:r w:rsidRPr="00FA33AA">
        <w:rPr>
          <w:rFonts w:ascii="Arial" w:hAnsi="Arial" w:cs="Arial"/>
          <w:color w:val="000000" w:themeColor="text1"/>
        </w:rPr>
        <w:t>The Society has a risk management and compliance framework which includes clear accountabilities for managing areas of risk and compliance, regular monitoring and updating of a centralised risk register and oversight of the framework and key risks as identified by the FRC and Council. We perform risk assessments routinely when developing business cases, Council submissions and in the normal course of business. We also supply the FRC and Council with quarterly reports on the Society’s risk register. The Society’s in-house legal unit provides advice on risk and compliance issues and delivers regular compliance training to staff.</w:t>
      </w:r>
    </w:p>
    <w:p w:rsidR="00232AD8" w:rsidRPr="00FA33AA" w:rsidRDefault="00232AD8" w:rsidP="006A7A60">
      <w:pPr>
        <w:pStyle w:val="BodyCopy8ptQLSAnnualReport13-14"/>
        <w:ind w:right="113"/>
        <w:rPr>
          <w:rFonts w:ascii="Arial" w:hAnsi="Arial" w:cs="Arial"/>
          <w:color w:val="000000" w:themeColor="text1"/>
        </w:rPr>
      </w:pPr>
      <w:r w:rsidRPr="00FA33AA">
        <w:rPr>
          <w:rFonts w:ascii="Arial" w:hAnsi="Arial" w:cs="Arial"/>
          <w:color w:val="000000" w:themeColor="text1"/>
        </w:rPr>
        <w:t xml:space="preserve">In the 2015-16 financial year, the Society moved to a new risk register reporting template to improve accessibility and efficiency, and to assist executive staff to identify, classify, assess and monitor risk. During the 2017-18 financial year, the Society continued to use the risk register to mitigate current risks, analyse residual risk trends as well as to identify, assess, monitor and report new risks to the FRC and Council, in line with good governance practice. Following the Queensland Audit Office’s </w:t>
      </w:r>
      <w:r w:rsidRPr="00FA33AA">
        <w:rPr>
          <w:rFonts w:ascii="Arial" w:hAnsi="Arial" w:cs="Arial"/>
          <w:i/>
          <w:iCs/>
          <w:color w:val="000000" w:themeColor="text1"/>
        </w:rPr>
        <w:t>Fraud Risk Report 6: 2017-18</w:t>
      </w:r>
      <w:r w:rsidRPr="00FA33AA">
        <w:rPr>
          <w:rFonts w:ascii="Arial" w:hAnsi="Arial" w:cs="Arial"/>
          <w:color w:val="000000" w:themeColor="text1"/>
        </w:rPr>
        <w:t xml:space="preserve"> (accessible at </w:t>
      </w:r>
      <w:r w:rsidRPr="00FA33AA">
        <w:rPr>
          <w:rStyle w:val="Hyperlink"/>
          <w:rFonts w:cs="Arial"/>
          <w:color w:val="000000" w:themeColor="text1"/>
        </w:rPr>
        <w:t>www.qao.gov.au</w:t>
      </w:r>
      <w:r w:rsidRPr="00FA33AA">
        <w:rPr>
          <w:rFonts w:ascii="Arial" w:hAnsi="Arial" w:cs="Arial"/>
          <w:color w:val="000000" w:themeColor="text1"/>
        </w:rPr>
        <w:t xml:space="preserve">), the FRC also considered and recommended to Council a review of the Fraud Risk Assessment – stage 1, with the view to continue through stages 2-5 of fraud risk assessment. This framework of fraud risk assessment is to be developed in the next financial year, in tandem with preparing a draft and corruption policy based on the Crime and Corruption Commission's Fraud and Corruption Control: Best Practice Guide (accessible at </w:t>
      </w:r>
      <w:r w:rsidRPr="00FA33AA">
        <w:rPr>
          <w:rStyle w:val="medium"/>
          <w:rFonts w:ascii="Arial" w:hAnsi="Arial" w:cs="Arial"/>
          <w:color w:val="000000" w:themeColor="text1"/>
          <w:w w:val="100"/>
        </w:rPr>
        <w:t>www.ccc.qld.gov.au</w:t>
      </w:r>
      <w:r w:rsidRPr="00FA33AA">
        <w:rPr>
          <w:rFonts w:ascii="Arial" w:hAnsi="Arial" w:cs="Arial"/>
          <w:color w:val="000000" w:themeColor="text1"/>
        </w:rPr>
        <w:t>)</w:t>
      </w:r>
    </w:p>
    <w:p w:rsidR="00232AD8" w:rsidRPr="00FA33AA" w:rsidRDefault="00232AD8" w:rsidP="006A7A60">
      <w:pPr>
        <w:pStyle w:val="SubHeadQLSAnnualReport13-14"/>
        <w:pBdr>
          <w:bottom w:val="single" w:sz="4" w:space="7" w:color="F7B320"/>
        </w:pBdr>
        <w:rPr>
          <w:rFonts w:ascii="Arial" w:hAnsi="Arial" w:cs="Arial"/>
          <w:color w:val="000000" w:themeColor="text1"/>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Our ethics</w:t>
      </w:r>
    </w:p>
    <w:p w:rsidR="00232AD8" w:rsidRPr="00FA33AA" w:rsidRDefault="00232AD8" w:rsidP="006A7A60">
      <w:pPr>
        <w:pStyle w:val="BodyCopy8ptQLSAnnualReport13-14"/>
        <w:ind w:right="57"/>
        <w:rPr>
          <w:rFonts w:ascii="Arial" w:hAnsi="Arial" w:cs="Arial"/>
          <w:color w:val="000000" w:themeColor="text1"/>
        </w:rPr>
      </w:pPr>
      <w:r w:rsidRPr="00FA33AA">
        <w:rPr>
          <w:rFonts w:ascii="Arial" w:hAnsi="Arial" w:cs="Arial"/>
          <w:color w:val="000000" w:themeColor="text1"/>
        </w:rPr>
        <w:t xml:space="preserve">The Society is a public sector entity under the </w:t>
      </w:r>
      <w:r w:rsidRPr="00FA33AA">
        <w:rPr>
          <w:rFonts w:ascii="Arial" w:hAnsi="Arial" w:cs="Arial"/>
          <w:i/>
          <w:iCs/>
          <w:color w:val="000000" w:themeColor="text1"/>
        </w:rPr>
        <w:t>Public Sector Ethics Act 1994</w:t>
      </w:r>
      <w:r w:rsidRPr="00FA33AA">
        <w:rPr>
          <w:rFonts w:ascii="Arial" w:hAnsi="Arial" w:cs="Arial"/>
          <w:color w:val="000000" w:themeColor="text1"/>
        </w:rPr>
        <w:t xml:space="preserve">, and has developed and implemented a code of conduct that applies to all staff, which was approved by the Attorney-General in May 2016. The Society is reviewing the code, with reference to the Queensland Audit Office’s </w:t>
      </w:r>
      <w:r w:rsidRPr="00FA33AA">
        <w:rPr>
          <w:rFonts w:ascii="Arial" w:hAnsi="Arial" w:cs="Arial"/>
          <w:i/>
          <w:iCs/>
          <w:color w:val="000000" w:themeColor="text1"/>
        </w:rPr>
        <w:t>Fraud Risk Report 6: 2017-18</w:t>
      </w:r>
      <w:r w:rsidRPr="00FA33AA">
        <w:rPr>
          <w:rFonts w:ascii="Arial" w:hAnsi="Arial" w:cs="Arial"/>
          <w:color w:val="000000" w:themeColor="text1"/>
        </w:rPr>
        <w:t>, with revisions to continue into the next financial year. QLS encourages its Council, committee members, and business colleagues to partner with us in implementing our code. New staff are educated in the importance of the code, requirements to ensure adherence and potential impacts if the code is breached. This training is included in on-boarding of all new staff. The code was also integral in assisting with the drafting and finalisation of the Society’s Public Interest Disclosure (PID) policy.</w:t>
      </w:r>
    </w:p>
    <w:p w:rsidR="00232AD8" w:rsidRPr="00FA33AA" w:rsidRDefault="00232AD8" w:rsidP="006A7A60">
      <w:pPr>
        <w:pStyle w:val="BodyCopy8ptQLSAnnualReport13-14"/>
        <w:ind w:right="57"/>
        <w:rPr>
          <w:rFonts w:ascii="Arial" w:hAnsi="Arial" w:cs="Arial"/>
          <w:color w:val="000000" w:themeColor="text1"/>
        </w:rPr>
      </w:pPr>
      <w:r w:rsidRPr="00FA33AA">
        <w:rPr>
          <w:rFonts w:ascii="Arial" w:hAnsi="Arial" w:cs="Arial"/>
          <w:color w:val="000000" w:themeColor="text1"/>
        </w:rPr>
        <w:t>Our staff values of respect, integrity and service are reinforced in our people and culture policies and procedures and staff awards.</w:t>
      </w:r>
    </w:p>
    <w:p w:rsidR="00217BE8" w:rsidRPr="00FA33AA" w:rsidRDefault="00217BE8" w:rsidP="006A7A60">
      <w:pPr>
        <w:pStyle w:val="SubHeadQLSAnnualReport13-14"/>
        <w:pBdr>
          <w:bottom w:val="single" w:sz="4" w:space="7" w:color="F7B320"/>
        </w:pBdr>
        <w:rPr>
          <w:rFonts w:ascii="Arial" w:hAnsi="Arial" w:cs="Arial"/>
          <w:color w:val="000000" w:themeColor="text1"/>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Recordkeeping</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During 2017-18 the Society undertook archival activities in accordance with our obligations under the </w:t>
      </w:r>
      <w:r w:rsidRPr="00FA33AA">
        <w:rPr>
          <w:rFonts w:ascii="Arial" w:hAnsi="Arial" w:cs="Arial"/>
          <w:i/>
          <w:iCs/>
          <w:color w:val="000000" w:themeColor="text1"/>
        </w:rPr>
        <w:t>Public Records Act 2002</w:t>
      </w:r>
      <w:r w:rsidRPr="00FA33AA">
        <w:rPr>
          <w:rFonts w:ascii="Arial" w:hAnsi="Arial" w:cs="Arial"/>
          <w:color w:val="000000" w:themeColor="text1"/>
        </w:rPr>
        <w:t>. The Society has policies to meet our obligations regarding the destruction of temporary public records and the transfer of permanent public records to Queensland State Archives (QSA).</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lastRenderedPageBreak/>
        <w:t>We continue our review of QSA’s Queensland Disposal Authority Number 674 version 1 to ensure it captures Society records not caught by the QSA’s General Retention and Disposal Schedule for Administrative Records.</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All Society staff, as part of their induction program, complete online training modules in recordkeeping, managing emails which are public records, and the </w:t>
      </w:r>
      <w:r w:rsidRPr="00FA33AA">
        <w:rPr>
          <w:rFonts w:ascii="Arial" w:hAnsi="Arial" w:cs="Arial"/>
          <w:i/>
          <w:iCs/>
          <w:color w:val="000000" w:themeColor="text1"/>
        </w:rPr>
        <w:t>Information Privacy Act 2009</w:t>
      </w:r>
      <w:r w:rsidRPr="00FA33AA">
        <w:rPr>
          <w:rFonts w:ascii="Arial" w:hAnsi="Arial" w:cs="Arial"/>
          <w:color w:val="000000" w:themeColor="text1"/>
        </w:rPr>
        <w:t xml:space="preserve"> (IP Act) and </w:t>
      </w:r>
      <w:r w:rsidRPr="00FA33AA">
        <w:rPr>
          <w:rFonts w:ascii="Arial" w:hAnsi="Arial" w:cs="Arial"/>
          <w:i/>
          <w:iCs/>
          <w:color w:val="000000" w:themeColor="text1"/>
        </w:rPr>
        <w:t>Right to Information Act 2009</w:t>
      </w:r>
      <w:r w:rsidRPr="00FA33AA">
        <w:rPr>
          <w:rFonts w:ascii="Arial" w:hAnsi="Arial" w:cs="Arial"/>
          <w:color w:val="000000" w:themeColor="text1"/>
        </w:rPr>
        <w:t xml:space="preserve"> (RTI Act), to ensure their awareness of regulatory obligations. Additionally, staff members complete refresher courses on an annual basis in relation to these obligations.</w:t>
      </w:r>
    </w:p>
    <w:p w:rsidR="00217BE8" w:rsidRPr="00FA33AA" w:rsidRDefault="00217BE8" w:rsidP="006A7A60">
      <w:pPr>
        <w:pStyle w:val="SubHeadQLSAnnualReport13-14"/>
        <w:pBdr>
          <w:bottom w:val="single" w:sz="4" w:space="7" w:color="F7B320"/>
        </w:pBdr>
        <w:rPr>
          <w:rFonts w:ascii="Arial" w:hAnsi="Arial" w:cs="Arial"/>
          <w:color w:val="000000" w:themeColor="text1"/>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Right to information</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The RTI Act allows members of the public access to certain information controlled by government and government agencies. The Society supports RTI principles by operating in an open, transparent and accountable manner, while endeavouring to protect the privacy of members, the public and staff. The Society is required to report the number of applications made to us for access to documents under the RTI Act and submits these figures to the Department of Justice and Attorney-General for inclusion in its Right to Information and Information Privacy Annual Report. This report can be found on the Queensland RTI website.</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Our publication scheme is designed to release information we routinely make available to the public, without people having to apply through the formal RTI Act or the IP Act application processes. The publication scheme and its information are currently being reviewed and updated.</w:t>
      </w:r>
    </w:p>
    <w:p w:rsidR="00217BE8" w:rsidRPr="00FA33AA" w:rsidRDefault="00217BE8" w:rsidP="006A7A60">
      <w:pPr>
        <w:pStyle w:val="SubHeadQLSAnnualReport13-14"/>
        <w:pBdr>
          <w:bottom w:val="single" w:sz="4" w:space="7" w:color="F7B320"/>
        </w:pBdr>
        <w:rPr>
          <w:rFonts w:ascii="Arial" w:hAnsi="Arial" w:cs="Arial"/>
          <w:color w:val="000000" w:themeColor="text1"/>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Information privacy</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Society is committed to ensuring that personal information collected is dealt with in accordance with the Information Privacy Principles contained in the </w:t>
      </w:r>
      <w:r w:rsidRPr="00FA33AA">
        <w:rPr>
          <w:rFonts w:ascii="Arial" w:hAnsi="Arial" w:cs="Arial"/>
          <w:i/>
          <w:iCs/>
          <w:color w:val="000000" w:themeColor="text1"/>
        </w:rPr>
        <w:t>Information Privacy Act 2009</w:t>
      </w:r>
      <w:r w:rsidRPr="00FA33AA">
        <w:rPr>
          <w:rFonts w:ascii="Arial" w:hAnsi="Arial" w:cs="Arial"/>
          <w:color w:val="000000" w:themeColor="text1"/>
        </w:rPr>
        <w:t xml:space="preserve"> (Qld) and the Australian Privacy Principles contained in the </w:t>
      </w:r>
      <w:r w:rsidRPr="00FA33AA">
        <w:rPr>
          <w:rFonts w:ascii="Arial" w:hAnsi="Arial" w:cs="Arial"/>
          <w:i/>
          <w:iCs/>
          <w:color w:val="000000" w:themeColor="text1"/>
        </w:rPr>
        <w:t>Privacy Act 1988</w:t>
      </w:r>
      <w:r w:rsidRPr="00FA33AA">
        <w:rPr>
          <w:rFonts w:ascii="Arial" w:hAnsi="Arial" w:cs="Arial"/>
          <w:color w:val="000000" w:themeColor="text1"/>
        </w:rPr>
        <w:t xml:space="preserve"> (Cth).</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We continually review the procedures in place to prevent unauthorised access to, and use of, the personal information we collect. Society members and the public have the right to request access to any personal information which relates to them, and the right to request that the information be corrected should it be inaccurate. The Society’s Privacy Policy and Privacy Code of Practice can be found on our website: </w:t>
      </w:r>
      <w:r w:rsidRPr="00FA33AA">
        <w:rPr>
          <w:rStyle w:val="Hyperlink"/>
          <w:rFonts w:cs="Arial"/>
          <w:color w:val="000000" w:themeColor="text1"/>
        </w:rPr>
        <w:t>qls.com.au</w:t>
      </w:r>
      <w:r w:rsidRPr="00FA33AA">
        <w:rPr>
          <w:rFonts w:ascii="Arial" w:hAnsi="Arial" w:cs="Arial"/>
          <w:color w:val="000000" w:themeColor="text1"/>
        </w:rPr>
        <w:t>.</w:t>
      </w:r>
    </w:p>
    <w:p w:rsidR="002640CF" w:rsidRPr="00FA33AA" w:rsidRDefault="002640CF" w:rsidP="006A7A60">
      <w:pPr>
        <w:pStyle w:val="SubHeadQLSAnnualReport13-14"/>
        <w:pBdr>
          <w:bottom w:val="single" w:sz="4" w:space="7" w:color="F7B320"/>
        </w:pBdr>
        <w:rPr>
          <w:rFonts w:ascii="Arial" w:hAnsi="Arial" w:cs="Arial"/>
          <w:color w:val="000000" w:themeColor="text1"/>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Our corporate structure</w:t>
      </w:r>
    </w:p>
    <w:p w:rsidR="00232AD8" w:rsidRPr="00FA33AA" w:rsidRDefault="00232AD8" w:rsidP="006A7A60">
      <w:pPr>
        <w:pStyle w:val="BodyCopy8ptQLSAnnualReport13-14"/>
        <w:ind w:right="57"/>
        <w:rPr>
          <w:rFonts w:ascii="Arial" w:hAnsi="Arial" w:cs="Arial"/>
          <w:color w:val="000000" w:themeColor="text1"/>
        </w:rPr>
      </w:pPr>
      <w:r w:rsidRPr="00FA33AA">
        <w:rPr>
          <w:rFonts w:ascii="Arial" w:hAnsi="Arial" w:cs="Arial"/>
          <w:color w:val="000000" w:themeColor="text1"/>
        </w:rPr>
        <w:t>There are seven departments and one team that report to the chief executive officer:</w:t>
      </w:r>
    </w:p>
    <w:p w:rsidR="00232AD8" w:rsidRPr="00FA33AA" w:rsidRDefault="00232AD8" w:rsidP="00F42550">
      <w:pPr>
        <w:pStyle w:val="List-NumberedLv1QLSAnnualReport13-14"/>
        <w:numPr>
          <w:ilvl w:val="0"/>
          <w:numId w:val="19"/>
        </w:numPr>
        <w:rPr>
          <w:rFonts w:ascii="Arial" w:hAnsi="Arial" w:cs="Arial"/>
          <w:color w:val="000000" w:themeColor="text1"/>
        </w:rPr>
      </w:pPr>
      <w:r w:rsidRPr="00FA33AA">
        <w:rPr>
          <w:rStyle w:val="medium"/>
          <w:rFonts w:ascii="Arial" w:hAnsi="Arial" w:cs="Arial"/>
          <w:color w:val="000000" w:themeColor="text1"/>
          <w:w w:val="100"/>
        </w:rPr>
        <w:t>Legal</w:t>
      </w:r>
      <w:r w:rsidRPr="00FA33AA">
        <w:rPr>
          <w:rFonts w:ascii="Arial" w:hAnsi="Arial" w:cs="Arial"/>
          <w:color w:val="000000" w:themeColor="text1"/>
        </w:rPr>
        <w:t>: provides in-house legal advice to the Society</w:t>
      </w:r>
    </w:p>
    <w:p w:rsidR="00232AD8" w:rsidRPr="00FA33AA" w:rsidRDefault="00232AD8" w:rsidP="00F42550">
      <w:pPr>
        <w:pStyle w:val="List-NumberedLv1QLSAnnualReport13-14"/>
        <w:numPr>
          <w:ilvl w:val="0"/>
          <w:numId w:val="19"/>
        </w:numPr>
        <w:rPr>
          <w:rFonts w:ascii="Arial" w:hAnsi="Arial" w:cs="Arial"/>
          <w:color w:val="000000" w:themeColor="text1"/>
        </w:rPr>
      </w:pPr>
      <w:r w:rsidRPr="00FA33AA">
        <w:rPr>
          <w:rStyle w:val="medium"/>
          <w:rFonts w:ascii="Arial" w:hAnsi="Arial" w:cs="Arial"/>
          <w:color w:val="000000" w:themeColor="text1"/>
          <w:w w:val="100"/>
        </w:rPr>
        <w:t>Corporate Services</w:t>
      </w:r>
      <w:r w:rsidRPr="00FA33AA">
        <w:rPr>
          <w:rFonts w:ascii="Arial" w:hAnsi="Arial" w:cs="Arial"/>
          <w:color w:val="000000" w:themeColor="text1"/>
        </w:rPr>
        <w:t>: oversees the Society’s finances, IT, People and Culture and in-house Facilities</w:t>
      </w:r>
    </w:p>
    <w:p w:rsidR="00232AD8" w:rsidRPr="00FA33AA" w:rsidRDefault="00232AD8" w:rsidP="00F42550">
      <w:pPr>
        <w:pStyle w:val="List-NumberedLv1QLSAnnualReport13-14"/>
        <w:numPr>
          <w:ilvl w:val="0"/>
          <w:numId w:val="19"/>
        </w:numPr>
        <w:rPr>
          <w:rFonts w:ascii="Arial" w:hAnsi="Arial" w:cs="Arial"/>
          <w:color w:val="000000" w:themeColor="text1"/>
        </w:rPr>
      </w:pPr>
      <w:r w:rsidRPr="00FA33AA">
        <w:rPr>
          <w:rStyle w:val="medium"/>
          <w:rFonts w:ascii="Arial" w:hAnsi="Arial" w:cs="Arial"/>
          <w:color w:val="000000" w:themeColor="text1"/>
          <w:w w:val="100"/>
        </w:rPr>
        <w:t>Ethics and Practice Centre</w:t>
      </w:r>
      <w:r w:rsidRPr="00FA33AA">
        <w:rPr>
          <w:rFonts w:ascii="Arial" w:hAnsi="Arial" w:cs="Arial"/>
          <w:color w:val="000000" w:themeColor="text1"/>
        </w:rPr>
        <w:t xml:space="preserve"> (formerly known as Ethics Centre): provides legal ethics and practice support guidance and education to QLS members</w:t>
      </w:r>
    </w:p>
    <w:p w:rsidR="00232AD8" w:rsidRPr="00FA33AA" w:rsidRDefault="00232AD8" w:rsidP="00F42550">
      <w:pPr>
        <w:pStyle w:val="List-NumberedLv1QLSAnnualReport13-14"/>
        <w:numPr>
          <w:ilvl w:val="0"/>
          <w:numId w:val="19"/>
        </w:numPr>
        <w:rPr>
          <w:rFonts w:ascii="Arial" w:hAnsi="Arial" w:cs="Arial"/>
          <w:color w:val="000000" w:themeColor="text1"/>
        </w:rPr>
      </w:pPr>
      <w:r w:rsidRPr="00FA33AA">
        <w:rPr>
          <w:rStyle w:val="medium"/>
          <w:rFonts w:ascii="Arial" w:hAnsi="Arial" w:cs="Arial"/>
          <w:color w:val="000000" w:themeColor="text1"/>
          <w:w w:val="100"/>
        </w:rPr>
        <w:t>Information Management</w:t>
      </w:r>
      <w:r w:rsidRPr="00FA33AA">
        <w:rPr>
          <w:rFonts w:ascii="Arial" w:hAnsi="Arial" w:cs="Arial"/>
          <w:color w:val="000000" w:themeColor="text1"/>
        </w:rPr>
        <w:t>: oversees the management of the Society’s information, databases and associated business processes</w:t>
      </w:r>
    </w:p>
    <w:p w:rsidR="00232AD8" w:rsidRPr="00FA33AA" w:rsidRDefault="00232AD8" w:rsidP="00F42550">
      <w:pPr>
        <w:pStyle w:val="List-NumberedLv1QLSAnnualReport13-14"/>
        <w:numPr>
          <w:ilvl w:val="0"/>
          <w:numId w:val="19"/>
        </w:numPr>
        <w:rPr>
          <w:rFonts w:ascii="Arial" w:hAnsi="Arial" w:cs="Arial"/>
          <w:color w:val="000000" w:themeColor="text1"/>
        </w:rPr>
      </w:pPr>
      <w:r w:rsidRPr="00FA33AA">
        <w:rPr>
          <w:rStyle w:val="medium"/>
          <w:rFonts w:ascii="Arial" w:hAnsi="Arial" w:cs="Arial"/>
          <w:color w:val="000000" w:themeColor="text1"/>
          <w:w w:val="100"/>
        </w:rPr>
        <w:t>Membership and Engagement</w:t>
      </w:r>
      <w:r w:rsidRPr="00FA33AA">
        <w:rPr>
          <w:rFonts w:ascii="Arial" w:hAnsi="Arial" w:cs="Arial"/>
          <w:color w:val="000000" w:themeColor="text1"/>
        </w:rPr>
        <w:t>: provides marketing and communications services (excluding media releases) with an in-house design team and events team</w:t>
      </w:r>
    </w:p>
    <w:p w:rsidR="00232AD8" w:rsidRPr="00FA33AA" w:rsidRDefault="00232AD8" w:rsidP="00F42550">
      <w:pPr>
        <w:pStyle w:val="List-NumberedLv1QLSAnnualReport13-14"/>
        <w:numPr>
          <w:ilvl w:val="0"/>
          <w:numId w:val="19"/>
        </w:numPr>
        <w:rPr>
          <w:rFonts w:ascii="Arial" w:hAnsi="Arial" w:cs="Arial"/>
          <w:color w:val="000000" w:themeColor="text1"/>
        </w:rPr>
      </w:pPr>
      <w:r w:rsidRPr="00FA33AA">
        <w:rPr>
          <w:rStyle w:val="medium"/>
          <w:rFonts w:ascii="Arial" w:hAnsi="Arial" w:cs="Arial"/>
          <w:color w:val="000000" w:themeColor="text1"/>
          <w:w w:val="100"/>
        </w:rPr>
        <w:t>Policy, Public Affairs and Governance</w:t>
      </w:r>
      <w:r w:rsidRPr="00FA33AA">
        <w:rPr>
          <w:rFonts w:ascii="Arial" w:hAnsi="Arial" w:cs="Arial"/>
          <w:color w:val="000000" w:themeColor="text1"/>
        </w:rPr>
        <w:t>: advocates for the Society through submissions, public hearings, consultation and updates to the profession; oversees the Society’s reach in mainstream media through public comment, speeches and media releases and also includes the office of the secretariat which oversees the governance of the Society, including risk management, insurance and implementation of the reconciliation action plan</w:t>
      </w:r>
    </w:p>
    <w:p w:rsidR="00232AD8" w:rsidRPr="00FA33AA" w:rsidRDefault="00232AD8" w:rsidP="00F42550">
      <w:pPr>
        <w:pStyle w:val="List-NumberedLv1QLSAnnualReport13-14"/>
        <w:numPr>
          <w:ilvl w:val="0"/>
          <w:numId w:val="19"/>
        </w:numPr>
        <w:rPr>
          <w:rFonts w:ascii="Arial" w:hAnsi="Arial" w:cs="Arial"/>
          <w:color w:val="000000" w:themeColor="text1"/>
        </w:rPr>
      </w:pPr>
      <w:r w:rsidRPr="00FA33AA">
        <w:rPr>
          <w:rStyle w:val="medium"/>
          <w:rFonts w:ascii="Arial" w:hAnsi="Arial" w:cs="Arial"/>
          <w:color w:val="000000" w:themeColor="text1"/>
          <w:w w:val="100"/>
        </w:rPr>
        <w:t>Professional Development</w:t>
      </w:r>
      <w:r w:rsidRPr="00FA33AA">
        <w:rPr>
          <w:rFonts w:ascii="Arial" w:hAnsi="Arial" w:cs="Arial"/>
          <w:color w:val="000000" w:themeColor="text1"/>
        </w:rPr>
        <w:t>: oversees the Society’s provision of continuing professional development, seminars, conferences, Symposium, and masterclasses (including the practice management course and specialist accreditation board)</w:t>
      </w:r>
    </w:p>
    <w:p w:rsidR="00232AD8" w:rsidRPr="00FA33AA" w:rsidRDefault="00232AD8" w:rsidP="00F42550">
      <w:pPr>
        <w:pStyle w:val="ListParagraph"/>
        <w:numPr>
          <w:ilvl w:val="0"/>
          <w:numId w:val="19"/>
        </w:numPr>
        <w:rPr>
          <w:rFonts w:cs="Arial"/>
          <w:color w:val="000000" w:themeColor="text1"/>
          <w:sz w:val="16"/>
          <w:szCs w:val="16"/>
        </w:rPr>
      </w:pPr>
      <w:r w:rsidRPr="00FA33AA">
        <w:rPr>
          <w:rStyle w:val="medium"/>
          <w:rFonts w:cs="Arial"/>
          <w:color w:val="000000" w:themeColor="text1"/>
          <w:w w:val="100"/>
          <w:sz w:val="16"/>
          <w:szCs w:val="16"/>
        </w:rPr>
        <w:lastRenderedPageBreak/>
        <w:t>Regulation</w:t>
      </w:r>
      <w:r w:rsidRPr="00FA33AA">
        <w:rPr>
          <w:rFonts w:cs="Arial"/>
          <w:color w:val="000000" w:themeColor="text1"/>
          <w:sz w:val="16"/>
          <w:szCs w:val="16"/>
        </w:rPr>
        <w:t xml:space="preserve"> (formerly known as Professional Leadership): oversees the Society’s regulatory arm in trust account investigations, external interventions, the management of the Legal Practitioners' Fidelity Guarantee Fund, Records and Member Services as well as supporting the Legal Practitioners Admissions Board.</w:t>
      </w:r>
    </w:p>
    <w:p w:rsidR="00232AD8" w:rsidRPr="00FA33AA" w:rsidRDefault="00232AD8" w:rsidP="006A7A60">
      <w:pPr>
        <w:rPr>
          <w:rFonts w:cs="Arial"/>
          <w:color w:val="000000" w:themeColor="text1"/>
        </w:rPr>
      </w:pPr>
    </w:p>
    <w:p w:rsidR="00217BE8" w:rsidRPr="00FA33AA" w:rsidRDefault="00217BE8" w:rsidP="006A7A60">
      <w:pPr>
        <w:rPr>
          <w:rFonts w:cs="Arial"/>
          <w:color w:val="000000" w:themeColor="text1"/>
        </w:rPr>
      </w:pPr>
    </w:p>
    <w:p w:rsidR="00232AD8" w:rsidRPr="00FA33AA" w:rsidRDefault="00232AD8" w:rsidP="006A7A60">
      <w:pPr>
        <w:rPr>
          <w:rFonts w:cs="Arial"/>
          <w:color w:val="000000" w:themeColor="text1"/>
        </w:rPr>
      </w:pPr>
      <w:r w:rsidRPr="00FA33AA">
        <w:rPr>
          <w:rFonts w:cs="Arial"/>
          <w:color w:val="000000" w:themeColor="text1"/>
        </w:rPr>
        <w:t>(Image of Corporate Structure)</w:t>
      </w:r>
    </w:p>
    <w:p w:rsidR="00232AD8" w:rsidRPr="00FA33AA" w:rsidRDefault="00232AD8" w:rsidP="006A7A60">
      <w:pPr>
        <w:rPr>
          <w:rFonts w:cs="Arial"/>
          <w:color w:val="000000" w:themeColor="text1"/>
        </w:rPr>
      </w:pPr>
    </w:p>
    <w:p w:rsidR="002640CF" w:rsidRPr="00FA33AA" w:rsidRDefault="002640CF" w:rsidP="006A7A60">
      <w:pPr>
        <w:rPr>
          <w:rFonts w:cs="Arial"/>
          <w:caps/>
          <w:color w:val="000000" w:themeColor="text1"/>
          <w:sz w:val="44"/>
          <w:szCs w:val="44"/>
          <w:lang w:val="en-US"/>
        </w:rPr>
      </w:pPr>
      <w:r w:rsidRPr="00FA33AA">
        <w:rPr>
          <w:rFonts w:cs="Arial"/>
          <w:color w:val="000000" w:themeColor="text1"/>
          <w:lang w:val="en-US"/>
        </w:rPr>
        <w:br w:type="page"/>
      </w:r>
    </w:p>
    <w:p w:rsidR="00232AD8" w:rsidRPr="00FA33AA" w:rsidRDefault="00232AD8" w:rsidP="006A7A60">
      <w:pPr>
        <w:pStyle w:val="ChapterHeaderQLSAnnualReport13-14"/>
        <w:rPr>
          <w:rFonts w:ascii="Arial" w:hAnsi="Arial" w:cs="Arial"/>
          <w:color w:val="000000" w:themeColor="text1"/>
          <w:lang w:val="en-US"/>
        </w:rPr>
      </w:pPr>
      <w:r w:rsidRPr="00FA33AA">
        <w:rPr>
          <w:rFonts w:ascii="Arial" w:hAnsi="Arial" w:cs="Arial"/>
          <w:color w:val="000000" w:themeColor="text1"/>
          <w:lang w:val="en-US"/>
        </w:rPr>
        <w:lastRenderedPageBreak/>
        <w:t>Our leadership team</w:t>
      </w: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Rolf Moses</w:t>
      </w:r>
    </w:p>
    <w:p w:rsidR="00232AD8" w:rsidRPr="00FA33AA" w:rsidRDefault="00232AD8" w:rsidP="006A7A60">
      <w:pPr>
        <w:pStyle w:val="BodyCopy9ptfirstparaQLSAnnualReport13-14"/>
        <w:rPr>
          <w:rStyle w:val="Bold"/>
          <w:rFonts w:ascii="Arial" w:hAnsi="Arial" w:cs="Arial"/>
          <w:color w:val="000000" w:themeColor="text1"/>
        </w:rPr>
      </w:pPr>
      <w:r w:rsidRPr="00FA33AA">
        <w:rPr>
          <w:rStyle w:val="Bold"/>
          <w:rFonts w:ascii="Arial" w:hAnsi="Arial" w:cs="Arial"/>
          <w:color w:val="000000" w:themeColor="text1"/>
        </w:rPr>
        <w:t>Chief Executive Officer</w:t>
      </w:r>
    </w:p>
    <w:p w:rsidR="00232AD8" w:rsidRPr="00FA33AA" w:rsidRDefault="00232AD8" w:rsidP="006A7A60">
      <w:pPr>
        <w:pStyle w:val="BodyCopy8ptQLSAnnualReport13-14"/>
        <w:rPr>
          <w:rFonts w:ascii="Arial" w:hAnsi="Arial" w:cs="Arial"/>
          <w:color w:val="000000" w:themeColor="text1"/>
        </w:rPr>
      </w:pPr>
      <w:r w:rsidRPr="00FA33AA">
        <w:rPr>
          <w:rStyle w:val="8pt"/>
          <w:rFonts w:ascii="Arial" w:hAnsi="Arial" w:cs="Arial"/>
          <w:color w:val="000000" w:themeColor="text1"/>
        </w:rPr>
        <w:t>An inspirational and dynamic leader, Rolf joined Queensland Law Society in March 2018 as CEO. Rolf has over 20 years’ human resources and general management experience working in large, international legal firms throughout Australia and Asia. Rolf is the former chair, and a current member, of the Queensland Law Society Wellbeing Working Group and faculty member of the Practice Management Course.</w:t>
      </w:r>
    </w:p>
    <w:p w:rsidR="00232AD8" w:rsidRPr="00FA33AA" w:rsidRDefault="00232AD8" w:rsidP="006A7A60">
      <w:pPr>
        <w:rPr>
          <w:rFonts w:cs="Arial"/>
          <w:color w:val="000000" w:themeColor="text1"/>
          <w:sz w:val="16"/>
          <w:szCs w:val="16"/>
        </w:rPr>
      </w:pPr>
      <w:r w:rsidRPr="00FA33AA">
        <w:rPr>
          <w:rFonts w:cs="Arial"/>
          <w:color w:val="000000" w:themeColor="text1"/>
          <w:sz w:val="16"/>
          <w:szCs w:val="16"/>
        </w:rPr>
        <w:t>(Image of Rolf Moses)</w:t>
      </w:r>
    </w:p>
    <w:p w:rsidR="00232AD8" w:rsidRPr="00FA33AA" w:rsidRDefault="00232AD8" w:rsidP="006A7A60">
      <w:pPr>
        <w:rPr>
          <w:rFonts w:cs="Arial"/>
          <w:color w:val="000000" w:themeColor="text1"/>
          <w:sz w:val="16"/>
          <w:szCs w:val="16"/>
        </w:rPr>
      </w:pPr>
    </w:p>
    <w:p w:rsidR="00232AD8" w:rsidRPr="00FA33AA" w:rsidRDefault="00232AD8" w:rsidP="006A7A60">
      <w:pPr>
        <w:rPr>
          <w:rFonts w:cs="Arial"/>
          <w:color w:val="000000" w:themeColor="text1"/>
          <w:sz w:val="16"/>
          <w:szCs w:val="16"/>
        </w:rPr>
      </w:pPr>
    </w:p>
    <w:p w:rsidR="00232AD8" w:rsidRPr="00FA33AA" w:rsidRDefault="00232AD8"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 xml:space="preserve">Sally Castle </w:t>
      </w:r>
    </w:p>
    <w:p w:rsidR="00232AD8" w:rsidRPr="00FA33AA" w:rsidRDefault="00232AD8" w:rsidP="006A7A60">
      <w:pPr>
        <w:pStyle w:val="BodyCopy9ptfirstparaQLSAnnualReport13-14"/>
        <w:rPr>
          <w:rStyle w:val="Bold"/>
          <w:rFonts w:ascii="Arial" w:hAnsi="Arial" w:cs="Arial"/>
          <w:color w:val="000000" w:themeColor="text1"/>
        </w:rPr>
      </w:pPr>
      <w:r w:rsidRPr="00FA33AA">
        <w:rPr>
          <w:rStyle w:val="Bold"/>
          <w:rFonts w:ascii="Arial" w:hAnsi="Arial" w:cs="Arial"/>
          <w:color w:val="000000" w:themeColor="text1"/>
        </w:rPr>
        <w:t>Chief Financial Officer and General Manager Corporate Services</w:t>
      </w:r>
    </w:p>
    <w:p w:rsidR="00232AD8" w:rsidRPr="00FA33AA" w:rsidRDefault="00232AD8" w:rsidP="006A7A60">
      <w:pPr>
        <w:pStyle w:val="BodyCopy8ptQLSAnnualReport13-14"/>
        <w:rPr>
          <w:rStyle w:val="8pt"/>
          <w:rFonts w:ascii="Arial" w:hAnsi="Arial" w:cs="Arial"/>
          <w:color w:val="000000" w:themeColor="text1"/>
        </w:rPr>
      </w:pPr>
      <w:r w:rsidRPr="00FA33AA">
        <w:rPr>
          <w:rStyle w:val="8pt"/>
          <w:rFonts w:ascii="Arial" w:hAnsi="Arial" w:cs="Arial"/>
          <w:color w:val="000000" w:themeColor="text1"/>
        </w:rPr>
        <w:t>BA, BBS, DipPP, CA</w:t>
      </w:r>
    </w:p>
    <w:p w:rsidR="00232AD8" w:rsidRPr="00FA33AA" w:rsidRDefault="00232AD8" w:rsidP="006A7A60">
      <w:pPr>
        <w:pStyle w:val="BodyCopy8ptQLSAnnualReport13-14"/>
        <w:rPr>
          <w:rFonts w:ascii="Arial" w:hAnsi="Arial" w:cs="Arial"/>
          <w:color w:val="000000" w:themeColor="text1"/>
        </w:rPr>
      </w:pPr>
      <w:r w:rsidRPr="00FA33AA">
        <w:rPr>
          <w:rFonts w:ascii="Arial" w:hAnsi="Arial" w:cs="Arial"/>
          <w:color w:val="000000" w:themeColor="text1"/>
        </w:rPr>
        <w:t>Sally joined the Society in September 2017 from bric housing, a not-for-profit company in the community housing sector. Before migrating to Australia in 2003, Sally had a varied management career in the New Zealand public sector. Since arriving in Australia Sally has worked in a range of finance, governance and general management roles in government, both state and federal, and in the not-for-profit sector. Sally’s areas of expertise include finance, governance, strategy and planning, human resources, IT management, business process improvement, project management, records management and administration. Sally has been an adjudicator on the Australasian Reporting Awards Panel for eight years, is honorary treasurer for a national not-for-profit organisation and also does voluntary work in the local community.</w:t>
      </w:r>
    </w:p>
    <w:p w:rsidR="00232AD8" w:rsidRPr="00FA33AA" w:rsidRDefault="00232AD8" w:rsidP="006A7A60">
      <w:pPr>
        <w:rPr>
          <w:rFonts w:cs="Arial"/>
          <w:color w:val="000000" w:themeColor="text1"/>
          <w:sz w:val="16"/>
          <w:szCs w:val="16"/>
        </w:rPr>
      </w:pPr>
      <w:r w:rsidRPr="00FA33AA">
        <w:rPr>
          <w:rFonts w:cs="Arial"/>
          <w:color w:val="000000" w:themeColor="text1"/>
          <w:sz w:val="16"/>
          <w:szCs w:val="16"/>
        </w:rPr>
        <w:t>(Image of Sally Castle)</w:t>
      </w:r>
    </w:p>
    <w:p w:rsidR="00232AD8" w:rsidRPr="00FA33AA" w:rsidRDefault="00232AD8" w:rsidP="006A7A60">
      <w:pPr>
        <w:rPr>
          <w:rFonts w:cs="Arial"/>
          <w:color w:val="000000" w:themeColor="text1"/>
          <w:sz w:val="16"/>
          <w:szCs w:val="16"/>
        </w:rPr>
      </w:pPr>
    </w:p>
    <w:p w:rsidR="00232AD8" w:rsidRPr="00FA33AA" w:rsidRDefault="00232AD8" w:rsidP="006A7A60">
      <w:pPr>
        <w:rPr>
          <w:rFonts w:cs="Arial"/>
          <w:color w:val="000000" w:themeColor="text1"/>
          <w:sz w:val="16"/>
          <w:szCs w:val="16"/>
        </w:rPr>
      </w:pPr>
    </w:p>
    <w:p w:rsidR="00482787" w:rsidRPr="00FA33AA" w:rsidRDefault="00482787"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Matt Dunn</w:t>
      </w:r>
    </w:p>
    <w:p w:rsidR="00482787" w:rsidRPr="00FA33AA" w:rsidRDefault="00482787" w:rsidP="006A7A60">
      <w:pPr>
        <w:pStyle w:val="BodyCopy9ptfirstparaQLSAnnualReport13-14"/>
        <w:rPr>
          <w:rStyle w:val="Bold"/>
          <w:rFonts w:ascii="Arial" w:hAnsi="Arial" w:cs="Arial"/>
          <w:color w:val="000000" w:themeColor="text1"/>
        </w:rPr>
      </w:pPr>
      <w:r w:rsidRPr="00FA33AA">
        <w:rPr>
          <w:rStyle w:val="Bold"/>
          <w:rFonts w:ascii="Arial" w:hAnsi="Arial" w:cs="Arial"/>
          <w:color w:val="000000" w:themeColor="text1"/>
        </w:rPr>
        <w:t>General Manager, Policy, Public Affairs and Governance</w:t>
      </w:r>
    </w:p>
    <w:p w:rsidR="00482787" w:rsidRPr="00FA33AA" w:rsidRDefault="00482787" w:rsidP="006A7A60">
      <w:pPr>
        <w:pStyle w:val="BodyCopy8ptQLSAnnualReport13-14"/>
        <w:rPr>
          <w:rStyle w:val="Bold"/>
          <w:rFonts w:ascii="Arial" w:hAnsi="Arial" w:cs="Arial"/>
          <w:color w:val="000000" w:themeColor="text1"/>
        </w:rPr>
      </w:pPr>
      <w:r w:rsidRPr="00FA33AA">
        <w:rPr>
          <w:rFonts w:ascii="Arial" w:hAnsi="Arial" w:cs="Arial"/>
          <w:color w:val="000000" w:themeColor="text1"/>
        </w:rPr>
        <w:t>BSc LLB (Hons)</w:t>
      </w:r>
    </w:p>
    <w:p w:rsidR="00482787" w:rsidRPr="00FA33AA" w:rsidRDefault="00482787" w:rsidP="006A7A60">
      <w:pPr>
        <w:pStyle w:val="BodyCopy8ptQLSAnnualReport13-14"/>
        <w:rPr>
          <w:rStyle w:val="8pt"/>
          <w:rFonts w:ascii="Arial" w:hAnsi="Arial" w:cs="Arial"/>
          <w:color w:val="000000" w:themeColor="text1"/>
        </w:rPr>
      </w:pPr>
      <w:r w:rsidRPr="00FA33AA">
        <w:rPr>
          <w:rStyle w:val="8pt"/>
          <w:rFonts w:ascii="Arial" w:hAnsi="Arial" w:cs="Arial"/>
          <w:color w:val="000000" w:themeColor="text1"/>
        </w:rPr>
        <w:t xml:space="preserve">Matt started at QLS in a policy and in-house legal role in 2005, establishing a successful policy team for the Society. He led that team until he took on the role of first Director of Policy at the Law Council of Australia in 2014. Matt returned to QLS in 2015 to take on the role of Government Relations Principal Advisor, growing and maintaining the Society’s vital relationships with government, the Parliament and government departments at both state and federal levels. In February 2017 Matt became Acting CEO and led the transition to Rolf Moses as CEO in March 2018, following which he returned to a General Manager position with its heart in legal policy, public affairs and media engagement and corporate governance. Matt shares his love of fine wine in a long-running and popular column in the Law Society’s publication, </w:t>
      </w:r>
      <w:r w:rsidRPr="00FA33AA">
        <w:rPr>
          <w:rStyle w:val="8pt"/>
          <w:rFonts w:ascii="Arial" w:hAnsi="Arial" w:cs="Arial"/>
          <w:i/>
          <w:iCs/>
          <w:color w:val="000000" w:themeColor="text1"/>
        </w:rPr>
        <w:t>Proctor.</w:t>
      </w:r>
    </w:p>
    <w:p w:rsidR="00232AD8" w:rsidRPr="00FA33AA" w:rsidRDefault="00482787" w:rsidP="006A7A60">
      <w:pPr>
        <w:rPr>
          <w:rFonts w:cs="Arial"/>
          <w:color w:val="000000" w:themeColor="text1"/>
          <w:sz w:val="16"/>
          <w:szCs w:val="16"/>
        </w:rPr>
      </w:pPr>
      <w:r w:rsidRPr="00FA33AA">
        <w:rPr>
          <w:rFonts w:cs="Arial"/>
          <w:color w:val="000000" w:themeColor="text1"/>
          <w:sz w:val="16"/>
          <w:szCs w:val="16"/>
        </w:rPr>
        <w:t>(Image of Matt Dunn)</w:t>
      </w:r>
    </w:p>
    <w:p w:rsidR="00482787" w:rsidRPr="00FA33AA" w:rsidRDefault="00482787" w:rsidP="006A7A60">
      <w:pPr>
        <w:rPr>
          <w:rFonts w:cs="Arial"/>
          <w:color w:val="000000" w:themeColor="text1"/>
          <w:sz w:val="16"/>
          <w:szCs w:val="16"/>
        </w:rPr>
      </w:pPr>
    </w:p>
    <w:p w:rsidR="00482787" w:rsidRPr="00FA33AA" w:rsidRDefault="00482787" w:rsidP="006A7A60">
      <w:pPr>
        <w:rPr>
          <w:rFonts w:cs="Arial"/>
          <w:color w:val="000000" w:themeColor="text1"/>
          <w:sz w:val="16"/>
          <w:szCs w:val="16"/>
        </w:rPr>
      </w:pPr>
    </w:p>
    <w:p w:rsidR="00482787" w:rsidRPr="00FA33AA" w:rsidRDefault="00482787" w:rsidP="006A7A60">
      <w:pPr>
        <w:rPr>
          <w:rFonts w:cs="Arial"/>
          <w:color w:val="000000" w:themeColor="text1"/>
          <w:sz w:val="16"/>
          <w:szCs w:val="16"/>
        </w:rPr>
      </w:pPr>
    </w:p>
    <w:p w:rsidR="00482787" w:rsidRPr="00FA33AA" w:rsidRDefault="00482787"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Tony Keim</w:t>
      </w:r>
    </w:p>
    <w:p w:rsidR="00482787" w:rsidRPr="00FA33AA" w:rsidRDefault="00482787" w:rsidP="006A7A60">
      <w:pPr>
        <w:pStyle w:val="BodyCopy9ptfirstparaQLSAnnualReport13-14"/>
        <w:rPr>
          <w:rStyle w:val="Bold"/>
          <w:rFonts w:ascii="Arial" w:hAnsi="Arial" w:cs="Arial"/>
          <w:color w:val="000000" w:themeColor="text1"/>
        </w:rPr>
      </w:pPr>
      <w:r w:rsidRPr="00FA33AA">
        <w:rPr>
          <w:rStyle w:val="Bold"/>
          <w:rFonts w:ascii="Arial" w:hAnsi="Arial" w:cs="Arial"/>
          <w:color w:val="000000" w:themeColor="text1"/>
        </w:rPr>
        <w:t xml:space="preserve">Media Manager </w:t>
      </w:r>
    </w:p>
    <w:p w:rsidR="00482787" w:rsidRPr="00FA33AA" w:rsidRDefault="00482787" w:rsidP="006A7A60">
      <w:pPr>
        <w:pStyle w:val="BodyCopy8ptQLSAnnualReport13-14"/>
        <w:rPr>
          <w:rFonts w:ascii="Arial" w:hAnsi="Arial" w:cs="Arial"/>
          <w:color w:val="000000" w:themeColor="text1"/>
        </w:rPr>
      </w:pPr>
      <w:r w:rsidRPr="00FA33AA">
        <w:rPr>
          <w:rStyle w:val="8pt"/>
          <w:rFonts w:ascii="Arial" w:hAnsi="Arial" w:cs="Arial"/>
          <w:color w:val="000000" w:themeColor="text1"/>
        </w:rPr>
        <w:t>BA (Journalism)</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Tony joined Queensland Law Society in early 2016 as the Media Manager of the newly created External Affairs division. He is responsible for promoting the Society’s image with members, stakeholders and the general public, as well as representing its interests in external publications. Tony came to the Society after more than 25 years as a newspaper journalist, the last 17 years of which he worked as a senior crime and court reporter for Queensland’s only metropolitan daily newspaper </w:t>
      </w:r>
      <w:r w:rsidRPr="00FA33AA">
        <w:rPr>
          <w:rFonts w:ascii="Arial" w:hAnsi="Arial" w:cs="Arial"/>
          <w:i/>
          <w:iCs/>
          <w:color w:val="000000" w:themeColor="text1"/>
        </w:rPr>
        <w:t>The Courier-Mail</w:t>
      </w:r>
      <w:r w:rsidRPr="00FA33AA">
        <w:rPr>
          <w:rFonts w:ascii="Arial" w:hAnsi="Arial" w:cs="Arial"/>
          <w:color w:val="000000" w:themeColor="text1"/>
        </w:rPr>
        <w:t>.</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(Image of Tony Keim)</w:t>
      </w: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Kathleen March</w:t>
      </w:r>
    </w:p>
    <w:p w:rsidR="00482787" w:rsidRPr="00FA33AA" w:rsidRDefault="00482787" w:rsidP="006A7A60">
      <w:pPr>
        <w:pStyle w:val="BodyCopy9ptfirstparaQLSAnnualReport13-14"/>
        <w:rPr>
          <w:rStyle w:val="8pt"/>
          <w:rFonts w:ascii="Arial" w:hAnsi="Arial" w:cs="Arial"/>
          <w:color w:val="000000" w:themeColor="text1"/>
        </w:rPr>
      </w:pPr>
      <w:r w:rsidRPr="00FA33AA">
        <w:rPr>
          <w:rStyle w:val="Bold"/>
          <w:rFonts w:ascii="Arial" w:hAnsi="Arial" w:cs="Arial"/>
          <w:color w:val="000000" w:themeColor="text1"/>
        </w:rPr>
        <w:t xml:space="preserve">Director, Information Management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Kathleen has a broad range of skills developed during a 25+ year career in information technology, systems and data management across industries including engineering, procurement and construction, professional services, oil and gas exploration and training organisations. Kathleen has brought to QLS her experience in global information management, data management, change management and project roles which drive improvements in IM maturity.</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(Image of Kathleen March)</w:t>
      </w: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Jason Olsson-Seeto</w:t>
      </w:r>
    </w:p>
    <w:p w:rsidR="00482787" w:rsidRPr="00FA33AA" w:rsidRDefault="00482787" w:rsidP="006A7A60">
      <w:pPr>
        <w:pStyle w:val="BodyCopy9ptfirstparaQLSAnnualReport13-14"/>
        <w:rPr>
          <w:rStyle w:val="Bold"/>
          <w:rFonts w:ascii="Arial" w:hAnsi="Arial" w:cs="Arial"/>
          <w:color w:val="000000" w:themeColor="text1"/>
        </w:rPr>
      </w:pPr>
      <w:r w:rsidRPr="00FA33AA">
        <w:rPr>
          <w:rStyle w:val="Bold"/>
          <w:rFonts w:ascii="Arial" w:hAnsi="Arial" w:cs="Arial"/>
          <w:color w:val="000000" w:themeColor="text1"/>
        </w:rPr>
        <w:t>General Manager, Membership and Engagement</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Jason joined Queensland Law Society in February 2016 and is responsible for providing and driving strategic and operational support in corporate branding, digital transformation, building member engagement, and marketing of services and products to ensure a commercially viable and relevant membership association. With more than 18 years’ experience across creative, advertising and digital industries, Jason has forged a career out of managing clients’ advertising, branding, design and digital needs in a variety of industries. He has worked with many renowned brands, including University of Queensland Business School, UnitingCare Queensland, BDO and the Queensland Theatre Company.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(Image of Jason Olsson-Seeto)</w:t>
      </w: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Louise Pennisi</w:t>
      </w:r>
    </w:p>
    <w:p w:rsidR="00482787" w:rsidRPr="00FA33AA" w:rsidRDefault="00482787" w:rsidP="006A7A60">
      <w:pPr>
        <w:pStyle w:val="BodyCopy9ptfirstparaQLSAnnualReport13-14"/>
        <w:rPr>
          <w:rStyle w:val="Bold"/>
          <w:rFonts w:ascii="Arial" w:hAnsi="Arial" w:cs="Arial"/>
          <w:color w:val="000000" w:themeColor="text1"/>
        </w:rPr>
      </w:pPr>
      <w:r w:rsidRPr="00FA33AA">
        <w:rPr>
          <w:rStyle w:val="Bold"/>
          <w:rFonts w:ascii="Arial" w:hAnsi="Arial" w:cs="Arial"/>
          <w:color w:val="000000" w:themeColor="text1"/>
        </w:rPr>
        <w:t>Acting Corporate Secretary</w:t>
      </w:r>
    </w:p>
    <w:p w:rsidR="00482787" w:rsidRPr="00FA33AA" w:rsidRDefault="00482787" w:rsidP="006A7A60">
      <w:pPr>
        <w:pStyle w:val="BodyCopy8ptQLSAnnualReport13-14"/>
        <w:rPr>
          <w:rStyle w:val="8pt"/>
          <w:rFonts w:ascii="Arial" w:hAnsi="Arial" w:cs="Arial"/>
          <w:color w:val="000000" w:themeColor="text1"/>
        </w:rPr>
      </w:pPr>
      <w:r w:rsidRPr="00FA33AA">
        <w:rPr>
          <w:rStyle w:val="8pt"/>
          <w:rFonts w:ascii="Arial" w:hAnsi="Arial" w:cs="Arial"/>
          <w:color w:val="000000" w:themeColor="text1"/>
        </w:rPr>
        <w:t>BA/LLB LLM TEP GIA (Cert) GAICD</w:t>
      </w:r>
    </w:p>
    <w:p w:rsidR="00482787" w:rsidRPr="00FA33AA" w:rsidRDefault="00482787" w:rsidP="006A7A60">
      <w:pPr>
        <w:pStyle w:val="BodyCopy8ptQLSAnnualReport13-14"/>
        <w:rPr>
          <w:rStyle w:val="8pt"/>
          <w:rFonts w:ascii="Arial" w:hAnsi="Arial" w:cs="Arial"/>
          <w:color w:val="000000" w:themeColor="text1"/>
        </w:rPr>
      </w:pPr>
      <w:r w:rsidRPr="00FA33AA">
        <w:rPr>
          <w:rFonts w:ascii="Arial" w:hAnsi="Arial" w:cs="Arial"/>
          <w:color w:val="000000" w:themeColor="text1"/>
        </w:rPr>
        <w:t>Louise is tasked with overseeing corporate governance for Queensland Law Society as well as managing and monitoring risk management and compliance policies and processes. She is also responsible for working with Council and the executive leadership team to develop and implement strategy and manage reporting. Louise joined the Society in 2010 and commenced in this role in March 2017. Louise was admitted to practise as a solicitor in the Supreme Court of Queensland in 2006 and has extensive experience in succession and commercial law private practice as well as governance, risk management and policy law reform. Louise completed the AICD course in 2014 and is currently a non-executive director and vice president of the Australian Breastfeeding Association.</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(Image of Louise Pennisi)</w:t>
      </w: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Stafford Shepherd</w:t>
      </w:r>
    </w:p>
    <w:p w:rsidR="00482787" w:rsidRPr="00FA33AA" w:rsidRDefault="00482787" w:rsidP="006A7A60">
      <w:pPr>
        <w:pStyle w:val="BodyCopy9ptfirstparaQLSAnnualReport13-14"/>
        <w:rPr>
          <w:rStyle w:val="Bold"/>
          <w:rFonts w:ascii="Arial" w:hAnsi="Arial" w:cs="Arial"/>
          <w:color w:val="000000" w:themeColor="text1"/>
        </w:rPr>
      </w:pPr>
      <w:r w:rsidRPr="00FA33AA">
        <w:rPr>
          <w:rStyle w:val="Bold"/>
          <w:rFonts w:ascii="Arial" w:hAnsi="Arial" w:cs="Arial"/>
          <w:color w:val="000000" w:themeColor="text1"/>
        </w:rPr>
        <w:t xml:space="preserve">Director, Ethics and Practice Centre </w:t>
      </w:r>
    </w:p>
    <w:p w:rsidR="00482787" w:rsidRPr="00FA33AA" w:rsidRDefault="00482787" w:rsidP="006A7A60">
      <w:pPr>
        <w:pStyle w:val="BodyCopy8ptQLSAnnualReport13-14"/>
        <w:rPr>
          <w:rFonts w:ascii="Arial" w:hAnsi="Arial" w:cs="Arial"/>
          <w:color w:val="000000" w:themeColor="text1"/>
        </w:rPr>
      </w:pPr>
      <w:r w:rsidRPr="00FA33AA">
        <w:rPr>
          <w:rStyle w:val="8pt"/>
          <w:rFonts w:ascii="Arial" w:hAnsi="Arial" w:cs="Arial"/>
          <w:color w:val="000000" w:themeColor="text1"/>
        </w:rPr>
        <w:t>LLB LLM TEP J.P. (Qual) (Qld)</w:t>
      </w:r>
    </w:p>
    <w:p w:rsidR="00482787" w:rsidRPr="00FA33AA" w:rsidRDefault="00482787" w:rsidP="006A7A60">
      <w:pPr>
        <w:pStyle w:val="BodyCopy8ptQLSAnnualReport13-14"/>
        <w:ind w:right="113"/>
        <w:rPr>
          <w:rFonts w:ascii="Arial" w:hAnsi="Arial" w:cs="Arial"/>
          <w:color w:val="000000" w:themeColor="text1"/>
        </w:rPr>
      </w:pPr>
      <w:r w:rsidRPr="00FA33AA">
        <w:rPr>
          <w:rFonts w:ascii="Arial" w:hAnsi="Arial" w:cs="Arial"/>
          <w:color w:val="000000" w:themeColor="text1"/>
        </w:rPr>
        <w:t xml:space="preserve">Stafford is the Director of QLS Ethics and Practice Centre, which is responsible for providing ethical and practice support guidance to the profession, and delivering legal ethics learning and professional development to members, university students and students undertaking practical legal training. Stafford previously practised in partnership and as a sole practitioner, then worked as a consultant until 2008 when he joined the Society as an ethics guidance officer. He also serves as secretary to the Ethics Committee and as executive editor of the </w:t>
      </w:r>
      <w:r w:rsidRPr="00FA33AA">
        <w:rPr>
          <w:rFonts w:ascii="Arial" w:hAnsi="Arial" w:cs="Arial"/>
          <w:i/>
          <w:iCs/>
          <w:color w:val="000000" w:themeColor="text1"/>
        </w:rPr>
        <w:t>Australian Solicitors Conduct Rules 2012 in Practice: A Commentary for Australian Legal Practitioners</w:t>
      </w:r>
      <w:r w:rsidRPr="00FA33AA">
        <w:rPr>
          <w:rFonts w:ascii="Arial" w:hAnsi="Arial" w:cs="Arial"/>
          <w:color w:val="000000" w:themeColor="text1"/>
        </w:rPr>
        <w:t>.</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(Image of Stafford Sheppard)</w:t>
      </w: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SubHeadQLSAnnualReport13-14"/>
        <w:pBdr>
          <w:bottom w:val="single" w:sz="4" w:space="7" w:color="F7B320"/>
        </w:pBdr>
        <w:rPr>
          <w:rFonts w:ascii="Arial" w:hAnsi="Arial" w:cs="Arial"/>
          <w:color w:val="000000" w:themeColor="text1"/>
        </w:rPr>
      </w:pPr>
      <w:r w:rsidRPr="00FA33AA">
        <w:rPr>
          <w:rStyle w:val="Bold"/>
          <w:rFonts w:ascii="Arial" w:hAnsi="Arial" w:cs="Arial"/>
          <w:b/>
          <w:bCs/>
          <w:color w:val="000000" w:themeColor="text1"/>
        </w:rPr>
        <w:lastRenderedPageBreak/>
        <w:t>Craig</w:t>
      </w:r>
      <w:r w:rsidRPr="00FA33AA">
        <w:rPr>
          <w:rFonts w:ascii="Arial" w:hAnsi="Arial" w:cs="Arial"/>
          <w:color w:val="000000" w:themeColor="text1"/>
        </w:rPr>
        <w:t xml:space="preserve"> Smiley</w:t>
      </w:r>
    </w:p>
    <w:p w:rsidR="00482787" w:rsidRPr="00FA33AA" w:rsidRDefault="00482787" w:rsidP="006A7A60">
      <w:pPr>
        <w:pStyle w:val="BodyCopy9ptfirstparaQLSAnnualReport13-14"/>
        <w:rPr>
          <w:rStyle w:val="Bold"/>
          <w:rFonts w:ascii="Arial" w:hAnsi="Arial" w:cs="Arial"/>
          <w:color w:val="000000" w:themeColor="text1"/>
        </w:rPr>
      </w:pPr>
      <w:r w:rsidRPr="00FA33AA">
        <w:rPr>
          <w:rStyle w:val="Bold"/>
          <w:rFonts w:ascii="Arial" w:hAnsi="Arial" w:cs="Arial"/>
          <w:color w:val="000000" w:themeColor="text1"/>
        </w:rPr>
        <w:t xml:space="preserve">General Manager, Regulation </w:t>
      </w:r>
    </w:p>
    <w:p w:rsidR="00482787" w:rsidRPr="00FA33AA" w:rsidRDefault="00482787" w:rsidP="006A7A60">
      <w:pPr>
        <w:pStyle w:val="BodyCopy8ptQLSAnnualReport13-14"/>
        <w:rPr>
          <w:rFonts w:ascii="Arial" w:hAnsi="Arial" w:cs="Arial"/>
          <w:color w:val="000000" w:themeColor="text1"/>
        </w:rPr>
      </w:pPr>
      <w:r w:rsidRPr="00FA33AA">
        <w:rPr>
          <w:rStyle w:val="8pt"/>
          <w:rFonts w:ascii="Arial" w:hAnsi="Arial" w:cs="Arial"/>
          <w:color w:val="000000" w:themeColor="text1"/>
        </w:rPr>
        <w:t>LLB (Hons)</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Craig joined Queensland Law Society in June 2004 and heads the Society’s Regulation division. Craig’s leadership spans Trust Account Investigations, the Legal Practitioners’ Fidelity Guarantee Fund and External Interventions. Craig also leads the Society’s Records and Member Services team. Craig also works with the Legal Practitioners Admissions Board, the body responsible for making recommendations to the Supreme Court in respect of applications for admission to the legal profession in Queensland, to ensure the Society provides smooth-running and efficient secretariat services. He has practised as a solicitor and barrister, as well as a government lawyer.</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(Image of Craig Smiley)</w:t>
      </w: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482787" w:rsidRPr="00FA33AA" w:rsidRDefault="00482787" w:rsidP="006A7A60">
      <w:pPr>
        <w:pStyle w:val="BodyCopy8ptQLSAnnualReport13-14"/>
        <w:rPr>
          <w:rFonts w:ascii="Arial" w:hAnsi="Arial" w:cs="Arial"/>
          <w:color w:val="000000" w:themeColor="text1"/>
        </w:rPr>
      </w:pPr>
    </w:p>
    <w:p w:rsidR="002640CF" w:rsidRPr="00FA33AA" w:rsidRDefault="002640CF" w:rsidP="006A7A60">
      <w:pPr>
        <w:rPr>
          <w:rFonts w:cs="Arial"/>
          <w:caps/>
          <w:color w:val="000000" w:themeColor="text1"/>
          <w:sz w:val="44"/>
          <w:szCs w:val="44"/>
          <w:lang w:val="en-GB"/>
        </w:rPr>
      </w:pPr>
      <w:r w:rsidRPr="00FA33AA">
        <w:rPr>
          <w:rFonts w:cs="Arial"/>
          <w:color w:val="000000" w:themeColor="text1"/>
        </w:rPr>
        <w:br w:type="page"/>
      </w:r>
    </w:p>
    <w:p w:rsidR="00482787" w:rsidRPr="00FA33AA" w:rsidRDefault="00482787"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Building a team to take us forward</w:t>
      </w:r>
    </w:p>
    <w:p w:rsidR="00482787" w:rsidRPr="00FA33AA" w:rsidRDefault="00482787" w:rsidP="006A7A60">
      <w:pPr>
        <w:pStyle w:val="12ptBold-LightBlueQLSAnnualReport13-14"/>
        <w:rPr>
          <w:rFonts w:ascii="Arial" w:hAnsi="Arial" w:cs="Arial"/>
          <w:color w:val="000000" w:themeColor="text1"/>
        </w:rPr>
      </w:pPr>
      <w:r w:rsidRPr="00FA33AA">
        <w:rPr>
          <w:rFonts w:ascii="Arial" w:hAnsi="Arial" w:cs="Arial"/>
          <w:color w:val="000000" w:themeColor="text1"/>
        </w:rPr>
        <w:t>Queensland Law Society employs more than 100 people across diverse areas. Our people, their range of skills and their commitment ensure we are a leading professional society valued by our members.</w:t>
      </w:r>
    </w:p>
    <w:p w:rsidR="00482787" w:rsidRPr="00FA33AA" w:rsidRDefault="00482787"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Staff development</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QLS’s key focus for 2017-18 has been to continue our commitment to workplace wellness, advocating against domestic and family violence, supporting our reconciliation action plan (RAP) initiatives, and professional development for all staff. We do this via our QLS lunch and learn sessions, mental health first aid training and bringing continued awareness to domestic and family violence with staff information sessions and by supporting our community partnerships.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Over the past year, QLS has invested $70,000 in training which is, on average, $671 per staff member, comprised of:</w:t>
      </w:r>
    </w:p>
    <w:p w:rsidR="00482787" w:rsidRPr="00FA33AA" w:rsidRDefault="00482787" w:rsidP="00F42550">
      <w:pPr>
        <w:pStyle w:val="List-BulletsLv1QLSAnnualReport13-14"/>
        <w:numPr>
          <w:ilvl w:val="0"/>
          <w:numId w:val="20"/>
        </w:numPr>
        <w:rPr>
          <w:rFonts w:ascii="Arial" w:hAnsi="Arial" w:cs="Arial"/>
          <w:color w:val="000000" w:themeColor="text1"/>
        </w:rPr>
      </w:pPr>
      <w:r w:rsidRPr="00FA33AA">
        <w:rPr>
          <w:rFonts w:ascii="Arial" w:hAnsi="Arial" w:cs="Arial"/>
          <w:color w:val="000000" w:themeColor="text1"/>
        </w:rPr>
        <w:t>33 staff members now being accredited mental health first aid officers, and QLS continuing to provide mental health awareness sessions focused on managing mental health concerns and identifying early warning signs</w:t>
      </w:r>
    </w:p>
    <w:p w:rsidR="00482787" w:rsidRPr="00FA33AA" w:rsidRDefault="00482787" w:rsidP="00F42550">
      <w:pPr>
        <w:pStyle w:val="List-BulletsLv1QLSAnnualReport13-14"/>
        <w:numPr>
          <w:ilvl w:val="0"/>
          <w:numId w:val="20"/>
        </w:numPr>
        <w:rPr>
          <w:rFonts w:ascii="Arial" w:hAnsi="Arial" w:cs="Arial"/>
          <w:color w:val="000000" w:themeColor="text1"/>
        </w:rPr>
      </w:pPr>
      <w:r w:rsidRPr="00FA33AA">
        <w:rPr>
          <w:rFonts w:ascii="Arial" w:hAnsi="Arial" w:cs="Arial"/>
          <w:color w:val="000000" w:themeColor="text1"/>
        </w:rPr>
        <w:t>domestic and family violence workshop for general and middle managers</w:t>
      </w:r>
    </w:p>
    <w:p w:rsidR="00482787" w:rsidRPr="00FA33AA" w:rsidRDefault="00482787" w:rsidP="00F42550">
      <w:pPr>
        <w:pStyle w:val="List-BulletsLv1QLSAnnualReport13-14"/>
        <w:numPr>
          <w:ilvl w:val="0"/>
          <w:numId w:val="20"/>
        </w:numPr>
        <w:rPr>
          <w:rFonts w:ascii="Arial" w:hAnsi="Arial" w:cs="Arial"/>
          <w:color w:val="000000" w:themeColor="text1"/>
        </w:rPr>
      </w:pPr>
      <w:r w:rsidRPr="00FA33AA">
        <w:rPr>
          <w:rFonts w:ascii="Arial" w:hAnsi="Arial" w:cs="Arial"/>
          <w:color w:val="000000" w:themeColor="text1"/>
        </w:rPr>
        <w:t xml:space="preserve">one-hour lunch and learn sessions with topics including law 101, professional leadership and ethics 101, RAP 101 and LinkedIn 101 </w:t>
      </w:r>
    </w:p>
    <w:p w:rsidR="00482787" w:rsidRPr="00FA33AA" w:rsidRDefault="00482787" w:rsidP="00F42550">
      <w:pPr>
        <w:pStyle w:val="List-BulletsLv1QLSAnnualReport13-14"/>
        <w:numPr>
          <w:ilvl w:val="0"/>
          <w:numId w:val="20"/>
        </w:numPr>
        <w:rPr>
          <w:rFonts w:ascii="Arial" w:hAnsi="Arial" w:cs="Arial"/>
          <w:color w:val="000000" w:themeColor="text1"/>
        </w:rPr>
      </w:pPr>
      <w:r w:rsidRPr="00FA33AA">
        <w:rPr>
          <w:rFonts w:ascii="Arial" w:hAnsi="Arial" w:cs="Arial"/>
          <w:color w:val="000000" w:themeColor="text1"/>
        </w:rPr>
        <w:t>wellbeing sessions including work–life integration and activating potential mindfulness</w:t>
      </w:r>
    </w:p>
    <w:p w:rsidR="00482787" w:rsidRPr="00FA33AA" w:rsidRDefault="00482787" w:rsidP="00F42550">
      <w:pPr>
        <w:pStyle w:val="List-BulletsLv1QLSAnnualReport13-14"/>
        <w:numPr>
          <w:ilvl w:val="0"/>
          <w:numId w:val="20"/>
        </w:numPr>
        <w:rPr>
          <w:rFonts w:ascii="Arial" w:hAnsi="Arial" w:cs="Arial"/>
          <w:color w:val="000000" w:themeColor="text1"/>
        </w:rPr>
      </w:pPr>
      <w:r w:rsidRPr="00FA33AA">
        <w:rPr>
          <w:rFonts w:ascii="Arial" w:hAnsi="Arial" w:cs="Arial"/>
          <w:color w:val="000000" w:themeColor="text1"/>
        </w:rPr>
        <w:t xml:space="preserve">cultural awareness training including compulsory completion of the ‘Share our Pride’ online course, as well as a two-hour workshop with an external consultant </w:t>
      </w:r>
    </w:p>
    <w:p w:rsidR="00482787" w:rsidRPr="00FA33AA" w:rsidRDefault="00482787" w:rsidP="00F42550">
      <w:pPr>
        <w:pStyle w:val="List-BulletsLv1QLSAnnualReport13-14"/>
        <w:numPr>
          <w:ilvl w:val="0"/>
          <w:numId w:val="20"/>
        </w:numPr>
        <w:rPr>
          <w:rFonts w:ascii="Arial" w:hAnsi="Arial" w:cs="Arial"/>
          <w:color w:val="000000" w:themeColor="text1"/>
        </w:rPr>
      </w:pPr>
      <w:r w:rsidRPr="00FA33AA">
        <w:rPr>
          <w:rFonts w:ascii="Arial" w:hAnsi="Arial" w:cs="Arial"/>
          <w:color w:val="000000" w:themeColor="text1"/>
        </w:rPr>
        <w:t xml:space="preserve">study assistance for team members </w:t>
      </w:r>
    </w:p>
    <w:p w:rsidR="00482787" w:rsidRPr="00FA33AA" w:rsidRDefault="00482787" w:rsidP="00F42550">
      <w:pPr>
        <w:pStyle w:val="List-BulletsLv1QLSAnnualReport13-14"/>
        <w:numPr>
          <w:ilvl w:val="0"/>
          <w:numId w:val="20"/>
        </w:numPr>
        <w:rPr>
          <w:rFonts w:ascii="Arial" w:hAnsi="Arial" w:cs="Arial"/>
          <w:color w:val="000000" w:themeColor="text1"/>
        </w:rPr>
      </w:pPr>
      <w:r w:rsidRPr="00FA33AA">
        <w:rPr>
          <w:rFonts w:ascii="Arial" w:hAnsi="Arial" w:cs="Arial"/>
          <w:color w:val="000000" w:themeColor="text1"/>
        </w:rPr>
        <w:t>annual refreshers of our workplace health and safety and regulatory and compliance requirements</w:t>
      </w:r>
    </w:p>
    <w:p w:rsidR="00482787" w:rsidRPr="00FA33AA" w:rsidRDefault="00482787" w:rsidP="00F42550">
      <w:pPr>
        <w:pStyle w:val="List-BulletLv1LASTQLSAnnualReport13-14"/>
        <w:numPr>
          <w:ilvl w:val="0"/>
          <w:numId w:val="20"/>
        </w:numPr>
        <w:rPr>
          <w:rFonts w:ascii="Arial" w:hAnsi="Arial" w:cs="Arial"/>
          <w:color w:val="000000" w:themeColor="text1"/>
          <w:spacing w:val="0"/>
        </w:rPr>
      </w:pPr>
      <w:r w:rsidRPr="00FA33AA">
        <w:rPr>
          <w:rFonts w:ascii="Arial" w:hAnsi="Arial" w:cs="Arial"/>
          <w:color w:val="000000" w:themeColor="text1"/>
          <w:spacing w:val="0"/>
        </w:rPr>
        <w:t>attendance at external workshops and conferences.</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Society is committed to attracting and retaining quality staff. As part of this, QLS has become an endorsed work180 employer, which is the only advertising platform that pre-screens employers to ensure they meet the required selection criteria.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QLS welcomed 37 new team members this year across departments, all of whom took part in a comprehensive induction program. The majority of staff (62.5%) are employed full-time.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QLS continues to provide and promote flexible work arrangements with over 35% working flexibly, including working from home, job-sharing, compressed working weeks and flexible start and finish times.</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In addition to these arrangements, the Society has a dedicated “bub hub” for working parents and encourages a family friendly atmosphere with a quarterly morning tea for employees to bring in their babies and young children. Due to the dedication and commitment of the People and Culture Team, in September 2017 Queensland Law Society became the first Law Society in Australia to be a Breastfeeding Friendly Accredited Workplace.</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During 2017-18, total redundancy-related payments were $29,290.44.</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No early retirement packages were paid during this period.</w:t>
      </w:r>
    </w:p>
    <w:p w:rsidR="000E1F44" w:rsidRPr="00FA33AA" w:rsidRDefault="000E1F44" w:rsidP="006A7A60">
      <w:pPr>
        <w:pStyle w:val="SubHeadQLSAnnualReport13-14"/>
        <w:pBdr>
          <w:bottom w:val="single" w:sz="4" w:space="7" w:color="F7B320"/>
        </w:pBdr>
        <w:rPr>
          <w:rFonts w:ascii="Arial" w:hAnsi="Arial" w:cs="Arial"/>
          <w:color w:val="000000" w:themeColor="text1"/>
        </w:rPr>
      </w:pPr>
    </w:p>
    <w:p w:rsidR="00482787" w:rsidRPr="00FA33AA" w:rsidRDefault="00482787" w:rsidP="006A7A60">
      <w:pPr>
        <w:pStyle w:val="SubHeadQLSAnnualReport13-14"/>
        <w:pBdr>
          <w:bottom w:val="single" w:sz="4" w:space="7" w:color="F7B320"/>
        </w:pBdr>
        <w:rPr>
          <w:rFonts w:ascii="Arial" w:hAnsi="Arial" w:cs="Arial"/>
          <w:color w:val="000000" w:themeColor="text1"/>
        </w:rPr>
      </w:pPr>
      <w:r w:rsidRPr="00FA33AA">
        <w:rPr>
          <w:rFonts w:ascii="Arial" w:hAnsi="Arial" w:cs="Arial"/>
          <w:color w:val="000000" w:themeColor="text1"/>
        </w:rPr>
        <w:t>Key focus and outcomes for 2017-18</w:t>
      </w:r>
    </w:p>
    <w:p w:rsidR="00482787" w:rsidRPr="00FA33AA" w:rsidRDefault="00482787" w:rsidP="00F42550">
      <w:pPr>
        <w:pStyle w:val="List-BulletsLv1QLSAnnualReport13-14"/>
        <w:numPr>
          <w:ilvl w:val="0"/>
          <w:numId w:val="21"/>
        </w:numPr>
        <w:rPr>
          <w:rFonts w:ascii="Arial" w:hAnsi="Arial" w:cs="Arial"/>
          <w:color w:val="000000" w:themeColor="text1"/>
        </w:rPr>
      </w:pPr>
      <w:r w:rsidRPr="00FA33AA">
        <w:rPr>
          <w:rFonts w:ascii="Arial" w:hAnsi="Arial" w:cs="Arial"/>
          <w:color w:val="000000" w:themeColor="text1"/>
        </w:rPr>
        <w:t>We launched an internal wellbeing working group to drive wellbeing initiatives across QLS.</w:t>
      </w:r>
    </w:p>
    <w:p w:rsidR="00482787" w:rsidRPr="00FA33AA" w:rsidRDefault="00482787" w:rsidP="00F42550">
      <w:pPr>
        <w:pStyle w:val="List-BulletsLv1QLSAnnualReport13-14"/>
        <w:numPr>
          <w:ilvl w:val="0"/>
          <w:numId w:val="21"/>
        </w:numPr>
        <w:rPr>
          <w:rFonts w:ascii="Arial" w:hAnsi="Arial" w:cs="Arial"/>
          <w:color w:val="000000" w:themeColor="text1"/>
        </w:rPr>
      </w:pPr>
      <w:r w:rsidRPr="00FA33AA">
        <w:rPr>
          <w:rFonts w:ascii="Arial" w:hAnsi="Arial" w:cs="Arial"/>
          <w:color w:val="000000" w:themeColor="text1"/>
        </w:rPr>
        <w:t>We continued internal support for QLS RAP, through cultural awareness training for existing staff, and inclusion of RAP on-boarding and cultural awareness training as part of the new employee induction program.</w:t>
      </w:r>
    </w:p>
    <w:p w:rsidR="00482787" w:rsidRPr="00FA33AA" w:rsidRDefault="00482787" w:rsidP="00F42550">
      <w:pPr>
        <w:pStyle w:val="List-BulletsLv1QLSAnnualReport13-14"/>
        <w:numPr>
          <w:ilvl w:val="0"/>
          <w:numId w:val="21"/>
        </w:numPr>
        <w:rPr>
          <w:rFonts w:ascii="Arial" w:hAnsi="Arial" w:cs="Arial"/>
          <w:color w:val="000000" w:themeColor="text1"/>
        </w:rPr>
      </w:pPr>
      <w:r w:rsidRPr="00FA33AA">
        <w:rPr>
          <w:rFonts w:ascii="Arial" w:hAnsi="Arial" w:cs="Arial"/>
          <w:color w:val="000000" w:themeColor="text1"/>
        </w:rPr>
        <w:t>We became an endorsed work180 employer.</w:t>
      </w:r>
    </w:p>
    <w:p w:rsidR="00482787" w:rsidRPr="00FA33AA" w:rsidRDefault="00482787" w:rsidP="00F42550">
      <w:pPr>
        <w:pStyle w:val="List-BulletsLv1QLSAnnualReport13-14"/>
        <w:numPr>
          <w:ilvl w:val="0"/>
          <w:numId w:val="21"/>
        </w:numPr>
        <w:rPr>
          <w:rFonts w:ascii="Arial" w:hAnsi="Arial" w:cs="Arial"/>
          <w:color w:val="000000" w:themeColor="text1"/>
        </w:rPr>
      </w:pPr>
      <w:r w:rsidRPr="00FA33AA">
        <w:rPr>
          <w:rFonts w:ascii="Arial" w:hAnsi="Arial" w:cs="Arial"/>
          <w:color w:val="000000" w:themeColor="text1"/>
        </w:rPr>
        <w:t xml:space="preserve">We enhanced the QLS Parental Leave Policy. </w:t>
      </w:r>
    </w:p>
    <w:p w:rsidR="00482787" w:rsidRPr="00FA33AA" w:rsidRDefault="00482787" w:rsidP="00F42550">
      <w:pPr>
        <w:pStyle w:val="List-BulletLv1LASTQLSAnnualReport13-14"/>
        <w:numPr>
          <w:ilvl w:val="0"/>
          <w:numId w:val="21"/>
        </w:numPr>
        <w:rPr>
          <w:rFonts w:ascii="Arial" w:hAnsi="Arial" w:cs="Arial"/>
          <w:color w:val="000000" w:themeColor="text1"/>
          <w:spacing w:val="0"/>
        </w:rPr>
      </w:pPr>
      <w:r w:rsidRPr="00FA33AA">
        <w:rPr>
          <w:rFonts w:ascii="Arial" w:hAnsi="Arial" w:cs="Arial"/>
          <w:color w:val="000000" w:themeColor="text1"/>
          <w:spacing w:val="0"/>
        </w:rPr>
        <w:t xml:space="preserve">We continued compliance with the </w:t>
      </w:r>
      <w:r w:rsidRPr="00FA33AA">
        <w:rPr>
          <w:rFonts w:ascii="Arial" w:hAnsi="Arial" w:cs="Arial"/>
          <w:i/>
          <w:iCs/>
          <w:color w:val="000000" w:themeColor="text1"/>
          <w:spacing w:val="0"/>
        </w:rPr>
        <w:t>Workplace Gender Equality Act 2012</w:t>
      </w:r>
      <w:r w:rsidRPr="00FA33AA">
        <w:rPr>
          <w:rFonts w:ascii="Arial" w:hAnsi="Arial" w:cs="Arial"/>
          <w:color w:val="000000" w:themeColor="text1"/>
          <w:spacing w:val="0"/>
        </w:rPr>
        <w:t xml:space="preserve"> for 2017-18.</w:t>
      </w:r>
    </w:p>
    <w:p w:rsidR="00482787" w:rsidRPr="00FA33AA" w:rsidRDefault="00482787" w:rsidP="00F42550">
      <w:pPr>
        <w:pStyle w:val="List-BulletLv1LASTQLSAnnualReport13-14"/>
        <w:numPr>
          <w:ilvl w:val="0"/>
          <w:numId w:val="21"/>
        </w:numPr>
        <w:rPr>
          <w:rFonts w:ascii="Arial" w:hAnsi="Arial" w:cs="Arial"/>
          <w:color w:val="000000" w:themeColor="text1"/>
          <w:spacing w:val="0"/>
        </w:rPr>
      </w:pPr>
      <w:r w:rsidRPr="00FA33AA">
        <w:rPr>
          <w:rFonts w:ascii="Arial" w:hAnsi="Arial" w:cs="Arial"/>
          <w:color w:val="000000" w:themeColor="text1"/>
          <w:spacing w:val="0"/>
        </w:rPr>
        <w:t>We became an accredited breastfeeding friendly workplace.</w:t>
      </w:r>
    </w:p>
    <w:p w:rsidR="00482787" w:rsidRPr="00FA33AA" w:rsidRDefault="00482787" w:rsidP="006A7A60">
      <w:pPr>
        <w:pStyle w:val="BodyCopy10ptQLSAnnualReport13-14"/>
        <w:rPr>
          <w:rFonts w:ascii="Arial" w:hAnsi="Arial" w:cs="Arial"/>
          <w:b/>
          <w:bCs/>
          <w:color w:val="000000" w:themeColor="text1"/>
          <w:sz w:val="22"/>
          <w:szCs w:val="22"/>
        </w:rPr>
      </w:pPr>
    </w:p>
    <w:p w:rsidR="00482787" w:rsidRPr="00FA33AA" w:rsidRDefault="00482787" w:rsidP="006A7A60">
      <w:pPr>
        <w:pStyle w:val="BodyCopy10ptQLSAnnualReport13-14"/>
        <w:rPr>
          <w:rFonts w:ascii="Arial" w:hAnsi="Arial" w:cs="Arial"/>
          <w:b/>
          <w:bCs/>
          <w:color w:val="000000" w:themeColor="text1"/>
          <w:sz w:val="22"/>
          <w:szCs w:val="22"/>
        </w:rPr>
      </w:pPr>
      <w:r w:rsidRPr="00FA33AA">
        <w:rPr>
          <w:rFonts w:ascii="Arial" w:hAnsi="Arial" w:cs="Arial"/>
          <w:b/>
          <w:bCs/>
          <w:color w:val="000000" w:themeColor="text1"/>
          <w:sz w:val="22"/>
          <w:szCs w:val="22"/>
        </w:rPr>
        <w:lastRenderedPageBreak/>
        <w:t>Workforce demographics</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3080"/>
        <w:gridCol w:w="3081"/>
      </w:tblGrid>
      <w:tr w:rsidR="006A7A60" w:rsidRPr="00FA33AA" w:rsidTr="000E1F44">
        <w:tblPrEx>
          <w:tblCellMar>
            <w:top w:w="0" w:type="dxa"/>
            <w:left w:w="0" w:type="dxa"/>
            <w:bottom w:w="0" w:type="dxa"/>
            <w:right w:w="0" w:type="dxa"/>
          </w:tblCellMar>
        </w:tblPrEx>
        <w:trPr>
          <w:trHeight w:val="60"/>
        </w:trPr>
        <w:tc>
          <w:tcPr>
            <w:tcW w:w="308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Item</w:t>
            </w:r>
          </w:p>
        </w:tc>
        <w:tc>
          <w:tcPr>
            <w:tcW w:w="3081"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Number</w:t>
            </w:r>
          </w:p>
        </w:tc>
      </w:tr>
      <w:tr w:rsidR="006A7A60" w:rsidRPr="00FA33AA" w:rsidTr="000E1F44">
        <w:tblPrEx>
          <w:tblCellMar>
            <w:top w:w="0" w:type="dxa"/>
            <w:left w:w="0" w:type="dxa"/>
            <w:bottom w:w="0" w:type="dxa"/>
            <w:right w:w="0" w:type="dxa"/>
          </w:tblCellMar>
        </w:tblPrEx>
        <w:trPr>
          <w:trHeight w:val="60"/>
        </w:trPr>
        <w:tc>
          <w:tcPr>
            <w:tcW w:w="308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Headcount</w:t>
            </w:r>
          </w:p>
        </w:tc>
        <w:tc>
          <w:tcPr>
            <w:tcW w:w="3081"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120 (FTE: 104.3)</w:t>
            </w:r>
          </w:p>
        </w:tc>
      </w:tr>
      <w:tr w:rsidR="006A7A60" w:rsidRPr="00FA33AA" w:rsidTr="000E1F44">
        <w:tblPrEx>
          <w:tblCellMar>
            <w:top w:w="0" w:type="dxa"/>
            <w:left w:w="0" w:type="dxa"/>
            <w:bottom w:w="0" w:type="dxa"/>
            <w:right w:w="0" w:type="dxa"/>
          </w:tblCellMar>
        </w:tblPrEx>
        <w:trPr>
          <w:trHeight w:val="60"/>
        </w:trPr>
        <w:tc>
          <w:tcPr>
            <w:tcW w:w="308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Employment type</w:t>
            </w:r>
          </w:p>
        </w:tc>
        <w:tc>
          <w:tcPr>
            <w:tcW w:w="3081"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Full-time: 75 (62.5%)</w:t>
            </w:r>
          </w:p>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Part-time: 26 (21.7%)</w:t>
            </w:r>
          </w:p>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Casual: 2 (1.7%)</w:t>
            </w:r>
          </w:p>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Fixed term: 12 (10%) </w:t>
            </w:r>
          </w:p>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Parental leave: 5 (4.2%)</w:t>
            </w:r>
          </w:p>
        </w:tc>
      </w:tr>
      <w:tr w:rsidR="006A7A60" w:rsidRPr="00FA33AA" w:rsidTr="000E1F44">
        <w:tblPrEx>
          <w:tblCellMar>
            <w:top w:w="0" w:type="dxa"/>
            <w:left w:w="0" w:type="dxa"/>
            <w:bottom w:w="0" w:type="dxa"/>
            <w:right w:w="0" w:type="dxa"/>
          </w:tblCellMar>
        </w:tblPrEx>
        <w:trPr>
          <w:trHeight w:val="60"/>
        </w:trPr>
        <w:tc>
          <w:tcPr>
            <w:tcW w:w="308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Gender</w:t>
            </w:r>
          </w:p>
        </w:tc>
        <w:tc>
          <w:tcPr>
            <w:tcW w:w="3081"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Male: 33 (27.5%)</w:t>
            </w:r>
          </w:p>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Female: 87 (72.5%)</w:t>
            </w:r>
          </w:p>
        </w:tc>
      </w:tr>
      <w:tr w:rsidR="006A7A60" w:rsidRPr="00FA33AA" w:rsidTr="000E1F44">
        <w:tblPrEx>
          <w:tblCellMar>
            <w:top w:w="0" w:type="dxa"/>
            <w:left w:w="0" w:type="dxa"/>
            <w:bottom w:w="0" w:type="dxa"/>
            <w:right w:w="0" w:type="dxa"/>
          </w:tblCellMar>
        </w:tblPrEx>
        <w:trPr>
          <w:trHeight w:val="60"/>
        </w:trPr>
        <w:tc>
          <w:tcPr>
            <w:tcW w:w="308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New team members</w:t>
            </w:r>
          </w:p>
        </w:tc>
        <w:tc>
          <w:tcPr>
            <w:tcW w:w="3081"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37</w:t>
            </w:r>
          </w:p>
        </w:tc>
      </w:tr>
      <w:tr w:rsidR="006A7A60" w:rsidRPr="00FA33AA" w:rsidTr="000E1F44">
        <w:tblPrEx>
          <w:tblCellMar>
            <w:top w:w="0" w:type="dxa"/>
            <w:left w:w="0" w:type="dxa"/>
            <w:bottom w:w="0" w:type="dxa"/>
            <w:right w:w="0" w:type="dxa"/>
          </w:tblCellMar>
        </w:tblPrEx>
        <w:trPr>
          <w:trHeight w:val="60"/>
        </w:trPr>
        <w:tc>
          <w:tcPr>
            <w:tcW w:w="3080"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Permanent separation (turnover) rate </w:t>
            </w:r>
          </w:p>
        </w:tc>
        <w:tc>
          <w:tcPr>
            <w:tcW w:w="3081" w:type="dxa"/>
            <w:shd w:val="clear" w:color="auto" w:fill="auto"/>
            <w:tcMar>
              <w:top w:w="113" w:type="dxa"/>
              <w:left w:w="113" w:type="dxa"/>
              <w:bottom w:w="113" w:type="dxa"/>
              <w:right w:w="113" w:type="dxa"/>
            </w:tcMar>
          </w:tcPr>
          <w:p w:rsidR="002640CF" w:rsidRPr="00FA33AA" w:rsidRDefault="002640CF"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29%</w:t>
            </w:r>
          </w:p>
        </w:tc>
      </w:tr>
    </w:tbl>
    <w:p w:rsidR="00482787" w:rsidRPr="00FA33AA" w:rsidRDefault="00482787" w:rsidP="006A7A60">
      <w:pPr>
        <w:pStyle w:val="BodyCopy10ptQLSAnnualReport13-14"/>
        <w:rPr>
          <w:rFonts w:ascii="Arial" w:hAnsi="Arial" w:cs="Arial"/>
          <w:bCs/>
          <w:color w:val="000000" w:themeColor="text1"/>
          <w:sz w:val="16"/>
          <w:szCs w:val="16"/>
        </w:rPr>
      </w:pPr>
    </w:p>
    <w:p w:rsidR="002640CF" w:rsidRPr="00FA33AA" w:rsidRDefault="002640CF" w:rsidP="006A7A60">
      <w:pPr>
        <w:rPr>
          <w:rFonts w:cs="Arial"/>
          <w:caps/>
          <w:color w:val="000000" w:themeColor="text1"/>
          <w:sz w:val="44"/>
          <w:szCs w:val="44"/>
          <w:lang w:val="en-GB"/>
        </w:rPr>
      </w:pPr>
      <w:r w:rsidRPr="00FA33AA">
        <w:rPr>
          <w:rFonts w:cs="Arial"/>
          <w:color w:val="000000" w:themeColor="text1"/>
        </w:rPr>
        <w:br w:type="page"/>
      </w:r>
    </w:p>
    <w:p w:rsidR="00482787" w:rsidRPr="00FA33AA" w:rsidRDefault="00482787"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Ensuring our sustainability</w:t>
      </w:r>
    </w:p>
    <w:p w:rsidR="00482787" w:rsidRPr="00FA33AA" w:rsidRDefault="00482787" w:rsidP="006A7A60">
      <w:pPr>
        <w:pStyle w:val="12ptBold-LightBlueQLSAnnualReport13-14"/>
        <w:rPr>
          <w:rFonts w:ascii="Arial" w:hAnsi="Arial" w:cs="Arial"/>
          <w:color w:val="000000" w:themeColor="text1"/>
        </w:rPr>
      </w:pPr>
      <w:r w:rsidRPr="00FA33AA">
        <w:rPr>
          <w:rFonts w:ascii="Arial" w:hAnsi="Arial" w:cs="Arial"/>
          <w:color w:val="000000" w:themeColor="text1"/>
        </w:rPr>
        <w:t>Queensland Law Society is committed to taking steps each year to ensure we conduct business in the most sustainable way possible and that we protect the environment through our internal processes.</w:t>
      </w:r>
    </w:p>
    <w:p w:rsidR="00482787" w:rsidRPr="00FA33AA" w:rsidRDefault="00482787" w:rsidP="006A7A60">
      <w:pPr>
        <w:pStyle w:val="SubHeadQLSAnnualReport13-14"/>
        <w:pBdr>
          <w:bottom w:val="single" w:sz="4" w:space="7" w:color="B874AC"/>
        </w:pBdr>
        <w:rPr>
          <w:rFonts w:ascii="Arial" w:hAnsi="Arial" w:cs="Arial"/>
          <w:color w:val="000000" w:themeColor="text1"/>
        </w:rPr>
      </w:pPr>
      <w:r w:rsidRPr="00FA33AA">
        <w:rPr>
          <w:rFonts w:ascii="Arial" w:hAnsi="Arial" w:cs="Arial"/>
          <w:color w:val="000000" w:themeColor="text1"/>
        </w:rPr>
        <w:t>Energy</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Despite electricity network charges remaining high, the Society’s power reduction initiatives have returned some good results.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 November 2017 level 4 heating, ventilation and air conditioning upgrade has resulted in a 21.40% power reduction against the comparable eight-month period the previous year. There remains two units on ground and level 5 to complete the upgrade on Society-owned floors.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The January 2018 level 3 lighting change to LED has seen a 38.88% reduction in power use in the period from January to June 2018, compared with the same period in 2017.</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In May 2018, a power factor correction meter was installed on the mains electrical board to further reduce power costs. We envisage a return on investment in power savings within 18 months.</w:t>
      </w:r>
    </w:p>
    <w:p w:rsidR="002640CF" w:rsidRPr="00FA33AA" w:rsidRDefault="002640CF" w:rsidP="006A7A60">
      <w:pPr>
        <w:pStyle w:val="SubHeadQLSAnnualReport13-14"/>
        <w:pBdr>
          <w:bottom w:val="single" w:sz="4" w:space="7" w:color="B874AC"/>
        </w:pBdr>
        <w:rPr>
          <w:rFonts w:ascii="Arial" w:hAnsi="Arial" w:cs="Arial"/>
          <w:color w:val="000000" w:themeColor="text1"/>
        </w:rPr>
      </w:pPr>
    </w:p>
    <w:p w:rsidR="00482787" w:rsidRPr="00FA33AA" w:rsidRDefault="00482787" w:rsidP="006A7A60">
      <w:pPr>
        <w:pStyle w:val="SubHeadQLSAnnualReport13-14"/>
        <w:pBdr>
          <w:bottom w:val="single" w:sz="4" w:space="7" w:color="B874AC"/>
        </w:pBdr>
        <w:rPr>
          <w:rFonts w:ascii="Arial" w:hAnsi="Arial" w:cs="Arial"/>
          <w:color w:val="000000" w:themeColor="text1"/>
        </w:rPr>
      </w:pPr>
      <w:r w:rsidRPr="00FA33AA">
        <w:rPr>
          <w:rFonts w:ascii="Arial" w:hAnsi="Arial" w:cs="Arial"/>
          <w:color w:val="000000" w:themeColor="text1"/>
        </w:rPr>
        <w:t>Recycling</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Of total waste (27.335 tonnes) generated at Law Society House, 82.62% of general waste went to landfill, with 17.38% diverted through recycling of plastics, aluminium, glass and cardboard. </w:t>
      </w:r>
    </w:p>
    <w:p w:rsidR="00482787" w:rsidRPr="00FA33AA" w:rsidRDefault="00482787" w:rsidP="006A7A60">
      <w:pPr>
        <w:pStyle w:val="BodyCopy8ptQLSAnnualReport13-14"/>
        <w:ind w:right="57"/>
        <w:rPr>
          <w:rFonts w:ascii="Arial" w:hAnsi="Arial" w:cs="Arial"/>
          <w:color w:val="000000" w:themeColor="text1"/>
        </w:rPr>
      </w:pPr>
      <w:r w:rsidRPr="00FA33AA">
        <w:rPr>
          <w:rFonts w:ascii="Arial" w:hAnsi="Arial" w:cs="Arial"/>
          <w:color w:val="000000" w:themeColor="text1"/>
        </w:rPr>
        <w:t xml:space="preserve">The Society also recycles office paper, magazines and brochures, toner cartridges and fluorescent tubes as well as e-waste, including computers, photocopiers and DVDs.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QLS has recycled 17.8525 tonnes of paper through combined recycling of office paper and secure document destruction. </w:t>
      </w:r>
    </w:p>
    <w:p w:rsidR="002640CF" w:rsidRPr="00FA33AA" w:rsidRDefault="002640CF" w:rsidP="006A7A60">
      <w:pPr>
        <w:pStyle w:val="SubHeadQLSAnnualReport13-14"/>
        <w:pBdr>
          <w:bottom w:val="single" w:sz="4" w:space="7" w:color="B874AC"/>
        </w:pBdr>
        <w:rPr>
          <w:rFonts w:ascii="Arial" w:hAnsi="Arial" w:cs="Arial"/>
          <w:color w:val="000000" w:themeColor="text1"/>
        </w:rPr>
      </w:pPr>
    </w:p>
    <w:p w:rsidR="00482787" w:rsidRPr="00FA33AA" w:rsidRDefault="00482787" w:rsidP="006A7A60">
      <w:pPr>
        <w:pStyle w:val="SubHeadQLSAnnualReport13-14"/>
        <w:pBdr>
          <w:bottom w:val="single" w:sz="4" w:space="7" w:color="B874AC"/>
        </w:pBdr>
        <w:rPr>
          <w:rFonts w:ascii="Arial" w:hAnsi="Arial" w:cs="Arial"/>
          <w:color w:val="000000" w:themeColor="text1"/>
        </w:rPr>
      </w:pPr>
      <w:r w:rsidRPr="00FA33AA">
        <w:rPr>
          <w:rFonts w:ascii="Arial" w:hAnsi="Arial" w:cs="Arial"/>
          <w:color w:val="000000" w:themeColor="text1"/>
        </w:rPr>
        <w:t>Lighting and batteries</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Eco Specifier Global lists linear fluorescent lamps as containing between 5 milligrams and 22 milligrams of mercury, hazardous to environment and health. Recycling 800 lamps last year, the Society diverted at least 4 kilograms of toxic mercury away from landfill and the possibility of contaminating ground water and water bodies downstream of landfill dumps.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Batteries are diverted from landfill and deposited in collection bins at Officeworks. </w:t>
      </w:r>
    </w:p>
    <w:p w:rsidR="00217BE8" w:rsidRPr="00FA33AA" w:rsidRDefault="00217BE8" w:rsidP="006A7A60">
      <w:pPr>
        <w:pStyle w:val="SubHeadQLSAnnualReport13-14"/>
        <w:pBdr>
          <w:bottom w:val="single" w:sz="4" w:space="7" w:color="B874AC"/>
        </w:pBdr>
        <w:rPr>
          <w:rFonts w:ascii="Arial" w:hAnsi="Arial" w:cs="Arial"/>
          <w:color w:val="000000" w:themeColor="text1"/>
        </w:rPr>
      </w:pPr>
    </w:p>
    <w:p w:rsidR="00482787" w:rsidRPr="00FA33AA" w:rsidRDefault="00482787" w:rsidP="006A7A60">
      <w:pPr>
        <w:pStyle w:val="SubHeadQLSAnnualReport13-14"/>
        <w:pBdr>
          <w:bottom w:val="single" w:sz="4" w:space="7" w:color="B874AC"/>
        </w:pBdr>
        <w:rPr>
          <w:rFonts w:ascii="Arial" w:hAnsi="Arial" w:cs="Arial"/>
          <w:color w:val="000000" w:themeColor="text1"/>
        </w:rPr>
      </w:pPr>
      <w:r w:rsidRPr="00FA33AA">
        <w:rPr>
          <w:rFonts w:ascii="Arial" w:hAnsi="Arial" w:cs="Arial"/>
          <w:color w:val="000000" w:themeColor="text1"/>
        </w:rPr>
        <w:t>Food wastage reduction</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After last year’s high food wastage of 32.12%, reducing food wastage across all catering items was again our focus in 2017-18. The Society’s target to reduce food wastage to 20% was achieved in November, and for six months of the year we held wastage in the 20-29% range. It increased to 32-35% for four months and peaked with 46% in December and 38% in January.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Although high food wastage rates again kept the overall average up at 29.62%, this still represents a 2.5% reduction on last year’s result. </w:t>
      </w:r>
    </w:p>
    <w:p w:rsidR="00482787" w:rsidRPr="00FA33AA" w:rsidRDefault="00482787" w:rsidP="006A7A60">
      <w:pPr>
        <w:pStyle w:val="12ptBold-LightBlueQLSAnnualReport13-14"/>
        <w:rPr>
          <w:rFonts w:ascii="Arial" w:hAnsi="Arial" w:cs="Arial"/>
          <w:b w:val="0"/>
          <w:bCs w:val="0"/>
          <w:color w:val="000000" w:themeColor="text1"/>
          <w:sz w:val="16"/>
          <w:szCs w:val="16"/>
        </w:rPr>
      </w:pPr>
      <w:r w:rsidRPr="00FA33AA">
        <w:rPr>
          <w:rFonts w:ascii="Arial" w:hAnsi="Arial" w:cs="Arial"/>
          <w:b w:val="0"/>
          <w:bCs w:val="0"/>
          <w:color w:val="000000" w:themeColor="text1"/>
          <w:sz w:val="16"/>
          <w:szCs w:val="16"/>
        </w:rPr>
        <w:t>Attention to milk rotation saw zero out-of-date wastage registered for six months of the year, with five months registering between 2% and 6% wastage. High food wastage in January of 41%, likely due to staff holidays, resulted in an overall milk wastage of 4.5% for 2017-18.</w:t>
      </w:r>
    </w:p>
    <w:p w:rsidR="000E1F44" w:rsidRPr="00FA33AA" w:rsidRDefault="000E1F44" w:rsidP="006A7A60">
      <w:pPr>
        <w:pStyle w:val="12ptBold-LightBlueQLSAnnualReport13-14"/>
        <w:rPr>
          <w:rFonts w:ascii="Arial" w:hAnsi="Arial" w:cs="Arial"/>
          <w:b w:val="0"/>
          <w:bCs w:val="0"/>
          <w:color w:val="000000" w:themeColor="text1"/>
          <w:sz w:val="16"/>
          <w:szCs w:val="16"/>
        </w:rPr>
      </w:pPr>
    </w:p>
    <w:p w:rsidR="006A7A60" w:rsidRPr="00FA33AA" w:rsidRDefault="006A7A60" w:rsidP="006A7A60">
      <w:pPr>
        <w:pBdr>
          <w:bottom w:val="single" w:sz="4" w:space="7" w:color="B85CF9"/>
        </w:pBdr>
        <w:suppressAutoHyphens/>
        <w:autoSpaceDE w:val="0"/>
        <w:autoSpaceDN w:val="0"/>
        <w:adjustRightInd w:val="0"/>
        <w:spacing w:before="120" w:after="270" w:line="288" w:lineRule="auto"/>
        <w:textAlignment w:val="center"/>
        <w:rPr>
          <w:rFonts w:cs="Arial"/>
          <w:b/>
          <w:bCs/>
          <w:color w:val="000000" w:themeColor="text1"/>
        </w:rPr>
      </w:pPr>
      <w:r w:rsidRPr="00FA33AA">
        <w:rPr>
          <w:rFonts w:cs="Arial"/>
          <w:b/>
          <w:bCs/>
          <w:color w:val="000000" w:themeColor="text1"/>
        </w:rPr>
        <w:lastRenderedPageBreak/>
        <w:t>Savings to the environment</w:t>
      </w:r>
    </w:p>
    <w:p w:rsidR="006A7A60" w:rsidRPr="00FA33AA" w:rsidRDefault="006A7A60" w:rsidP="006A7A60">
      <w:pPr>
        <w:suppressAutoHyphens/>
        <w:autoSpaceDE w:val="0"/>
        <w:autoSpaceDN w:val="0"/>
        <w:adjustRightInd w:val="0"/>
        <w:spacing w:after="96" w:line="288" w:lineRule="auto"/>
        <w:textAlignment w:val="center"/>
        <w:rPr>
          <w:rFonts w:cs="Arial"/>
          <w:color w:val="000000" w:themeColor="text1"/>
          <w:sz w:val="16"/>
          <w:szCs w:val="16"/>
        </w:rPr>
      </w:pPr>
      <w:r w:rsidRPr="00FA33AA">
        <w:rPr>
          <w:rFonts w:cs="Arial"/>
          <w:color w:val="000000" w:themeColor="text1"/>
          <w:sz w:val="16"/>
          <w:szCs w:val="16"/>
        </w:rPr>
        <w:t>Calculated where 1 tonne recycled paper equals:</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2967"/>
        <w:gridCol w:w="3194"/>
      </w:tblGrid>
      <w:tr w:rsidR="006A7A60" w:rsidRPr="00FA33AA" w:rsidTr="000E1F44">
        <w:tblPrEx>
          <w:tblCellMar>
            <w:top w:w="0" w:type="dxa"/>
            <w:left w:w="0" w:type="dxa"/>
            <w:bottom w:w="0" w:type="dxa"/>
            <w:right w:w="0" w:type="dxa"/>
          </w:tblCellMar>
        </w:tblPrEx>
        <w:trPr>
          <w:trHeight w:val="60"/>
        </w:trPr>
        <w:tc>
          <w:tcPr>
            <w:tcW w:w="2967" w:type="dxa"/>
            <w:shd w:val="clear" w:color="auto" w:fill="auto"/>
            <w:tcMar>
              <w:top w:w="113" w:type="dxa"/>
              <w:left w:w="113" w:type="dxa"/>
              <w:bottom w:w="113"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6"/>
                <w:szCs w:val="16"/>
              </w:rPr>
              <w:t>QLS saved</w:t>
            </w:r>
          </w:p>
        </w:tc>
      </w:tr>
      <w:tr w:rsidR="006A7A60" w:rsidRPr="00FA33AA" w:rsidTr="000E1F44">
        <w:tblPrEx>
          <w:tblCellMar>
            <w:top w:w="0" w:type="dxa"/>
            <w:left w:w="0" w:type="dxa"/>
            <w:bottom w:w="0" w:type="dxa"/>
            <w:right w:w="0" w:type="dxa"/>
          </w:tblCellMar>
        </w:tblPrEx>
        <w:trPr>
          <w:trHeight w:val="60"/>
        </w:trPr>
        <w:tc>
          <w:tcPr>
            <w:tcW w:w="2967"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13 trees </w:t>
            </w:r>
          </w:p>
        </w:tc>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232 trees</w:t>
            </w:r>
          </w:p>
        </w:tc>
      </w:tr>
      <w:tr w:rsidR="006A7A60" w:rsidRPr="00FA33AA" w:rsidTr="000E1F44">
        <w:tblPrEx>
          <w:tblCellMar>
            <w:top w:w="0" w:type="dxa"/>
            <w:left w:w="0" w:type="dxa"/>
            <w:bottom w:w="0" w:type="dxa"/>
            <w:right w:w="0" w:type="dxa"/>
          </w:tblCellMar>
        </w:tblPrEx>
        <w:trPr>
          <w:trHeight w:val="60"/>
        </w:trPr>
        <w:tc>
          <w:tcPr>
            <w:tcW w:w="2967"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4 metres³ landfill</w:t>
            </w:r>
          </w:p>
        </w:tc>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71.41metres³</w:t>
            </w:r>
          </w:p>
        </w:tc>
      </w:tr>
      <w:tr w:rsidR="006A7A60" w:rsidRPr="00FA33AA" w:rsidTr="000E1F44">
        <w:tblPrEx>
          <w:tblCellMar>
            <w:top w:w="0" w:type="dxa"/>
            <w:left w:w="0" w:type="dxa"/>
            <w:bottom w:w="0" w:type="dxa"/>
            <w:right w:w="0" w:type="dxa"/>
          </w:tblCellMar>
        </w:tblPrEx>
        <w:trPr>
          <w:trHeight w:val="60"/>
        </w:trPr>
        <w:tc>
          <w:tcPr>
            <w:tcW w:w="2967"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 xml:space="preserve">4100 kilowatt hours of electricity </w:t>
            </w:r>
          </w:p>
        </w:tc>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73,195.25 kilowatt hours</w:t>
            </w:r>
          </w:p>
        </w:tc>
      </w:tr>
      <w:tr w:rsidR="006A7A60" w:rsidRPr="00FA33AA" w:rsidTr="000E1F44">
        <w:tblPrEx>
          <w:tblCellMar>
            <w:top w:w="0" w:type="dxa"/>
            <w:left w:w="0" w:type="dxa"/>
            <w:bottom w:w="0" w:type="dxa"/>
            <w:right w:w="0" w:type="dxa"/>
          </w:tblCellMar>
        </w:tblPrEx>
        <w:trPr>
          <w:trHeight w:val="60"/>
        </w:trPr>
        <w:tc>
          <w:tcPr>
            <w:tcW w:w="2967"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31,780 litres water</w:t>
            </w:r>
          </w:p>
        </w:tc>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567,352.45 litres</w:t>
            </w:r>
          </w:p>
        </w:tc>
      </w:tr>
      <w:tr w:rsidR="006A7A60" w:rsidRPr="00FA33AA" w:rsidTr="000E1F44">
        <w:tblPrEx>
          <w:tblCellMar>
            <w:top w:w="0" w:type="dxa"/>
            <w:left w:w="0" w:type="dxa"/>
            <w:bottom w:w="0" w:type="dxa"/>
            <w:right w:w="0" w:type="dxa"/>
          </w:tblCellMar>
        </w:tblPrEx>
        <w:trPr>
          <w:trHeight w:val="60"/>
        </w:trPr>
        <w:tc>
          <w:tcPr>
            <w:tcW w:w="2967"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2.5 barrels of oil</w:t>
            </w:r>
          </w:p>
        </w:tc>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44.63 barrels</w:t>
            </w:r>
          </w:p>
        </w:tc>
      </w:tr>
      <w:tr w:rsidR="006A7A60" w:rsidRPr="00FA33AA" w:rsidTr="000E1F44">
        <w:tblPrEx>
          <w:tblCellMar>
            <w:top w:w="0" w:type="dxa"/>
            <w:left w:w="0" w:type="dxa"/>
            <w:bottom w:w="0" w:type="dxa"/>
            <w:right w:w="0" w:type="dxa"/>
          </w:tblCellMar>
        </w:tblPrEx>
        <w:trPr>
          <w:trHeight w:val="60"/>
        </w:trPr>
        <w:tc>
          <w:tcPr>
            <w:tcW w:w="2967"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0.40 tonne of carbon emissions</w:t>
            </w:r>
          </w:p>
        </w:tc>
        <w:tc>
          <w:tcPr>
            <w:tcW w:w="319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7.14 metric tonnes</w:t>
            </w:r>
          </w:p>
        </w:tc>
      </w:tr>
    </w:tbl>
    <w:p w:rsidR="006A7A60" w:rsidRPr="00FA33AA" w:rsidRDefault="006A7A60" w:rsidP="006A7A60">
      <w:pPr>
        <w:pStyle w:val="ChapterHeaderQLSAnnualReport13-14"/>
        <w:rPr>
          <w:rFonts w:ascii="Arial" w:hAnsi="Arial" w:cs="Arial"/>
          <w:color w:val="000000" w:themeColor="text1"/>
        </w:rPr>
      </w:pPr>
    </w:p>
    <w:p w:rsidR="006A7A60" w:rsidRPr="00FA33AA" w:rsidRDefault="006A7A60" w:rsidP="006A7A60">
      <w:pPr>
        <w:rPr>
          <w:rFonts w:cs="Arial"/>
          <w:caps/>
          <w:color w:val="000000" w:themeColor="text1"/>
          <w:sz w:val="44"/>
          <w:szCs w:val="44"/>
          <w:lang w:val="en-GB"/>
        </w:rPr>
      </w:pPr>
      <w:r w:rsidRPr="00FA33AA">
        <w:rPr>
          <w:rFonts w:cs="Arial"/>
          <w:color w:val="000000" w:themeColor="text1"/>
        </w:rPr>
        <w:br w:type="page"/>
      </w:r>
    </w:p>
    <w:p w:rsidR="00482787" w:rsidRPr="00FA33AA" w:rsidRDefault="00482787"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A home for our members</w:t>
      </w:r>
    </w:p>
    <w:p w:rsidR="00482787" w:rsidRPr="00FA33AA" w:rsidRDefault="00482787" w:rsidP="006A7A60">
      <w:pPr>
        <w:pStyle w:val="12ptBold-LightBlueQLSAnnualReport13-14"/>
        <w:ind w:right="113"/>
        <w:rPr>
          <w:rFonts w:ascii="Arial" w:hAnsi="Arial" w:cs="Arial"/>
          <w:color w:val="000000" w:themeColor="text1"/>
        </w:rPr>
      </w:pPr>
      <w:r w:rsidRPr="00FA33AA">
        <w:rPr>
          <w:rFonts w:ascii="Arial" w:hAnsi="Arial" w:cs="Arial"/>
          <w:color w:val="000000" w:themeColor="text1"/>
        </w:rPr>
        <w:t>Queensland Law Society offers a range of professional conference and meeting rooms conveniently located in the heart of Brisbane’s CBD.</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With growing demand for meeting and mediation rooms, level 3 meeting rooms were equipped to accommodate QLS committees and free level 2 rooms for member bookings.</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These new rooms 301, 302 and 303 have recorded use of 25%, 16%, 11%, respectively.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This represents a diversion of 490 bookings from level 2 to level 3.</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While reservation hours are down on the previous year, use across all the level 2 meeting rooms has been more consistent in 2017-18, ranging between 56% and 70%. The previous year saw a wide variance in use between rooms ranging from 40% to 80%.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Auditoriums continue to be underused, with the highest use being 47% for combination rooms.</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This provides an opportunity for further business development.</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During 2017-18, the facilities team has serviced 29,473 clients, comprised of: </w:t>
      </w:r>
    </w:p>
    <w:p w:rsidR="00482787" w:rsidRPr="00FA33AA" w:rsidRDefault="00482787" w:rsidP="00F42550">
      <w:pPr>
        <w:pStyle w:val="List-BulletsLv1QLSAnnualReport13-14"/>
        <w:numPr>
          <w:ilvl w:val="0"/>
          <w:numId w:val="6"/>
        </w:numPr>
        <w:rPr>
          <w:rFonts w:ascii="Arial" w:hAnsi="Arial" w:cs="Arial"/>
          <w:color w:val="000000" w:themeColor="text1"/>
        </w:rPr>
      </w:pPr>
      <w:r w:rsidRPr="00FA33AA">
        <w:rPr>
          <w:rFonts w:ascii="Arial" w:hAnsi="Arial" w:cs="Arial"/>
          <w:color w:val="000000" w:themeColor="text1"/>
        </w:rPr>
        <w:t>meeting and mediation rooms – 14,961</w:t>
      </w:r>
    </w:p>
    <w:p w:rsidR="00482787" w:rsidRPr="00FA33AA" w:rsidRDefault="00482787" w:rsidP="00F42550">
      <w:pPr>
        <w:pStyle w:val="List-BulletsLv1QLSAnnualReport13-14"/>
        <w:numPr>
          <w:ilvl w:val="0"/>
          <w:numId w:val="6"/>
        </w:numPr>
        <w:rPr>
          <w:rFonts w:ascii="Arial" w:hAnsi="Arial" w:cs="Arial"/>
          <w:color w:val="000000" w:themeColor="text1"/>
        </w:rPr>
      </w:pPr>
      <w:r w:rsidRPr="00FA33AA">
        <w:rPr>
          <w:rFonts w:ascii="Arial" w:hAnsi="Arial" w:cs="Arial"/>
          <w:color w:val="000000" w:themeColor="text1"/>
        </w:rPr>
        <w:t>auditorium bookings – 11,163</w:t>
      </w:r>
    </w:p>
    <w:p w:rsidR="00482787" w:rsidRPr="00FA33AA" w:rsidRDefault="00482787" w:rsidP="00F42550">
      <w:pPr>
        <w:pStyle w:val="12ptBold-LightBlueQLSAnnualReport13-14"/>
        <w:numPr>
          <w:ilvl w:val="0"/>
          <w:numId w:val="6"/>
        </w:numPr>
        <w:ind w:right="113"/>
        <w:rPr>
          <w:rFonts w:ascii="Arial" w:hAnsi="Arial" w:cs="Arial"/>
          <w:b w:val="0"/>
          <w:color w:val="000000" w:themeColor="text1"/>
          <w:sz w:val="16"/>
          <w:szCs w:val="16"/>
        </w:rPr>
      </w:pPr>
      <w:r w:rsidRPr="00FA33AA">
        <w:rPr>
          <w:rFonts w:ascii="Arial" w:hAnsi="Arial" w:cs="Arial"/>
          <w:b w:val="0"/>
          <w:color w:val="000000" w:themeColor="text1"/>
          <w:sz w:val="16"/>
          <w:szCs w:val="16"/>
        </w:rPr>
        <w:t>level 3 rooms – 3349.</w:t>
      </w:r>
    </w:p>
    <w:p w:rsidR="00482787" w:rsidRPr="00FA33AA" w:rsidRDefault="00482787" w:rsidP="006A7A60">
      <w:pPr>
        <w:pStyle w:val="SubHeadQLSAnnualReport13-14"/>
        <w:pBdr>
          <w:bottom w:val="single" w:sz="4" w:space="7" w:color="B874AC"/>
        </w:pBdr>
        <w:rPr>
          <w:rFonts w:ascii="Arial" w:hAnsi="Arial" w:cs="Arial"/>
          <w:color w:val="000000" w:themeColor="text1"/>
        </w:rPr>
      </w:pPr>
      <w:r w:rsidRPr="00FA33AA">
        <w:rPr>
          <w:rFonts w:ascii="Arial" w:hAnsi="Arial" w:cs="Arial"/>
          <w:color w:val="000000" w:themeColor="text1"/>
        </w:rPr>
        <w:t xml:space="preserve">Customer service </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Member satisfaction survey ratings over 10 months: 4.77 out of 5. (No surveys were sent during staff absences/changes or to temporary staff.)</w:t>
      </w:r>
    </w:p>
    <w:p w:rsidR="006A7A60" w:rsidRPr="00FA33AA" w:rsidRDefault="006A7A60"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With growing demand for meeting and mediation rooms, level 3 meeting rooms </w:t>
      </w:r>
      <w:r w:rsidRPr="00FA33AA">
        <w:rPr>
          <w:rFonts w:ascii="Arial" w:hAnsi="Arial" w:cs="Arial"/>
          <w:color w:val="000000" w:themeColor="text1"/>
        </w:rPr>
        <w:br/>
        <w:t xml:space="preserve">were equipped to accommodate QLS committees and free level 2 rooms for </w:t>
      </w:r>
      <w:r w:rsidRPr="00FA33AA">
        <w:rPr>
          <w:rFonts w:ascii="Arial" w:hAnsi="Arial" w:cs="Arial"/>
          <w:color w:val="000000" w:themeColor="text1"/>
        </w:rPr>
        <w:br/>
        <w:t>member bookings.</w:t>
      </w:r>
    </w:p>
    <w:p w:rsidR="006A7A60" w:rsidRPr="00FA33AA" w:rsidRDefault="006A7A60"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These new rooms 301, 302 and 303 have recorded use of 25%, 16%, 11%, respectively. </w:t>
      </w:r>
    </w:p>
    <w:p w:rsidR="006A7A60" w:rsidRPr="00FA33AA" w:rsidRDefault="006A7A60" w:rsidP="006A7A60">
      <w:pPr>
        <w:pStyle w:val="BodyCopy8ptQLSAnnualReport13-14"/>
        <w:rPr>
          <w:rFonts w:ascii="Arial" w:hAnsi="Arial" w:cs="Arial"/>
          <w:color w:val="000000" w:themeColor="text1"/>
        </w:rPr>
      </w:pPr>
      <w:r w:rsidRPr="00FA33AA">
        <w:rPr>
          <w:rFonts w:ascii="Arial" w:hAnsi="Arial" w:cs="Arial"/>
          <w:color w:val="000000" w:themeColor="text1"/>
        </w:rPr>
        <w:t>This represents a diversion of 490 bookings from level 2 to level 3.</w:t>
      </w:r>
    </w:p>
    <w:p w:rsidR="006A7A60" w:rsidRPr="00FA33AA" w:rsidRDefault="006A7A60"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While reservation hours are down on the previous year, use across all the level 2 meeting rooms has been more consistent in 2017-18, ranging between 56% and 70%. The previous year saw a wide variance in use between rooms ranging from 40% to 80%. </w:t>
      </w:r>
    </w:p>
    <w:p w:rsidR="006A7A60" w:rsidRPr="00FA33AA" w:rsidRDefault="006A7A60"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Auditoriums continue to be underused, with the highest use being 47% for </w:t>
      </w:r>
      <w:r w:rsidRPr="00FA33AA">
        <w:rPr>
          <w:rFonts w:ascii="Arial" w:hAnsi="Arial" w:cs="Arial"/>
          <w:color w:val="000000" w:themeColor="text1"/>
        </w:rPr>
        <w:br/>
        <w:t>combination rooms.</w:t>
      </w:r>
    </w:p>
    <w:p w:rsidR="006A7A60" w:rsidRPr="00FA33AA" w:rsidRDefault="006A7A60" w:rsidP="006A7A60">
      <w:pPr>
        <w:pStyle w:val="BodyCopy8ptQLSAnnualReport13-14"/>
        <w:rPr>
          <w:rFonts w:ascii="Arial" w:hAnsi="Arial" w:cs="Arial"/>
          <w:color w:val="000000" w:themeColor="text1"/>
        </w:rPr>
      </w:pPr>
      <w:r w:rsidRPr="00FA33AA">
        <w:rPr>
          <w:rFonts w:ascii="Arial" w:hAnsi="Arial" w:cs="Arial"/>
          <w:color w:val="000000" w:themeColor="text1"/>
        </w:rPr>
        <w:t>This provides an opportunity for further business development.</w:t>
      </w:r>
    </w:p>
    <w:p w:rsidR="006A7A60" w:rsidRPr="00FA33AA" w:rsidRDefault="006A7A60"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During 2017-18, the facilities team has serviced 29,473 clients, comprised of: </w:t>
      </w:r>
    </w:p>
    <w:p w:rsidR="006A7A60" w:rsidRPr="00FA33AA" w:rsidRDefault="006A7A60" w:rsidP="00F42550">
      <w:pPr>
        <w:pStyle w:val="List-BulletsLv1QLSAnnualReport13-14"/>
        <w:numPr>
          <w:ilvl w:val="0"/>
          <w:numId w:val="28"/>
        </w:numPr>
        <w:rPr>
          <w:rFonts w:ascii="Arial" w:hAnsi="Arial" w:cs="Arial"/>
          <w:color w:val="000000" w:themeColor="text1"/>
        </w:rPr>
      </w:pPr>
      <w:r w:rsidRPr="00FA33AA">
        <w:rPr>
          <w:rFonts w:ascii="Arial" w:hAnsi="Arial" w:cs="Arial"/>
          <w:color w:val="000000" w:themeColor="text1"/>
        </w:rPr>
        <w:t>meeting and mediation rooms – 14,961</w:t>
      </w:r>
    </w:p>
    <w:p w:rsidR="006A7A60" w:rsidRPr="00FA33AA" w:rsidRDefault="006A7A60" w:rsidP="00F42550">
      <w:pPr>
        <w:pStyle w:val="List-BulletsLv1QLSAnnualReport13-14"/>
        <w:numPr>
          <w:ilvl w:val="0"/>
          <w:numId w:val="28"/>
        </w:numPr>
        <w:rPr>
          <w:rFonts w:ascii="Arial" w:hAnsi="Arial" w:cs="Arial"/>
          <w:color w:val="000000" w:themeColor="text1"/>
        </w:rPr>
      </w:pPr>
      <w:r w:rsidRPr="00FA33AA">
        <w:rPr>
          <w:rFonts w:ascii="Arial" w:hAnsi="Arial" w:cs="Arial"/>
          <w:color w:val="000000" w:themeColor="text1"/>
        </w:rPr>
        <w:t>auditorium bookings – 11,163</w:t>
      </w:r>
    </w:p>
    <w:p w:rsidR="006A7A60" w:rsidRPr="00FA33AA" w:rsidRDefault="006A7A60" w:rsidP="00F42550">
      <w:pPr>
        <w:pStyle w:val="List-BulletsLv1QLSAnnualReport13-14"/>
        <w:numPr>
          <w:ilvl w:val="0"/>
          <w:numId w:val="28"/>
        </w:numPr>
        <w:rPr>
          <w:rFonts w:ascii="Arial" w:hAnsi="Arial" w:cs="Arial"/>
          <w:color w:val="000000" w:themeColor="text1"/>
        </w:rPr>
      </w:pPr>
      <w:r w:rsidRPr="00FA33AA">
        <w:rPr>
          <w:rFonts w:ascii="Arial" w:hAnsi="Arial" w:cs="Arial"/>
          <w:color w:val="000000" w:themeColor="text1"/>
        </w:rPr>
        <w:t>level 3 rooms – 3349.</w:t>
      </w:r>
    </w:p>
    <w:p w:rsidR="006A7A60" w:rsidRPr="00FA33AA" w:rsidRDefault="006A7A60" w:rsidP="006A7A60">
      <w:pPr>
        <w:rPr>
          <w:rFonts w:cs="Arial"/>
          <w:b/>
          <w:bCs/>
          <w:color w:val="000000" w:themeColor="text1"/>
        </w:rPr>
      </w:pPr>
      <w:r w:rsidRPr="00FA33AA">
        <w:rPr>
          <w:rFonts w:cs="Arial"/>
          <w:color w:val="000000" w:themeColor="text1"/>
        </w:rPr>
        <w:br w:type="page"/>
      </w:r>
    </w:p>
    <w:p w:rsidR="006A7A60" w:rsidRPr="00FA33AA" w:rsidRDefault="006A7A60" w:rsidP="006A7A60">
      <w:pPr>
        <w:pStyle w:val="SubHeadQLSAnnualReport13-14"/>
        <w:pBdr>
          <w:bottom w:val="single" w:sz="4" w:space="7" w:color="B85CF9"/>
        </w:pBdr>
        <w:rPr>
          <w:rFonts w:ascii="Arial" w:hAnsi="Arial" w:cs="Arial"/>
          <w:color w:val="000000" w:themeColor="text1"/>
        </w:rPr>
      </w:pPr>
      <w:r w:rsidRPr="00FA33AA">
        <w:rPr>
          <w:rFonts w:ascii="Arial" w:hAnsi="Arial" w:cs="Arial"/>
          <w:color w:val="000000" w:themeColor="text1"/>
        </w:rPr>
        <w:lastRenderedPageBreak/>
        <w:t xml:space="preserve">Customer service </w:t>
      </w:r>
    </w:p>
    <w:p w:rsidR="006A7A60" w:rsidRPr="00FA33AA" w:rsidRDefault="006A7A60"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Member satisfaction survey ratings over 10 months: 4.77 out of 5. </w:t>
      </w:r>
      <w:r w:rsidRPr="00FA33AA">
        <w:rPr>
          <w:rFonts w:ascii="Arial" w:hAnsi="Arial" w:cs="Arial"/>
          <w:color w:val="000000" w:themeColor="text1"/>
        </w:rPr>
        <w:br/>
        <w:t>(No surveys were sent during staff absences/changes or to temporary staff.)</w:t>
      </w: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3555"/>
        <w:gridCol w:w="1304"/>
        <w:gridCol w:w="1304"/>
      </w:tblGrid>
      <w:tr w:rsidR="006A7A60" w:rsidRPr="00FA33AA" w:rsidTr="000E1F44">
        <w:tblPrEx>
          <w:tblCellMar>
            <w:top w:w="0" w:type="dxa"/>
            <w:left w:w="0" w:type="dxa"/>
            <w:bottom w:w="0" w:type="dxa"/>
            <w:right w:w="0" w:type="dxa"/>
          </w:tblCellMar>
        </w:tblPrEx>
        <w:trPr>
          <w:trHeight w:val="60"/>
        </w:trPr>
        <w:tc>
          <w:tcPr>
            <w:tcW w:w="3555" w:type="dxa"/>
            <w:shd w:val="clear" w:color="auto" w:fill="auto"/>
            <w:tcMar>
              <w:top w:w="113" w:type="dxa"/>
              <w:left w:w="113" w:type="dxa"/>
              <w:bottom w:w="113" w:type="dxa"/>
              <w:right w:w="113" w:type="dxa"/>
            </w:tcMar>
          </w:tcPr>
          <w:p w:rsidR="006A7A60" w:rsidRPr="00FA33AA" w:rsidRDefault="006A7A60" w:rsidP="006A7A60">
            <w:pPr>
              <w:pStyle w:val="BodyCopy10ptQLSAnnualReport13-14"/>
              <w:spacing w:after="0"/>
              <w:rPr>
                <w:rFonts w:ascii="Arial" w:hAnsi="Arial" w:cs="Arial"/>
                <w:color w:val="000000" w:themeColor="text1"/>
              </w:rPr>
            </w:pPr>
            <w:r w:rsidRPr="00FA33AA">
              <w:rPr>
                <w:rFonts w:ascii="Arial" w:hAnsi="Arial" w:cs="Arial"/>
                <w:b/>
                <w:bCs/>
                <w:color w:val="000000" w:themeColor="text1"/>
                <w:sz w:val="18"/>
                <w:szCs w:val="18"/>
              </w:rPr>
              <w:t>Mediation and meeting room usage</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b/>
                <w:bCs/>
                <w:color w:val="000000" w:themeColor="text1"/>
              </w:rPr>
              <w:t>2017-18</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b/>
                <w:bCs/>
                <w:color w:val="000000" w:themeColor="text1"/>
              </w:rPr>
              <w:t>2016-17</w:t>
            </w:r>
          </w:p>
        </w:tc>
      </w:tr>
      <w:tr w:rsidR="006A7A60" w:rsidRPr="00FA33AA" w:rsidTr="000E1F44">
        <w:tblPrEx>
          <w:tblCellMar>
            <w:top w:w="0" w:type="dxa"/>
            <w:left w:w="0" w:type="dxa"/>
            <w:bottom w:w="0" w:type="dxa"/>
            <w:right w:w="0" w:type="dxa"/>
          </w:tblCellMar>
        </w:tblPrEx>
        <w:trPr>
          <w:trHeight w:val="60"/>
        </w:trPr>
        <w:tc>
          <w:tcPr>
            <w:tcW w:w="3555"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b/>
                <w:bCs/>
                <w:color w:val="000000" w:themeColor="text1"/>
              </w:rPr>
              <w:t>Bookings</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2746</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2871</w:t>
            </w:r>
          </w:p>
        </w:tc>
      </w:tr>
      <w:tr w:rsidR="006A7A60" w:rsidRPr="00FA33AA" w:rsidTr="000E1F44">
        <w:tblPrEx>
          <w:tblCellMar>
            <w:top w:w="0" w:type="dxa"/>
            <w:left w:w="0" w:type="dxa"/>
            <w:bottom w:w="0" w:type="dxa"/>
            <w:right w:w="0" w:type="dxa"/>
          </w:tblCellMar>
        </w:tblPrEx>
        <w:trPr>
          <w:trHeight w:val="60"/>
        </w:trPr>
        <w:tc>
          <w:tcPr>
            <w:tcW w:w="3555"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b/>
                <w:bCs/>
                <w:color w:val="000000" w:themeColor="text1"/>
              </w:rPr>
              <w:t>Reserved hours</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15,758.46</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 xml:space="preserve">16,436 </w:t>
            </w:r>
          </w:p>
        </w:tc>
      </w:tr>
      <w:tr w:rsidR="006A7A60" w:rsidRPr="00FA33AA" w:rsidTr="000E1F44">
        <w:tblPrEx>
          <w:tblCellMar>
            <w:top w:w="0" w:type="dxa"/>
            <w:left w:w="0" w:type="dxa"/>
            <w:bottom w:w="0" w:type="dxa"/>
            <w:right w:w="0" w:type="dxa"/>
          </w:tblCellMar>
        </w:tblPrEx>
        <w:trPr>
          <w:trHeight w:val="60"/>
        </w:trPr>
        <w:tc>
          <w:tcPr>
            <w:tcW w:w="3555"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b/>
                <w:bCs/>
                <w:color w:val="000000" w:themeColor="text1"/>
              </w:rPr>
              <w:t>Total attendees</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 xml:space="preserve">18,310 </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18,603</w:t>
            </w:r>
          </w:p>
        </w:tc>
      </w:tr>
      <w:tr w:rsidR="006A7A60" w:rsidRPr="00FA33AA" w:rsidTr="000E1F44">
        <w:tblPrEx>
          <w:tblCellMar>
            <w:top w:w="0" w:type="dxa"/>
            <w:left w:w="0" w:type="dxa"/>
            <w:bottom w:w="0" w:type="dxa"/>
            <w:right w:w="0" w:type="dxa"/>
          </w:tblCellMar>
        </w:tblPrEx>
        <w:trPr>
          <w:trHeight w:val="60"/>
        </w:trPr>
        <w:tc>
          <w:tcPr>
            <w:tcW w:w="3555" w:type="dxa"/>
            <w:shd w:val="clear" w:color="auto" w:fill="auto"/>
            <w:tcMar>
              <w:top w:w="113" w:type="dxa"/>
              <w:left w:w="113" w:type="dxa"/>
              <w:bottom w:w="113" w:type="dxa"/>
              <w:right w:w="113" w:type="dxa"/>
            </w:tcMar>
          </w:tcPr>
          <w:p w:rsidR="006A7A60" w:rsidRPr="00FA33AA" w:rsidRDefault="006A7A60" w:rsidP="006A7A60">
            <w:pPr>
              <w:pStyle w:val="BodyCopy10ptQLSAnnualReport13-14"/>
              <w:spacing w:after="0"/>
              <w:rPr>
                <w:rFonts w:ascii="Arial" w:hAnsi="Arial" w:cs="Arial"/>
                <w:color w:val="000000" w:themeColor="text1"/>
              </w:rPr>
            </w:pPr>
            <w:r w:rsidRPr="00FA33AA">
              <w:rPr>
                <w:rFonts w:ascii="Arial" w:hAnsi="Arial" w:cs="Arial"/>
                <w:b/>
                <w:bCs/>
                <w:color w:val="000000" w:themeColor="text1"/>
                <w:sz w:val="18"/>
                <w:szCs w:val="18"/>
              </w:rPr>
              <w:t>Auditorium usage</w:t>
            </w:r>
          </w:p>
        </w:tc>
        <w:tc>
          <w:tcPr>
            <w:tcW w:w="1304" w:type="dxa"/>
            <w:shd w:val="clear" w:color="auto" w:fill="auto"/>
            <w:tcMar>
              <w:top w:w="113" w:type="dxa"/>
              <w:left w:w="113" w:type="dxa"/>
              <w:bottom w:w="113" w:type="dxa"/>
              <w:right w:w="113" w:type="dxa"/>
            </w:tcMar>
          </w:tcPr>
          <w:p w:rsidR="006A7A60" w:rsidRPr="00FA33AA" w:rsidRDefault="006A7A60" w:rsidP="006A7A60">
            <w:pPr>
              <w:pStyle w:val="NoParagraphStyle"/>
              <w:spacing w:line="240" w:lineRule="auto"/>
              <w:textAlignment w:val="auto"/>
              <w:rPr>
                <w:rFonts w:ascii="Arial" w:hAnsi="Arial" w:cs="Arial"/>
                <w:color w:val="000000" w:themeColor="text1"/>
                <w:lang w:val="en-AU"/>
              </w:rPr>
            </w:pPr>
          </w:p>
        </w:tc>
        <w:tc>
          <w:tcPr>
            <w:tcW w:w="1304" w:type="dxa"/>
            <w:shd w:val="clear" w:color="auto" w:fill="auto"/>
            <w:tcMar>
              <w:top w:w="113" w:type="dxa"/>
              <w:left w:w="113" w:type="dxa"/>
              <w:bottom w:w="113" w:type="dxa"/>
              <w:right w:w="113" w:type="dxa"/>
            </w:tcMar>
          </w:tcPr>
          <w:p w:rsidR="006A7A60" w:rsidRPr="00FA33AA" w:rsidRDefault="006A7A60" w:rsidP="006A7A60">
            <w:pPr>
              <w:pStyle w:val="NoParagraphStyle"/>
              <w:spacing w:line="240" w:lineRule="auto"/>
              <w:textAlignment w:val="auto"/>
              <w:rPr>
                <w:rFonts w:ascii="Arial" w:hAnsi="Arial" w:cs="Arial"/>
                <w:color w:val="000000" w:themeColor="text1"/>
                <w:lang w:val="en-AU"/>
              </w:rPr>
            </w:pPr>
          </w:p>
        </w:tc>
      </w:tr>
      <w:tr w:rsidR="006A7A60" w:rsidRPr="00FA33AA" w:rsidTr="000E1F44">
        <w:tblPrEx>
          <w:tblCellMar>
            <w:top w:w="0" w:type="dxa"/>
            <w:left w:w="0" w:type="dxa"/>
            <w:bottom w:w="0" w:type="dxa"/>
            <w:right w:w="0" w:type="dxa"/>
          </w:tblCellMar>
        </w:tblPrEx>
        <w:trPr>
          <w:trHeight w:val="60"/>
        </w:trPr>
        <w:tc>
          <w:tcPr>
            <w:tcW w:w="3555"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b/>
                <w:bCs/>
                <w:color w:val="000000" w:themeColor="text1"/>
              </w:rPr>
              <w:t>Bookings</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365</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444</w:t>
            </w:r>
          </w:p>
        </w:tc>
      </w:tr>
      <w:tr w:rsidR="006A7A60" w:rsidRPr="00FA33AA" w:rsidTr="000E1F44">
        <w:tblPrEx>
          <w:tblCellMar>
            <w:top w:w="0" w:type="dxa"/>
            <w:left w:w="0" w:type="dxa"/>
            <w:bottom w:w="0" w:type="dxa"/>
            <w:right w:w="0" w:type="dxa"/>
          </w:tblCellMar>
        </w:tblPrEx>
        <w:trPr>
          <w:trHeight w:val="60"/>
        </w:trPr>
        <w:tc>
          <w:tcPr>
            <w:tcW w:w="3555"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b/>
                <w:bCs/>
                <w:color w:val="000000" w:themeColor="text1"/>
              </w:rPr>
              <w:t>Reserved hours</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1747</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2615</w:t>
            </w:r>
          </w:p>
        </w:tc>
      </w:tr>
      <w:tr w:rsidR="006A7A60" w:rsidRPr="00FA33AA" w:rsidTr="000E1F44">
        <w:tblPrEx>
          <w:tblCellMar>
            <w:top w:w="0" w:type="dxa"/>
            <w:left w:w="0" w:type="dxa"/>
            <w:bottom w:w="0" w:type="dxa"/>
            <w:right w:w="0" w:type="dxa"/>
          </w:tblCellMar>
        </w:tblPrEx>
        <w:trPr>
          <w:trHeight w:val="60"/>
        </w:trPr>
        <w:tc>
          <w:tcPr>
            <w:tcW w:w="3555"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b/>
                <w:bCs/>
                <w:color w:val="000000" w:themeColor="text1"/>
              </w:rPr>
              <w:t>Total attendees</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11,163</w:t>
            </w:r>
          </w:p>
        </w:tc>
        <w:tc>
          <w:tcPr>
            <w:tcW w:w="1304" w:type="dxa"/>
            <w:shd w:val="clear" w:color="auto" w:fill="auto"/>
            <w:tcMar>
              <w:top w:w="113" w:type="dxa"/>
              <w:left w:w="113" w:type="dxa"/>
              <w:bottom w:w="113" w:type="dxa"/>
              <w:right w:w="113" w:type="dxa"/>
            </w:tcMar>
          </w:tcPr>
          <w:p w:rsidR="006A7A60" w:rsidRPr="00FA33AA" w:rsidRDefault="006A7A60" w:rsidP="006A7A60">
            <w:pPr>
              <w:pStyle w:val="BodyCopy8ptQLSAnnualReport13-14"/>
              <w:spacing w:after="0"/>
              <w:rPr>
                <w:rFonts w:ascii="Arial" w:hAnsi="Arial" w:cs="Arial"/>
                <w:color w:val="000000" w:themeColor="text1"/>
              </w:rPr>
            </w:pPr>
            <w:r w:rsidRPr="00FA33AA">
              <w:rPr>
                <w:rFonts w:ascii="Arial" w:hAnsi="Arial" w:cs="Arial"/>
                <w:color w:val="000000" w:themeColor="text1"/>
              </w:rPr>
              <w:t xml:space="preserve">9749 </w:t>
            </w:r>
          </w:p>
        </w:tc>
      </w:tr>
    </w:tbl>
    <w:p w:rsidR="006A7A60" w:rsidRPr="00FA33AA" w:rsidRDefault="006A7A60" w:rsidP="006A7A60">
      <w:pPr>
        <w:pStyle w:val="BodyCopy10ptQLSAnnualReport13-14"/>
        <w:rPr>
          <w:rFonts w:ascii="Arial" w:hAnsi="Arial" w:cs="Arial"/>
          <w:color w:val="000000" w:themeColor="text1"/>
          <w:sz w:val="16"/>
          <w:szCs w:val="16"/>
        </w:rPr>
      </w:pPr>
    </w:p>
    <w:p w:rsidR="00482787" w:rsidRPr="00FA33AA" w:rsidRDefault="006A7A60" w:rsidP="006A7A60">
      <w:pPr>
        <w:pStyle w:val="12ptBold-LightBlueQLSAnnualReport13-14"/>
        <w:rPr>
          <w:rFonts w:ascii="Arial" w:hAnsi="Arial" w:cs="Arial"/>
          <w:b w:val="0"/>
          <w:color w:val="000000" w:themeColor="text1"/>
          <w:sz w:val="16"/>
          <w:szCs w:val="16"/>
        </w:rPr>
      </w:pPr>
      <w:r w:rsidRPr="00FA33AA">
        <w:rPr>
          <w:rFonts w:ascii="Arial" w:hAnsi="Arial" w:cs="Arial"/>
          <w:b w:val="0"/>
          <w:color w:val="000000" w:themeColor="text1"/>
          <w:sz w:val="16"/>
          <w:szCs w:val="16"/>
        </w:rPr>
        <w:t xml:space="preserve"> </w:t>
      </w:r>
      <w:r w:rsidR="00482787" w:rsidRPr="00FA33AA">
        <w:rPr>
          <w:rFonts w:ascii="Arial" w:hAnsi="Arial" w:cs="Arial"/>
          <w:b w:val="0"/>
          <w:color w:val="000000" w:themeColor="text1"/>
          <w:sz w:val="16"/>
          <w:szCs w:val="16"/>
        </w:rPr>
        <w:t>(3 images of the meeting rooms)</w:t>
      </w:r>
    </w:p>
    <w:p w:rsidR="00482787" w:rsidRPr="00FA33AA" w:rsidRDefault="00482787" w:rsidP="006A7A60">
      <w:pPr>
        <w:pStyle w:val="12ptBold-LightBlueQLSAnnualReport13-14"/>
        <w:rPr>
          <w:rFonts w:ascii="Arial" w:hAnsi="Arial" w:cs="Arial"/>
          <w:b w:val="0"/>
          <w:color w:val="000000" w:themeColor="text1"/>
          <w:sz w:val="16"/>
          <w:szCs w:val="16"/>
        </w:rPr>
      </w:pPr>
    </w:p>
    <w:p w:rsidR="006A7A60" w:rsidRPr="00FA33AA" w:rsidRDefault="006A7A60" w:rsidP="006A7A60">
      <w:pPr>
        <w:rPr>
          <w:rFonts w:cs="Arial"/>
          <w:caps/>
          <w:color w:val="000000" w:themeColor="text1"/>
          <w:sz w:val="44"/>
          <w:szCs w:val="44"/>
          <w:lang w:val="en-GB"/>
        </w:rPr>
      </w:pPr>
      <w:r w:rsidRPr="00FA33AA">
        <w:rPr>
          <w:rFonts w:cs="Arial"/>
          <w:color w:val="000000" w:themeColor="text1"/>
        </w:rPr>
        <w:br w:type="page"/>
      </w:r>
    </w:p>
    <w:p w:rsidR="00482787" w:rsidRPr="00FA33AA" w:rsidRDefault="00482787"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INFORMATION MANAGEMENTStrategic objectives</w:t>
      </w:r>
    </w:p>
    <w:p w:rsidR="00482787" w:rsidRPr="00FA33AA" w:rsidRDefault="00482787" w:rsidP="006A7A60">
      <w:pPr>
        <w:pStyle w:val="12ptBold-LightBlueQLSAnnualReport13-14"/>
        <w:rPr>
          <w:rFonts w:ascii="Arial" w:hAnsi="Arial" w:cs="Arial"/>
          <w:color w:val="000000" w:themeColor="text1"/>
        </w:rPr>
      </w:pPr>
      <w:r w:rsidRPr="00FA33AA">
        <w:rPr>
          <w:rFonts w:ascii="Arial" w:hAnsi="Arial" w:cs="Arial"/>
          <w:color w:val="000000" w:themeColor="text1"/>
        </w:rPr>
        <w:t>The strategic objectives for this program closely support the broader QLS strategic objectives to:</w:t>
      </w:r>
    </w:p>
    <w:p w:rsidR="00482787" w:rsidRPr="00FA33AA" w:rsidRDefault="00217BE8" w:rsidP="006A7A60">
      <w:pPr>
        <w:pStyle w:val="List-NumberedLv1QLSAnnualReport13-14"/>
        <w:spacing w:after="45"/>
        <w:rPr>
          <w:rFonts w:ascii="Arial" w:hAnsi="Arial" w:cs="Arial"/>
          <w:color w:val="000000" w:themeColor="text1"/>
        </w:rPr>
      </w:pPr>
      <w:r w:rsidRPr="00FA33AA">
        <w:rPr>
          <w:rFonts w:ascii="Arial" w:hAnsi="Arial" w:cs="Arial"/>
          <w:color w:val="000000" w:themeColor="text1"/>
        </w:rPr>
        <w:t xml:space="preserve">1. </w:t>
      </w:r>
      <w:r w:rsidR="00482787" w:rsidRPr="00FA33AA">
        <w:rPr>
          <w:rFonts w:ascii="Arial" w:hAnsi="Arial" w:cs="Arial"/>
          <w:color w:val="000000" w:themeColor="text1"/>
        </w:rPr>
        <w:t>Drive information governance across the business to ensure compliance and management of a single information asset through:</w:t>
      </w:r>
    </w:p>
    <w:p w:rsidR="00482787" w:rsidRPr="00FA33AA" w:rsidRDefault="00482787" w:rsidP="006A7A60">
      <w:pPr>
        <w:pStyle w:val="BodyCopy8ptQLSAnnualReport13-14"/>
        <w:spacing w:after="45"/>
        <w:ind w:left="227"/>
        <w:rPr>
          <w:rFonts w:ascii="Arial" w:hAnsi="Arial" w:cs="Arial"/>
          <w:color w:val="000000" w:themeColor="text1"/>
        </w:rPr>
      </w:pPr>
      <w:r w:rsidRPr="00FA33AA">
        <w:rPr>
          <w:rFonts w:ascii="Arial" w:hAnsi="Arial" w:cs="Arial"/>
          <w:color w:val="000000" w:themeColor="text1"/>
        </w:rPr>
        <w:t>a. establishment of an information management governance board</w:t>
      </w:r>
    </w:p>
    <w:p w:rsidR="00482787" w:rsidRPr="00FA33AA" w:rsidRDefault="00482787" w:rsidP="006A7A60">
      <w:pPr>
        <w:pStyle w:val="BodyCopy8ptQLSAnnualReport13-14"/>
        <w:spacing w:after="45"/>
        <w:ind w:left="227"/>
        <w:rPr>
          <w:rFonts w:ascii="Arial" w:hAnsi="Arial" w:cs="Arial"/>
          <w:color w:val="000000" w:themeColor="text1"/>
        </w:rPr>
      </w:pPr>
      <w:r w:rsidRPr="00FA33AA">
        <w:rPr>
          <w:rFonts w:ascii="Arial" w:hAnsi="Arial" w:cs="Arial"/>
          <w:color w:val="000000" w:themeColor="text1"/>
        </w:rPr>
        <w:t>b. continuous improvement in development of, and education around, governing process, policy and procedure</w:t>
      </w:r>
    </w:p>
    <w:p w:rsidR="00482787" w:rsidRPr="00FA33AA" w:rsidRDefault="00482787" w:rsidP="006A7A60">
      <w:pPr>
        <w:pStyle w:val="BodyCopy8ptQLSAnnualReport13-14"/>
        <w:spacing w:after="120"/>
        <w:ind w:left="227"/>
        <w:rPr>
          <w:rFonts w:ascii="Arial" w:hAnsi="Arial" w:cs="Arial"/>
          <w:color w:val="000000" w:themeColor="text1"/>
        </w:rPr>
      </w:pPr>
      <w:r w:rsidRPr="00FA33AA">
        <w:rPr>
          <w:rFonts w:ascii="Arial" w:hAnsi="Arial" w:cs="Arial"/>
          <w:color w:val="000000" w:themeColor="text1"/>
        </w:rPr>
        <w:t>c. establishment of a rolling information roadmap for the next three years.</w:t>
      </w:r>
    </w:p>
    <w:p w:rsidR="00482787" w:rsidRPr="00FA33AA" w:rsidRDefault="00217BE8" w:rsidP="006A7A60">
      <w:pPr>
        <w:pStyle w:val="List-NumberedLv1QLSAnnualReport13-14"/>
        <w:spacing w:after="45"/>
        <w:rPr>
          <w:rFonts w:ascii="Arial" w:hAnsi="Arial" w:cs="Arial"/>
          <w:color w:val="000000" w:themeColor="text1"/>
        </w:rPr>
      </w:pPr>
      <w:r w:rsidRPr="00FA33AA">
        <w:rPr>
          <w:rFonts w:ascii="Arial" w:hAnsi="Arial" w:cs="Arial"/>
          <w:color w:val="000000" w:themeColor="text1"/>
        </w:rPr>
        <w:t xml:space="preserve">2. </w:t>
      </w:r>
      <w:r w:rsidR="00482787" w:rsidRPr="00FA33AA">
        <w:rPr>
          <w:rFonts w:ascii="Arial" w:hAnsi="Arial" w:cs="Arial"/>
          <w:color w:val="000000" w:themeColor="text1"/>
        </w:rPr>
        <w:t>Extract best value from information management investment in QLS to exploit opportunities and avoid waste through:</w:t>
      </w:r>
    </w:p>
    <w:p w:rsidR="00482787" w:rsidRPr="00FA33AA" w:rsidRDefault="00482787" w:rsidP="006A7A60">
      <w:pPr>
        <w:pStyle w:val="BodyCopy8ptQLSAnnualReport13-14"/>
        <w:spacing w:after="45"/>
        <w:ind w:left="227"/>
        <w:rPr>
          <w:rFonts w:ascii="Arial" w:hAnsi="Arial" w:cs="Arial"/>
          <w:color w:val="000000" w:themeColor="text1"/>
        </w:rPr>
      </w:pPr>
      <w:r w:rsidRPr="00FA33AA">
        <w:rPr>
          <w:rFonts w:ascii="Arial" w:hAnsi="Arial" w:cs="Arial"/>
          <w:color w:val="000000" w:themeColor="text1"/>
        </w:rPr>
        <w:t>a. successful delivery of information capability supported by integrated line of business systems</w:t>
      </w:r>
    </w:p>
    <w:p w:rsidR="00482787" w:rsidRPr="00FA33AA" w:rsidRDefault="00482787" w:rsidP="006A7A60">
      <w:pPr>
        <w:pStyle w:val="BodyCopy8ptQLSAnnualReport13-14"/>
        <w:spacing w:after="45"/>
        <w:ind w:left="227"/>
        <w:rPr>
          <w:rFonts w:ascii="Arial" w:hAnsi="Arial" w:cs="Arial"/>
          <w:color w:val="000000" w:themeColor="text1"/>
        </w:rPr>
      </w:pPr>
      <w:r w:rsidRPr="00FA33AA">
        <w:rPr>
          <w:rFonts w:ascii="Arial" w:hAnsi="Arial" w:cs="Arial"/>
          <w:color w:val="000000" w:themeColor="text1"/>
        </w:rPr>
        <w:t>b. strategic alignment for delivery of services</w:t>
      </w:r>
    </w:p>
    <w:p w:rsidR="00482787" w:rsidRPr="00FA33AA" w:rsidRDefault="00482787" w:rsidP="006A7A60">
      <w:pPr>
        <w:pStyle w:val="BodyCopy8ptQLSAnnualReport13-14"/>
        <w:spacing w:after="120"/>
        <w:ind w:left="227"/>
        <w:rPr>
          <w:rFonts w:ascii="Arial" w:hAnsi="Arial" w:cs="Arial"/>
          <w:color w:val="000000" w:themeColor="text1"/>
        </w:rPr>
      </w:pPr>
      <w:r w:rsidRPr="00FA33AA">
        <w:rPr>
          <w:rFonts w:ascii="Arial" w:hAnsi="Arial" w:cs="Arial"/>
          <w:color w:val="000000" w:themeColor="text1"/>
        </w:rPr>
        <w:t>c. improved member and public satisfaction with a focus on efficient, effective, informed and timely service provision.</w:t>
      </w:r>
    </w:p>
    <w:p w:rsidR="00482787" w:rsidRPr="00FA33AA" w:rsidRDefault="00482787" w:rsidP="006A7A60">
      <w:pPr>
        <w:pStyle w:val="BodyCopy8ptQLSAnnualReport13-14"/>
        <w:rPr>
          <w:rFonts w:ascii="Arial" w:hAnsi="Arial" w:cs="Arial"/>
          <w:color w:val="000000" w:themeColor="text1"/>
        </w:rPr>
      </w:pPr>
      <w:r w:rsidRPr="00FA33AA">
        <w:rPr>
          <w:rFonts w:ascii="Arial" w:hAnsi="Arial" w:cs="Arial"/>
          <w:color w:val="000000" w:themeColor="text1"/>
        </w:rPr>
        <w:t>Following a rigorous tender process, a contract for the provision of the electronic document and records management system (EDRMS) was awarded in May 2018. The implementation is underway, focusing on design according to QLS’s legal obligations including the automation of business processes, retention and disposal schedules, online web forms and migration of existing records into the new environment.</w:t>
      </w:r>
    </w:p>
    <w:p w:rsidR="00482787" w:rsidRPr="00FA33AA" w:rsidRDefault="00482787" w:rsidP="006A7A60">
      <w:pPr>
        <w:pStyle w:val="12ptBold-LightBlueQLSAnnualReport13-14"/>
        <w:rPr>
          <w:rFonts w:ascii="Arial" w:hAnsi="Arial" w:cs="Arial"/>
          <w:b w:val="0"/>
          <w:color w:val="000000" w:themeColor="text1"/>
          <w:sz w:val="16"/>
          <w:szCs w:val="16"/>
        </w:rPr>
      </w:pPr>
      <w:r w:rsidRPr="00FA33AA">
        <w:rPr>
          <w:rFonts w:ascii="Arial" w:hAnsi="Arial" w:cs="Arial"/>
          <w:b w:val="0"/>
          <w:color w:val="000000" w:themeColor="text1"/>
          <w:sz w:val="16"/>
          <w:szCs w:val="16"/>
        </w:rPr>
        <w:t>A review of the member management system is in progress, and the website renewal project is expected to be completed and launched by early 2019. The learning</w:t>
      </w:r>
    </w:p>
    <w:p w:rsidR="006A7A60" w:rsidRPr="00FA33AA" w:rsidRDefault="006A7A60" w:rsidP="006A7A60">
      <w:pPr>
        <w:pStyle w:val="ChapterHeaderQLSAnnualReport13-14"/>
        <w:rPr>
          <w:rFonts w:ascii="Arial" w:hAnsi="Arial" w:cs="Arial"/>
          <w:color w:val="000000" w:themeColor="text1"/>
        </w:rPr>
      </w:pPr>
    </w:p>
    <w:p w:rsidR="000E1F44" w:rsidRPr="00FA33AA" w:rsidRDefault="000E1F44">
      <w:pPr>
        <w:rPr>
          <w:rFonts w:cs="Arial"/>
          <w:caps/>
          <w:color w:val="000000" w:themeColor="text1"/>
          <w:sz w:val="44"/>
          <w:szCs w:val="44"/>
          <w:lang w:val="en-GB"/>
        </w:rPr>
      </w:pPr>
      <w:r w:rsidRPr="00FA33AA">
        <w:rPr>
          <w:rFonts w:cs="Arial"/>
          <w:color w:val="000000" w:themeColor="text1"/>
        </w:rPr>
        <w:br w:type="page"/>
      </w:r>
    </w:p>
    <w:p w:rsidR="00E03B43" w:rsidRPr="00FA33AA" w:rsidRDefault="00E03B43"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INITIATIVES</w:t>
      </w:r>
    </w:p>
    <w:p w:rsidR="00E03B43" w:rsidRPr="00FA33AA" w:rsidRDefault="00E03B43" w:rsidP="006A7A60">
      <w:pPr>
        <w:pStyle w:val="12ptBold-LightBlueQLSAnnualReport13-14"/>
        <w:rPr>
          <w:rFonts w:ascii="Arial" w:hAnsi="Arial" w:cs="Arial"/>
          <w:color w:val="000000" w:themeColor="text1"/>
        </w:rPr>
      </w:pPr>
      <w:r w:rsidRPr="00FA33AA">
        <w:rPr>
          <w:rFonts w:ascii="Arial" w:hAnsi="Arial" w:cs="Arial"/>
          <w:color w:val="000000" w:themeColor="text1"/>
        </w:rPr>
        <w:t>The Information Management Business Initiatives (IMBI) Program of Work was planned in 2016 as part of the original IT Roadmap. The IMBI Program of Work is comprised of several projects:</w:t>
      </w:r>
    </w:p>
    <w:p w:rsidR="00E03B43" w:rsidRPr="00FA33AA" w:rsidRDefault="00E03B43" w:rsidP="00F42550">
      <w:pPr>
        <w:pStyle w:val="List-BulletsLv1QLSAnnualReport13-14"/>
        <w:numPr>
          <w:ilvl w:val="0"/>
          <w:numId w:val="7"/>
        </w:numPr>
        <w:rPr>
          <w:rFonts w:ascii="Arial" w:hAnsi="Arial" w:cs="Arial"/>
          <w:color w:val="000000" w:themeColor="text1"/>
        </w:rPr>
      </w:pPr>
      <w:r w:rsidRPr="00FA33AA">
        <w:rPr>
          <w:rFonts w:ascii="Arial" w:hAnsi="Arial" w:cs="Arial"/>
          <w:color w:val="000000" w:themeColor="text1"/>
        </w:rPr>
        <w:t>a new electronic document and record management system (EDRMS)</w:t>
      </w:r>
    </w:p>
    <w:p w:rsidR="00E03B43" w:rsidRPr="00FA33AA" w:rsidRDefault="00E03B43" w:rsidP="00F42550">
      <w:pPr>
        <w:pStyle w:val="List-BulletsLv1QLSAnnualReport13-14"/>
        <w:numPr>
          <w:ilvl w:val="0"/>
          <w:numId w:val="7"/>
        </w:numPr>
        <w:rPr>
          <w:rFonts w:ascii="Arial" w:hAnsi="Arial" w:cs="Arial"/>
          <w:color w:val="000000" w:themeColor="text1"/>
        </w:rPr>
      </w:pPr>
      <w:r w:rsidRPr="00FA33AA">
        <w:rPr>
          <w:rFonts w:ascii="Arial" w:hAnsi="Arial" w:cs="Arial"/>
          <w:color w:val="000000" w:themeColor="text1"/>
        </w:rPr>
        <w:t>a refreshed QLS website</w:t>
      </w:r>
    </w:p>
    <w:p w:rsidR="00E03B43" w:rsidRPr="00FA33AA" w:rsidRDefault="00E03B43" w:rsidP="00F42550">
      <w:pPr>
        <w:pStyle w:val="List-BulletsLv1QLSAnnualReport13-14"/>
        <w:numPr>
          <w:ilvl w:val="0"/>
          <w:numId w:val="7"/>
        </w:numPr>
        <w:rPr>
          <w:rFonts w:ascii="Arial" w:hAnsi="Arial" w:cs="Arial"/>
          <w:color w:val="000000" w:themeColor="text1"/>
        </w:rPr>
      </w:pPr>
      <w:r w:rsidRPr="00FA33AA">
        <w:rPr>
          <w:rFonts w:ascii="Arial" w:hAnsi="Arial" w:cs="Arial"/>
          <w:color w:val="000000" w:themeColor="text1"/>
        </w:rPr>
        <w:t>review of the current membership management system</w:t>
      </w:r>
    </w:p>
    <w:p w:rsidR="00E03B43" w:rsidRPr="00FA33AA" w:rsidRDefault="00E03B43" w:rsidP="00F42550">
      <w:pPr>
        <w:pStyle w:val="List-BulletLv1LASTQLSAnnualReport13-14"/>
        <w:numPr>
          <w:ilvl w:val="0"/>
          <w:numId w:val="7"/>
        </w:numPr>
        <w:rPr>
          <w:rFonts w:ascii="Arial" w:hAnsi="Arial" w:cs="Arial"/>
          <w:color w:val="000000" w:themeColor="text1"/>
          <w:spacing w:val="0"/>
        </w:rPr>
      </w:pPr>
      <w:r w:rsidRPr="00FA33AA">
        <w:rPr>
          <w:rFonts w:ascii="Arial" w:hAnsi="Arial" w:cs="Arial"/>
          <w:color w:val="000000" w:themeColor="text1"/>
          <w:spacing w:val="0"/>
        </w:rPr>
        <w:t xml:space="preserve">implementation of an online learning management system. </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The overarching goal for the program of work is to refine information management governance, aligning with organisational governance (as stated in the strategic and operating plans). This will allow QLS to continue to grow its level of digital maturity, ensuring we can continue to improve member services to practitioners and further, the community, within the Queensland legal sector.</w:t>
      </w:r>
    </w:p>
    <w:p w:rsidR="00E03B43" w:rsidRPr="00FA33AA" w:rsidRDefault="00E03B43" w:rsidP="006A7A60">
      <w:pPr>
        <w:pStyle w:val="12ptBold-LightBlueQLSAnnualReport13-14"/>
        <w:rPr>
          <w:rFonts w:ascii="Arial" w:hAnsi="Arial" w:cs="Arial"/>
          <w:b w:val="0"/>
          <w:color w:val="000000" w:themeColor="text1"/>
          <w:sz w:val="16"/>
          <w:szCs w:val="16"/>
        </w:rPr>
      </w:pPr>
    </w:p>
    <w:p w:rsidR="00F408FB" w:rsidRPr="00FA33AA" w:rsidRDefault="00F408FB" w:rsidP="006A7A60">
      <w:pPr>
        <w:pStyle w:val="ChapterHeaderQLSAnnualReport13-14"/>
        <w:rPr>
          <w:rFonts w:ascii="Arial" w:hAnsi="Arial" w:cs="Arial"/>
          <w:color w:val="000000" w:themeColor="text1"/>
        </w:rPr>
      </w:pPr>
    </w:p>
    <w:p w:rsidR="00F408FB" w:rsidRPr="00FA33AA" w:rsidRDefault="00F408FB" w:rsidP="006A7A60">
      <w:pPr>
        <w:pStyle w:val="ChapterHeaderQLSAnnualReport13-14"/>
        <w:rPr>
          <w:rFonts w:ascii="Arial" w:hAnsi="Arial" w:cs="Arial"/>
          <w:color w:val="000000" w:themeColor="text1"/>
        </w:rPr>
      </w:pPr>
    </w:p>
    <w:p w:rsidR="000E1F44" w:rsidRPr="00FA33AA" w:rsidRDefault="000E1F44">
      <w:pPr>
        <w:rPr>
          <w:rFonts w:cs="Arial"/>
          <w:caps/>
          <w:color w:val="000000" w:themeColor="text1"/>
          <w:sz w:val="44"/>
          <w:szCs w:val="44"/>
          <w:lang w:val="en-GB"/>
        </w:rPr>
      </w:pPr>
      <w:r w:rsidRPr="00FA33AA">
        <w:rPr>
          <w:rFonts w:cs="Arial"/>
          <w:color w:val="000000" w:themeColor="text1"/>
        </w:rPr>
        <w:br w:type="page"/>
      </w:r>
    </w:p>
    <w:p w:rsidR="00E03B43" w:rsidRPr="00FA33AA" w:rsidRDefault="00E03B43"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Knowing our market</w:t>
      </w:r>
    </w:p>
    <w:p w:rsidR="00E03B43" w:rsidRPr="00FA33AA" w:rsidRDefault="00E03B43" w:rsidP="006A7A60">
      <w:pPr>
        <w:pStyle w:val="12ptBold-LightBlueQLSAnnualReport13-14"/>
        <w:rPr>
          <w:rFonts w:ascii="Arial" w:hAnsi="Arial" w:cs="Arial"/>
          <w:color w:val="000000" w:themeColor="text1"/>
        </w:rPr>
      </w:pPr>
      <w:r w:rsidRPr="00FA33AA">
        <w:rPr>
          <w:rFonts w:ascii="Arial" w:hAnsi="Arial" w:cs="Arial"/>
          <w:color w:val="000000" w:themeColor="text1"/>
        </w:rPr>
        <w:t>QLS is continually looking for ways to better service our members, and the more we know them the more we can tailor our products and services. We have moved away from organising our offerings solely according to post-admission experience segments to a more sophisticated understanding of our diverse range of members, their careers and their communities.</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Much of our focus during 2017-18 has been on four main groups:</w:t>
      </w:r>
    </w:p>
    <w:p w:rsidR="00E03B43" w:rsidRPr="00FA33AA" w:rsidRDefault="00E03B43" w:rsidP="006A7A60">
      <w:pPr>
        <w:pStyle w:val="BodyCopy8ptQLSAnnualReport13-14"/>
        <w:rPr>
          <w:rStyle w:val="Bold"/>
          <w:rFonts w:ascii="Arial" w:hAnsi="Arial" w:cs="Arial"/>
          <w:color w:val="000000" w:themeColor="text1"/>
        </w:rPr>
      </w:pPr>
      <w:r w:rsidRPr="00FA33AA">
        <w:rPr>
          <w:rStyle w:val="Bold"/>
          <w:rFonts w:ascii="Arial" w:hAnsi="Arial" w:cs="Arial"/>
          <w:color w:val="000000" w:themeColor="text1"/>
        </w:rPr>
        <w:t>1. Early career lawyers (ECLs)</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ECLs continue to be a growing segment in the market, due largely to the increased volume of students that universities accept. The segment has increased by 11% in the past five years to 3262. We continue to engage and work with our ECL Committee in a number of areas to nurture and guide ECLs and ensure membership is more compelling for them. The committee is a mix of ECLs from across Queensland, from various-sized firms. This engagement is vital to tailoring education and upskilling – as well as industry networking opportunities – for our members in the ever-changing workplace.</w:t>
      </w:r>
    </w:p>
    <w:p w:rsidR="00E03B43" w:rsidRPr="00FA33AA" w:rsidRDefault="00E03B43" w:rsidP="006A7A60">
      <w:pPr>
        <w:pStyle w:val="BodyCopy8ptQLSAnnualReport13-14"/>
        <w:rPr>
          <w:rStyle w:val="Bold"/>
          <w:rFonts w:ascii="Arial" w:hAnsi="Arial" w:cs="Arial"/>
          <w:color w:val="000000" w:themeColor="text1"/>
        </w:rPr>
      </w:pPr>
      <w:r w:rsidRPr="00FA33AA">
        <w:rPr>
          <w:rStyle w:val="Bold"/>
          <w:rFonts w:ascii="Arial" w:hAnsi="Arial" w:cs="Arial"/>
          <w:color w:val="000000" w:themeColor="text1"/>
        </w:rPr>
        <w:t>2. Regional lawyers</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QLS is working to engage our regional membership to ensure regional lawyers feel like they are a valued part of the Society, regardless of their geographical location. Approximately 14.6% of our entire membership live and work in regional areas of Queensland. Members of the 19 district law associations (DLAs) across Queensland are key stakeholders for us, and we will continue to work with DLAs and other regional lawyers as we develop a new regional strategy to ensure we are providing the most effective support for regional lawyers. There are 19 DLAs across Queensland, with 1458 DLA lawyers holding QLS membership.</w:t>
      </w:r>
    </w:p>
    <w:p w:rsidR="007D0977" w:rsidRPr="00FA33AA" w:rsidRDefault="007D0977" w:rsidP="006A7A60">
      <w:pPr>
        <w:pStyle w:val="BodyCopy8ptQLSAnnualReport13-14"/>
        <w:rPr>
          <w:rStyle w:val="Bold"/>
          <w:rFonts w:ascii="Arial" w:hAnsi="Arial" w:cs="Arial"/>
          <w:color w:val="000000" w:themeColor="text1"/>
        </w:rPr>
      </w:pPr>
    </w:p>
    <w:p w:rsidR="00E03B43" w:rsidRPr="00FA33AA" w:rsidRDefault="00E03B43" w:rsidP="006A7A60">
      <w:pPr>
        <w:pStyle w:val="BodyCopy8ptQLSAnnualReport13-14"/>
        <w:rPr>
          <w:rStyle w:val="Bold"/>
          <w:rFonts w:ascii="Arial" w:hAnsi="Arial" w:cs="Arial"/>
          <w:color w:val="000000" w:themeColor="text1"/>
        </w:rPr>
      </w:pPr>
      <w:r w:rsidRPr="00FA33AA">
        <w:rPr>
          <w:rStyle w:val="Bold"/>
          <w:rFonts w:ascii="Arial" w:hAnsi="Arial" w:cs="Arial"/>
          <w:color w:val="000000" w:themeColor="text1"/>
        </w:rPr>
        <w:t>3. Large law firm lawyers</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The impetus is on QLS to ensure we are providing value to large law firms and their staff by offering a great breadth of knowledge and timely support. The Society currently has 1805 large law firm members, with a conversion rate of 95% of practising certificate holders to members.</w:t>
      </w:r>
    </w:p>
    <w:p w:rsidR="00E03B43" w:rsidRPr="00FA33AA" w:rsidRDefault="00E03B43" w:rsidP="006A7A60">
      <w:pPr>
        <w:pStyle w:val="BodyCopy8ptQLSAnnualReport13-14"/>
        <w:rPr>
          <w:rStyle w:val="Bold"/>
          <w:rFonts w:ascii="Arial" w:hAnsi="Arial" w:cs="Arial"/>
          <w:color w:val="000000" w:themeColor="text1"/>
        </w:rPr>
      </w:pPr>
    </w:p>
    <w:p w:rsidR="00E03B43" w:rsidRPr="00FA33AA" w:rsidRDefault="00E03B43" w:rsidP="006A7A60">
      <w:pPr>
        <w:pStyle w:val="BodyCopy8ptQLSAnnualReport13-14"/>
        <w:rPr>
          <w:rStyle w:val="Bold"/>
          <w:rFonts w:ascii="Arial" w:hAnsi="Arial" w:cs="Arial"/>
          <w:color w:val="000000" w:themeColor="text1"/>
        </w:rPr>
      </w:pPr>
      <w:r w:rsidRPr="00FA33AA">
        <w:rPr>
          <w:rStyle w:val="Bold"/>
          <w:rFonts w:ascii="Arial" w:hAnsi="Arial" w:cs="Arial"/>
          <w:color w:val="000000" w:themeColor="text1"/>
        </w:rPr>
        <w:t>4. In-house counsel (IHC)</w:t>
      </w:r>
    </w:p>
    <w:p w:rsidR="00E03B43" w:rsidRPr="00FA33AA" w:rsidRDefault="00E03B43" w:rsidP="006A7A60">
      <w:pPr>
        <w:pStyle w:val="12ptBold-LightBlueQLSAnnualReport13-14"/>
        <w:rPr>
          <w:rFonts w:ascii="Arial" w:hAnsi="Arial" w:cs="Arial"/>
          <w:b w:val="0"/>
          <w:color w:val="000000" w:themeColor="text1"/>
          <w:sz w:val="16"/>
          <w:szCs w:val="16"/>
        </w:rPr>
      </w:pPr>
      <w:r w:rsidRPr="00FA33AA">
        <w:rPr>
          <w:rFonts w:ascii="Arial" w:hAnsi="Arial" w:cs="Arial"/>
          <w:b w:val="0"/>
          <w:color w:val="000000" w:themeColor="text1"/>
          <w:sz w:val="16"/>
          <w:szCs w:val="16"/>
        </w:rPr>
        <w:t>QLS has identified the In-house Counsel segment as a growth area, and in early 2018 we created a dedicated committee to ensure IHCs are being supported. IHCs are the fastest-growing segment and so we are working to ensure the Society understands the unique needs of IHCs and is delivering for them. There are currently 1194 IHC practising certificate holders, including 829 QLS members.</w:t>
      </w:r>
    </w:p>
    <w:p w:rsidR="00F408FB" w:rsidRPr="00FA33AA" w:rsidRDefault="00F408FB" w:rsidP="006A7A60">
      <w:pPr>
        <w:pStyle w:val="ChapterHeaderQLSAnnualReport13-14"/>
        <w:rPr>
          <w:rFonts w:ascii="Arial" w:hAnsi="Arial" w:cs="Arial"/>
          <w:color w:val="000000" w:themeColor="text1"/>
        </w:rPr>
      </w:pPr>
    </w:p>
    <w:p w:rsidR="006A7A60" w:rsidRPr="00FA33AA" w:rsidRDefault="006A7A60" w:rsidP="006A7A60">
      <w:pPr>
        <w:rPr>
          <w:rFonts w:cs="Arial"/>
          <w:caps/>
          <w:color w:val="000000" w:themeColor="text1"/>
          <w:sz w:val="44"/>
          <w:szCs w:val="44"/>
          <w:lang w:val="en-GB"/>
        </w:rPr>
      </w:pPr>
      <w:r w:rsidRPr="00FA33AA">
        <w:rPr>
          <w:rFonts w:cs="Arial"/>
          <w:color w:val="000000" w:themeColor="text1"/>
        </w:rPr>
        <w:br w:type="page"/>
      </w:r>
    </w:p>
    <w:p w:rsidR="00E03B43" w:rsidRPr="00FA33AA" w:rsidRDefault="00E03B43"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Refocusing our membership value proposition</w:t>
      </w:r>
    </w:p>
    <w:p w:rsidR="00E03B43" w:rsidRPr="00FA33AA" w:rsidRDefault="00E03B43" w:rsidP="006A7A60">
      <w:pPr>
        <w:pStyle w:val="12ptBold-LightBlueQLSAnnualReport13-14"/>
        <w:rPr>
          <w:rFonts w:ascii="Arial" w:hAnsi="Arial" w:cs="Arial"/>
          <w:color w:val="000000" w:themeColor="text1"/>
        </w:rPr>
      </w:pPr>
      <w:r w:rsidRPr="00FA33AA">
        <w:rPr>
          <w:rFonts w:ascii="Arial" w:hAnsi="Arial" w:cs="Arial"/>
          <w:color w:val="000000" w:themeColor="text1"/>
        </w:rPr>
        <w:t>QLS provides a wide variety of products and services in our continuing efforts to offer value for our members. We call this our membership value proposition.</w:t>
      </w:r>
    </w:p>
    <w:p w:rsidR="00E03B43" w:rsidRPr="00FA33AA" w:rsidRDefault="00E03B43" w:rsidP="006A7A60">
      <w:pPr>
        <w:pStyle w:val="BodyCopy8ptQLSAnnualReport13-14"/>
        <w:spacing w:after="397"/>
        <w:rPr>
          <w:rFonts w:ascii="Arial" w:hAnsi="Arial" w:cs="Arial"/>
          <w:color w:val="000000" w:themeColor="text1"/>
        </w:rPr>
      </w:pPr>
      <w:r w:rsidRPr="00FA33AA">
        <w:rPr>
          <w:rFonts w:ascii="Arial" w:hAnsi="Arial" w:cs="Arial"/>
          <w:color w:val="000000" w:themeColor="text1"/>
        </w:rPr>
        <w:t>We have worked with members and the broader legal community to develop our approach over the past 12 months. Our eight key offerings are:</w:t>
      </w:r>
    </w:p>
    <w:p w:rsidR="00E03B43" w:rsidRPr="00FA33AA" w:rsidRDefault="00E03B43" w:rsidP="00F42550">
      <w:pPr>
        <w:pStyle w:val="List-NumberedLv1QLSAnnualReport13-14"/>
        <w:numPr>
          <w:ilvl w:val="1"/>
          <w:numId w:val="8"/>
        </w:numPr>
        <w:spacing w:after="120"/>
        <w:ind w:left="1434" w:hanging="357"/>
        <w:rPr>
          <w:rFonts w:ascii="Arial" w:hAnsi="Arial" w:cs="Arial"/>
          <w:color w:val="000000" w:themeColor="text1"/>
        </w:rPr>
      </w:pPr>
      <w:r w:rsidRPr="00FA33AA">
        <w:rPr>
          <w:rStyle w:val="Bold"/>
          <w:rFonts w:ascii="Arial" w:hAnsi="Arial" w:cs="Arial"/>
          <w:color w:val="000000" w:themeColor="text1"/>
        </w:rPr>
        <w:t>Protection</w:t>
      </w:r>
      <w:r w:rsidRPr="00FA33AA">
        <w:rPr>
          <w:rFonts w:ascii="Arial" w:hAnsi="Arial" w:cs="Arial"/>
          <w:color w:val="000000" w:themeColor="text1"/>
        </w:rPr>
        <w:t xml:space="preserve"> – QLS offers protection to its members, their practices and the profession in general via professionals’ financial, legal profession insurance, and regulation of the profession.</w:t>
      </w:r>
    </w:p>
    <w:p w:rsidR="00E03B43" w:rsidRPr="00FA33AA" w:rsidRDefault="00E03B43" w:rsidP="00F42550">
      <w:pPr>
        <w:pStyle w:val="List-NumberedLv1QLSAnnualReport13-14"/>
        <w:numPr>
          <w:ilvl w:val="1"/>
          <w:numId w:val="8"/>
        </w:numPr>
        <w:spacing w:after="120"/>
        <w:ind w:left="1434" w:hanging="357"/>
        <w:rPr>
          <w:rFonts w:ascii="Arial" w:hAnsi="Arial" w:cs="Arial"/>
          <w:color w:val="000000" w:themeColor="text1"/>
        </w:rPr>
      </w:pPr>
      <w:r w:rsidRPr="00FA33AA">
        <w:rPr>
          <w:rStyle w:val="Bold"/>
          <w:rFonts w:ascii="Arial" w:hAnsi="Arial" w:cs="Arial"/>
          <w:color w:val="000000" w:themeColor="text1"/>
        </w:rPr>
        <w:t>First to know</w:t>
      </w:r>
      <w:r w:rsidRPr="00FA33AA">
        <w:rPr>
          <w:rFonts w:ascii="Arial" w:hAnsi="Arial" w:cs="Arial"/>
          <w:color w:val="000000" w:themeColor="text1"/>
        </w:rPr>
        <w:t xml:space="preserve"> – we ensure our members are the first to know about legislative changes and impacts, emerging trends and issues. This helps our members to identify opportunities, manage risks and provide better advice for their clients. </w:t>
      </w:r>
    </w:p>
    <w:p w:rsidR="00E03B43" w:rsidRPr="00FA33AA" w:rsidRDefault="00E03B43" w:rsidP="00F42550">
      <w:pPr>
        <w:pStyle w:val="List-NumberedLv1QLSAnnualReport13-14"/>
        <w:numPr>
          <w:ilvl w:val="1"/>
          <w:numId w:val="8"/>
        </w:numPr>
        <w:spacing w:after="120"/>
        <w:ind w:left="1434" w:hanging="357"/>
        <w:rPr>
          <w:rFonts w:ascii="Arial" w:hAnsi="Arial" w:cs="Arial"/>
          <w:color w:val="000000" w:themeColor="text1"/>
        </w:rPr>
      </w:pPr>
      <w:r w:rsidRPr="00FA33AA">
        <w:rPr>
          <w:rStyle w:val="Bold"/>
          <w:rFonts w:ascii="Arial" w:hAnsi="Arial" w:cs="Arial"/>
          <w:color w:val="000000" w:themeColor="text1"/>
        </w:rPr>
        <w:t>Learning opportunities</w:t>
      </w:r>
      <w:r w:rsidRPr="00FA33AA">
        <w:rPr>
          <w:rFonts w:ascii="Arial" w:hAnsi="Arial" w:cs="Arial"/>
          <w:color w:val="000000" w:themeColor="text1"/>
        </w:rPr>
        <w:t xml:space="preserve"> – from the moment members are admitted, they are on a continuous learning journey with us; whether they are an early career lawyer wanting skills they can use immediately or a leader who is ready to take the leap into a business management role, we have tailored programs to suit all members throughout their career. </w:t>
      </w:r>
    </w:p>
    <w:p w:rsidR="00E03B43" w:rsidRPr="00FA33AA" w:rsidRDefault="00E03B43" w:rsidP="00F42550">
      <w:pPr>
        <w:pStyle w:val="List-NumberedLv1QLSAnnualReport13-14"/>
        <w:numPr>
          <w:ilvl w:val="1"/>
          <w:numId w:val="8"/>
        </w:numPr>
        <w:spacing w:after="120"/>
        <w:ind w:left="1434" w:hanging="357"/>
        <w:rPr>
          <w:rFonts w:ascii="Arial" w:hAnsi="Arial" w:cs="Arial"/>
          <w:color w:val="000000" w:themeColor="text1"/>
        </w:rPr>
      </w:pPr>
      <w:r w:rsidRPr="00FA33AA">
        <w:rPr>
          <w:rStyle w:val="Bold"/>
          <w:rFonts w:ascii="Arial" w:hAnsi="Arial" w:cs="Arial"/>
          <w:color w:val="000000" w:themeColor="text1"/>
        </w:rPr>
        <w:t>Guidance</w:t>
      </w:r>
      <w:r w:rsidRPr="00FA33AA">
        <w:rPr>
          <w:rFonts w:ascii="Arial" w:hAnsi="Arial" w:cs="Arial"/>
          <w:color w:val="000000" w:themeColor="text1"/>
        </w:rPr>
        <w:t xml:space="preserve"> – QLS offers ethical guidance, practice support and information for the profession and the public. Whatever the issue, we’re here to help our members navigate their way to a solution. </w:t>
      </w:r>
    </w:p>
    <w:p w:rsidR="00E03B43" w:rsidRPr="00FA33AA" w:rsidRDefault="00E03B43" w:rsidP="00F42550">
      <w:pPr>
        <w:pStyle w:val="List-NumberedLv1QLSAnnualReport13-14"/>
        <w:numPr>
          <w:ilvl w:val="1"/>
          <w:numId w:val="8"/>
        </w:numPr>
        <w:spacing w:after="120"/>
        <w:ind w:left="1434" w:hanging="357"/>
        <w:rPr>
          <w:rFonts w:ascii="Arial" w:hAnsi="Arial" w:cs="Arial"/>
          <w:color w:val="000000" w:themeColor="text1"/>
        </w:rPr>
      </w:pPr>
      <w:r w:rsidRPr="00FA33AA">
        <w:rPr>
          <w:rStyle w:val="Bold"/>
          <w:rFonts w:ascii="Arial" w:hAnsi="Arial" w:cs="Arial"/>
          <w:color w:val="000000" w:themeColor="text1"/>
        </w:rPr>
        <w:t>A voice for all</w:t>
      </w:r>
      <w:r w:rsidRPr="00FA33AA">
        <w:rPr>
          <w:rFonts w:ascii="Arial" w:hAnsi="Arial" w:cs="Arial"/>
          <w:color w:val="000000" w:themeColor="text1"/>
        </w:rPr>
        <w:t xml:space="preserve"> – with an ever-changing political, social and legal landscape, QLS offers a professional voice in the media, community and with government on matters of legal policy and reform, as well as leading the profession in championing diversity and reconciliation.</w:t>
      </w:r>
    </w:p>
    <w:p w:rsidR="00E03B43" w:rsidRPr="00FA33AA" w:rsidRDefault="00E03B43" w:rsidP="00F42550">
      <w:pPr>
        <w:pStyle w:val="List-NumberedLv1QLSAnnualReport13-14"/>
        <w:numPr>
          <w:ilvl w:val="1"/>
          <w:numId w:val="8"/>
        </w:numPr>
        <w:spacing w:after="120"/>
        <w:ind w:left="1434" w:hanging="357"/>
        <w:rPr>
          <w:rFonts w:ascii="Arial" w:hAnsi="Arial" w:cs="Arial"/>
          <w:color w:val="000000" w:themeColor="text1"/>
        </w:rPr>
      </w:pPr>
      <w:r w:rsidRPr="00FA33AA">
        <w:rPr>
          <w:rStyle w:val="Bold"/>
          <w:rFonts w:ascii="Arial" w:hAnsi="Arial" w:cs="Arial"/>
          <w:color w:val="000000" w:themeColor="text1"/>
        </w:rPr>
        <w:t>Support</w:t>
      </w:r>
      <w:r w:rsidRPr="00FA33AA">
        <w:rPr>
          <w:rFonts w:ascii="Arial" w:hAnsi="Arial" w:cs="Arial"/>
          <w:color w:val="000000" w:themeColor="text1"/>
        </w:rPr>
        <w:t xml:space="preserve"> – being a lawyer can present unique challenges and pressures like no other career. QLS understands this and offers services to help our members find balance, manage workplace challenges and lead a healthy life. </w:t>
      </w:r>
    </w:p>
    <w:p w:rsidR="00E03B43" w:rsidRPr="00FA33AA" w:rsidRDefault="00E03B43" w:rsidP="00F42550">
      <w:pPr>
        <w:pStyle w:val="List-NumberedLv1QLSAnnualReport13-14"/>
        <w:numPr>
          <w:ilvl w:val="1"/>
          <w:numId w:val="8"/>
        </w:numPr>
        <w:spacing w:after="120"/>
        <w:ind w:left="1434" w:hanging="357"/>
        <w:rPr>
          <w:rFonts w:ascii="Arial" w:hAnsi="Arial" w:cs="Arial"/>
          <w:color w:val="000000" w:themeColor="text1"/>
        </w:rPr>
      </w:pPr>
      <w:r w:rsidRPr="00FA33AA">
        <w:rPr>
          <w:rStyle w:val="Bold"/>
          <w:rFonts w:ascii="Arial" w:hAnsi="Arial" w:cs="Arial"/>
          <w:color w:val="000000" w:themeColor="text1"/>
        </w:rPr>
        <w:t>Connection</w:t>
      </w:r>
      <w:r w:rsidRPr="00FA33AA">
        <w:rPr>
          <w:rFonts w:ascii="Arial" w:hAnsi="Arial" w:cs="Arial"/>
          <w:color w:val="000000" w:themeColor="text1"/>
        </w:rPr>
        <w:t xml:space="preserve"> – the Society offers plenty of opportunities to network and connect within the industry throughout the year, which helps members socialise, stay anchored to the industry, build their practice and learn from others.</w:t>
      </w:r>
    </w:p>
    <w:p w:rsidR="00E03B43" w:rsidRPr="00FA33AA" w:rsidRDefault="00E03B43" w:rsidP="00F42550">
      <w:pPr>
        <w:pStyle w:val="12ptBold-LightBlueQLSAnnualReport13-14"/>
        <w:numPr>
          <w:ilvl w:val="1"/>
          <w:numId w:val="8"/>
        </w:numPr>
        <w:rPr>
          <w:rFonts w:ascii="Arial" w:hAnsi="Arial" w:cs="Arial"/>
          <w:b w:val="0"/>
          <w:color w:val="000000" w:themeColor="text1"/>
          <w:sz w:val="16"/>
          <w:szCs w:val="16"/>
        </w:rPr>
      </w:pPr>
      <w:r w:rsidRPr="00FA33AA">
        <w:rPr>
          <w:rStyle w:val="Bold"/>
          <w:rFonts w:ascii="Arial" w:hAnsi="Arial" w:cs="Arial"/>
          <w:b/>
          <w:color w:val="000000" w:themeColor="text1"/>
          <w:sz w:val="16"/>
          <w:szCs w:val="16"/>
        </w:rPr>
        <w:t>Recognition</w:t>
      </w:r>
      <w:r w:rsidRPr="00FA33AA">
        <w:rPr>
          <w:rFonts w:ascii="Arial" w:hAnsi="Arial" w:cs="Arial"/>
          <w:color w:val="000000" w:themeColor="text1"/>
          <w:sz w:val="16"/>
          <w:szCs w:val="16"/>
        </w:rPr>
        <w:t xml:space="preserve"> – </w:t>
      </w:r>
      <w:r w:rsidRPr="00FA33AA">
        <w:rPr>
          <w:rFonts w:ascii="Arial" w:hAnsi="Arial" w:cs="Arial"/>
          <w:b w:val="0"/>
          <w:color w:val="000000" w:themeColor="text1"/>
          <w:sz w:val="16"/>
          <w:szCs w:val="16"/>
        </w:rPr>
        <w:t>QLS recognises hard work, sacrifice and commitment – both in our members professionally, and in the community.</w:t>
      </w:r>
    </w:p>
    <w:p w:rsidR="006A7A60" w:rsidRPr="00FA33AA" w:rsidRDefault="006A7A60" w:rsidP="006A7A60">
      <w:pPr>
        <w:pStyle w:val="Pullquote12pt-QLSBlueQLSAnnualReport13-14"/>
        <w:rPr>
          <w:rFonts w:ascii="Arial" w:hAnsi="Arial" w:cs="Arial"/>
          <w:color w:val="000000" w:themeColor="text1"/>
          <w:sz w:val="28"/>
          <w:szCs w:val="28"/>
        </w:rPr>
      </w:pPr>
      <w:r w:rsidRPr="00FA33AA">
        <w:rPr>
          <w:rFonts w:ascii="Arial" w:hAnsi="Arial" w:cs="Arial"/>
          <w:color w:val="000000" w:themeColor="text1"/>
          <w:sz w:val="28"/>
          <w:szCs w:val="28"/>
        </w:rPr>
        <w:t>Quote:</w:t>
      </w:r>
    </w:p>
    <w:p w:rsidR="00E03B43" w:rsidRPr="00FA33AA" w:rsidRDefault="00E03B43" w:rsidP="006A7A60">
      <w:pPr>
        <w:pStyle w:val="Pullquote12pt-QLSBlueQLSAnnualReport13-14"/>
        <w:rPr>
          <w:rFonts w:ascii="Arial" w:hAnsi="Arial" w:cs="Arial"/>
          <w:color w:val="000000" w:themeColor="text1"/>
          <w:sz w:val="28"/>
          <w:szCs w:val="28"/>
        </w:rPr>
      </w:pPr>
      <w:r w:rsidRPr="00FA33AA">
        <w:rPr>
          <w:rFonts w:ascii="Arial" w:hAnsi="Arial" w:cs="Arial"/>
          <w:color w:val="000000" w:themeColor="text1"/>
          <w:sz w:val="28"/>
          <w:szCs w:val="28"/>
        </w:rPr>
        <w:t>The questions we continually ask: “What do our members need and how can we better deliver it for them?”</w:t>
      </w:r>
    </w:p>
    <w:p w:rsidR="00E03B43" w:rsidRPr="00FA33AA" w:rsidRDefault="00E03B43" w:rsidP="006A7A60">
      <w:pPr>
        <w:pStyle w:val="Pullquote12pt-QLSBlueQLSAnnualReport13-14"/>
        <w:rPr>
          <w:rFonts w:ascii="Arial" w:hAnsi="Arial" w:cs="Arial"/>
          <w:color w:val="000000" w:themeColor="text1"/>
          <w:sz w:val="28"/>
          <w:szCs w:val="28"/>
        </w:rPr>
      </w:pPr>
    </w:p>
    <w:p w:rsidR="00F408FB" w:rsidRPr="00FA33AA" w:rsidRDefault="00F408FB" w:rsidP="006A7A60">
      <w:pPr>
        <w:pStyle w:val="ChapterHeaderQLSAnnualReport13-14"/>
        <w:rPr>
          <w:rFonts w:ascii="Arial" w:hAnsi="Arial" w:cs="Arial"/>
          <w:color w:val="000000" w:themeColor="text1"/>
        </w:rPr>
      </w:pPr>
    </w:p>
    <w:p w:rsidR="00F408FB" w:rsidRPr="00FA33AA" w:rsidRDefault="00F408FB" w:rsidP="006A7A60">
      <w:pPr>
        <w:pStyle w:val="ChapterHeaderQLSAnnualReport13-14"/>
        <w:rPr>
          <w:rFonts w:ascii="Arial" w:hAnsi="Arial" w:cs="Arial"/>
          <w:color w:val="000000" w:themeColor="text1"/>
        </w:rPr>
      </w:pPr>
    </w:p>
    <w:p w:rsidR="00F408FB" w:rsidRPr="00FA33AA" w:rsidRDefault="00F408FB" w:rsidP="006A7A60">
      <w:pPr>
        <w:pStyle w:val="ChapterHeaderQLSAnnualReport13-14"/>
        <w:rPr>
          <w:rFonts w:ascii="Arial" w:hAnsi="Arial" w:cs="Arial"/>
          <w:color w:val="000000" w:themeColor="text1"/>
        </w:rPr>
      </w:pPr>
    </w:p>
    <w:p w:rsidR="00E03B43" w:rsidRPr="00FA33AA" w:rsidRDefault="00E03B43"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The legal landscape and plans for the future</w:t>
      </w:r>
    </w:p>
    <w:p w:rsidR="00E03B43" w:rsidRPr="00FA33AA" w:rsidRDefault="00E03B43" w:rsidP="006A7A60">
      <w:pPr>
        <w:pStyle w:val="12ptBold-LightBlueQLSAnnualReport13-14"/>
        <w:rPr>
          <w:rFonts w:ascii="Arial" w:hAnsi="Arial" w:cs="Arial"/>
          <w:color w:val="000000" w:themeColor="text1"/>
        </w:rPr>
      </w:pPr>
      <w:r w:rsidRPr="00FA33AA">
        <w:rPr>
          <w:rFonts w:ascii="Arial" w:hAnsi="Arial" w:cs="Arial"/>
          <w:color w:val="000000" w:themeColor="text1"/>
        </w:rPr>
        <w:t>Queensland Law Society’s strategic and operating plans form its short- and long-term roadmaps. We produced and approved the strategic plan prior to the 2017-18 financial year, after considering member feedback, previous corporate results, and other internal and external factors.</w:t>
      </w:r>
    </w:p>
    <w:p w:rsidR="00E03B43" w:rsidRPr="00FA33AA" w:rsidRDefault="00E03B43" w:rsidP="006A7A60">
      <w:pPr>
        <w:pStyle w:val="SubHeadQLSAnnualReport13-14"/>
        <w:pBdr>
          <w:bottom w:val="single" w:sz="4" w:space="7" w:color="B874AC"/>
        </w:pBdr>
        <w:rPr>
          <w:rFonts w:ascii="Arial" w:hAnsi="Arial" w:cs="Arial"/>
          <w:color w:val="000000" w:themeColor="text1"/>
        </w:rPr>
      </w:pPr>
      <w:r w:rsidRPr="00FA33AA">
        <w:rPr>
          <w:rStyle w:val="Bold"/>
          <w:rFonts w:ascii="Arial" w:hAnsi="Arial" w:cs="Arial"/>
          <w:b/>
          <w:bCs/>
          <w:color w:val="000000" w:themeColor="text1"/>
        </w:rPr>
        <w:t>Strategic plan</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Just after the six-month point of the first year of our strategic plan, Councillors and the executive leadership team undertook a SWOT analysis examining the strengths, weaknesses, opportunities and threats for the Society and the broader legal profession, and reviewed the strategic plan. Findings and observations from that analysis fed into the development of the 2018-19 operating plan and were then expanded into a Council planning day scheduled in July 2018. No amendments were made to the strategic plan.</w:t>
      </w:r>
    </w:p>
    <w:p w:rsidR="00E03B43" w:rsidRPr="00FA33AA" w:rsidRDefault="00E03B43" w:rsidP="006A7A60">
      <w:pPr>
        <w:pStyle w:val="12ptBold-LightBlueQLSAnnualReport13-14"/>
        <w:rPr>
          <w:rFonts w:ascii="Arial" w:hAnsi="Arial" w:cs="Arial"/>
          <w:color w:val="000000" w:themeColor="text1"/>
        </w:rPr>
      </w:pPr>
    </w:p>
    <w:p w:rsidR="00E03B43" w:rsidRPr="00FA33AA" w:rsidRDefault="00E03B43" w:rsidP="006A7A60">
      <w:pPr>
        <w:pStyle w:val="SubHeadQLSAnnualReport13-14"/>
        <w:pBdr>
          <w:bottom w:val="single" w:sz="4" w:space="7" w:color="B874AC"/>
        </w:pBdr>
        <w:rPr>
          <w:rStyle w:val="Bold"/>
          <w:rFonts w:ascii="Arial" w:hAnsi="Arial" w:cs="Arial"/>
          <w:b/>
          <w:bCs/>
          <w:color w:val="000000" w:themeColor="text1"/>
        </w:rPr>
      </w:pPr>
      <w:r w:rsidRPr="00FA33AA">
        <w:rPr>
          <w:rStyle w:val="Bold"/>
          <w:rFonts w:ascii="Arial" w:hAnsi="Arial" w:cs="Arial"/>
          <w:b/>
          <w:bCs/>
          <w:color w:val="000000" w:themeColor="text1"/>
        </w:rPr>
        <w:t>The legal landscape and the future</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One of the key environmental factors identified in our SWOT analysis and Council discussions was the uptake of technology and the impact it has in shaping the Society in delivering its services to members, as well as the practice of law broadly across the Queensland legal profession. Technology and innovation are key focuses for the Society into the next financial year and the Society will look to dedicating resources and reporting on developments in this space. </w:t>
      </w:r>
    </w:p>
    <w:p w:rsidR="00E03B43" w:rsidRPr="00FA33AA" w:rsidRDefault="00E03B43" w:rsidP="006A7A60">
      <w:pPr>
        <w:pStyle w:val="12ptBold-LightBlueQLSAnnualReport13-14"/>
        <w:rPr>
          <w:rFonts w:ascii="Arial" w:hAnsi="Arial" w:cs="Arial"/>
          <w:color w:val="000000" w:themeColor="text1"/>
        </w:rPr>
      </w:pPr>
    </w:p>
    <w:p w:rsidR="00E03B43" w:rsidRPr="00FA33AA" w:rsidRDefault="00E03B43" w:rsidP="006A7A60">
      <w:pPr>
        <w:pStyle w:val="SubHeadQLSAnnualReport13-14"/>
        <w:pBdr>
          <w:bottom w:val="single" w:sz="4" w:space="7" w:color="B874AC"/>
        </w:pBdr>
        <w:rPr>
          <w:rFonts w:ascii="Arial" w:hAnsi="Arial" w:cs="Arial"/>
          <w:color w:val="000000" w:themeColor="text1"/>
        </w:rPr>
      </w:pPr>
      <w:r w:rsidRPr="00FA33AA">
        <w:rPr>
          <w:rStyle w:val="Bold"/>
          <w:rFonts w:ascii="Arial" w:hAnsi="Arial" w:cs="Arial"/>
          <w:b/>
          <w:bCs/>
          <w:color w:val="000000" w:themeColor="text1"/>
        </w:rPr>
        <w:t>Operating plan 2018-19</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Our new operating plan, effective 1 July 2018, continues the strategic goals, objectives and key performance indicators of our strategic plan, with a focus on five priority areas:</w:t>
      </w:r>
    </w:p>
    <w:p w:rsidR="00E03B43" w:rsidRPr="00FA33AA" w:rsidRDefault="00E03B43" w:rsidP="00F42550">
      <w:pPr>
        <w:pStyle w:val="List-NumberedLv1QLSAnnualReport13-14"/>
        <w:numPr>
          <w:ilvl w:val="0"/>
          <w:numId w:val="9"/>
        </w:numPr>
        <w:rPr>
          <w:rFonts w:ascii="Arial" w:hAnsi="Arial" w:cs="Arial"/>
          <w:color w:val="000000" w:themeColor="text1"/>
        </w:rPr>
      </w:pPr>
      <w:r w:rsidRPr="00FA33AA">
        <w:rPr>
          <w:rFonts w:ascii="Arial" w:hAnsi="Arial" w:cs="Arial"/>
          <w:color w:val="000000" w:themeColor="text1"/>
        </w:rPr>
        <w:t>Position QLS as a trusted advisor of law reform in Queensland by engaging with government in areas of legislative reform important to our members and the community.</w:t>
      </w:r>
    </w:p>
    <w:p w:rsidR="00E03B43" w:rsidRPr="00FA33AA" w:rsidRDefault="00E03B43" w:rsidP="00F42550">
      <w:pPr>
        <w:pStyle w:val="List-NumberedLv1QLSAnnualReport13-14"/>
        <w:numPr>
          <w:ilvl w:val="0"/>
          <w:numId w:val="9"/>
        </w:numPr>
        <w:rPr>
          <w:rFonts w:ascii="Arial" w:hAnsi="Arial" w:cs="Arial"/>
          <w:color w:val="000000" w:themeColor="text1"/>
        </w:rPr>
      </w:pPr>
      <w:r w:rsidRPr="00FA33AA">
        <w:rPr>
          <w:rFonts w:ascii="Arial" w:hAnsi="Arial" w:cs="Arial"/>
          <w:color w:val="000000" w:themeColor="text1"/>
        </w:rPr>
        <w:t>Implement the information management and business processes systems upgrades and improvements.</w:t>
      </w:r>
    </w:p>
    <w:p w:rsidR="00E03B43" w:rsidRPr="00FA33AA" w:rsidRDefault="00E03B43" w:rsidP="00F42550">
      <w:pPr>
        <w:pStyle w:val="List-NumberedLv1QLSAnnualReport13-14"/>
        <w:numPr>
          <w:ilvl w:val="0"/>
          <w:numId w:val="9"/>
        </w:numPr>
        <w:rPr>
          <w:rFonts w:ascii="Arial" w:hAnsi="Arial" w:cs="Arial"/>
          <w:color w:val="000000" w:themeColor="text1"/>
        </w:rPr>
      </w:pPr>
      <w:r w:rsidRPr="00FA33AA">
        <w:rPr>
          <w:rFonts w:ascii="Arial" w:hAnsi="Arial" w:cs="Arial"/>
          <w:color w:val="000000" w:themeColor="text1"/>
        </w:rPr>
        <w:t>Develop a member services capability expanding the QLS Ethics Centre offering into practice care, practice support and career advancement.</w:t>
      </w:r>
    </w:p>
    <w:p w:rsidR="00E03B43" w:rsidRPr="00FA33AA" w:rsidRDefault="00E03B43" w:rsidP="00F42550">
      <w:pPr>
        <w:pStyle w:val="List-NumberedLv1QLSAnnualReport13-14"/>
        <w:numPr>
          <w:ilvl w:val="0"/>
          <w:numId w:val="9"/>
        </w:numPr>
        <w:rPr>
          <w:rFonts w:ascii="Arial" w:hAnsi="Arial" w:cs="Arial"/>
          <w:color w:val="000000" w:themeColor="text1"/>
        </w:rPr>
      </w:pPr>
      <w:r w:rsidRPr="00FA33AA">
        <w:rPr>
          <w:rFonts w:ascii="Arial" w:hAnsi="Arial" w:cs="Arial"/>
          <w:color w:val="000000" w:themeColor="text1"/>
        </w:rPr>
        <w:t>Develop a leading accessible technology-supported learning and development offering.</w:t>
      </w:r>
    </w:p>
    <w:p w:rsidR="00E03B43" w:rsidRPr="00FA33AA" w:rsidRDefault="00E03B43" w:rsidP="00F42550">
      <w:pPr>
        <w:pStyle w:val="List-NumberedLv1QLSAnnualReport13-14"/>
        <w:numPr>
          <w:ilvl w:val="0"/>
          <w:numId w:val="9"/>
        </w:numPr>
        <w:rPr>
          <w:rFonts w:ascii="Arial" w:hAnsi="Arial" w:cs="Arial"/>
          <w:color w:val="000000" w:themeColor="text1"/>
        </w:rPr>
      </w:pPr>
      <w:r w:rsidRPr="00FA33AA">
        <w:rPr>
          <w:rFonts w:ascii="Arial" w:hAnsi="Arial" w:cs="Arial"/>
          <w:color w:val="000000" w:themeColor="text1"/>
        </w:rPr>
        <w:t>Strengthen our QLS culture. Our culture will be collaborative and collegial, there will be clear and strong inclusive leadership, operationally and strategically. We will develop our talent. We will focus on wellbeing, diversity and inclusion and on our staff’s contribution to the community. Staff will be rewarded based on equity, merit and performance. We will focus our second year reconciliation action plan on our staff and work towards a QLS solicitor graduate program and becoming a citation holder as an employer of choice for gender equity.</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A high level summary of our operating plan is set out below and also accessible at</w:t>
      </w:r>
      <w:r w:rsidRPr="00FA33AA">
        <w:rPr>
          <w:rStyle w:val="medium"/>
          <w:rFonts w:ascii="Arial" w:hAnsi="Arial" w:cs="Arial"/>
          <w:color w:val="000000" w:themeColor="text1"/>
          <w:w w:val="100"/>
        </w:rPr>
        <w:t xml:space="preserve"> </w:t>
      </w:r>
      <w:r w:rsidRPr="00FA33AA">
        <w:rPr>
          <w:rStyle w:val="Hyperlink"/>
          <w:rFonts w:cs="Arial"/>
          <w:color w:val="000000" w:themeColor="text1"/>
        </w:rPr>
        <w:t>qls.com.au/</w:t>
      </w:r>
      <w:r w:rsidRPr="00FA33AA">
        <w:rPr>
          <w:rStyle w:val="medium"/>
          <w:rFonts w:ascii="Arial" w:hAnsi="Arial" w:cs="Arial"/>
          <w:color w:val="000000" w:themeColor="text1"/>
          <w:w w:val="100"/>
        </w:rPr>
        <w:t>plans</w:t>
      </w:r>
      <w:r w:rsidRPr="00FA33AA">
        <w:rPr>
          <w:rFonts w:ascii="Arial" w:hAnsi="Arial" w:cs="Arial"/>
          <w:color w:val="000000" w:themeColor="text1"/>
        </w:rPr>
        <w:t xml:space="preserve"> </w:t>
      </w:r>
    </w:p>
    <w:p w:rsidR="00F408FB" w:rsidRPr="00FA33AA" w:rsidRDefault="00F408FB" w:rsidP="006A7A60">
      <w:pPr>
        <w:pStyle w:val="SubHeadTableQLSAnnualReport13-14"/>
        <w:rPr>
          <w:rStyle w:val="Bold"/>
          <w:rFonts w:ascii="Arial" w:hAnsi="Arial" w:cs="Arial"/>
          <w:b/>
          <w:bCs/>
          <w:color w:val="000000" w:themeColor="text1"/>
        </w:rPr>
      </w:pPr>
    </w:p>
    <w:p w:rsidR="00E03B43" w:rsidRPr="00FA33AA" w:rsidRDefault="00E03B43" w:rsidP="006A7A60">
      <w:pPr>
        <w:pStyle w:val="SubHeadTableQLSAnnualReport13-14"/>
        <w:rPr>
          <w:rStyle w:val="Bold"/>
          <w:rFonts w:ascii="Arial" w:hAnsi="Arial" w:cs="Arial"/>
          <w:b/>
          <w:bCs/>
          <w:color w:val="000000" w:themeColor="text1"/>
        </w:rPr>
      </w:pPr>
      <w:r w:rsidRPr="00FA33AA">
        <w:rPr>
          <w:rStyle w:val="Bold"/>
          <w:rFonts w:ascii="Arial" w:hAnsi="Arial" w:cs="Arial"/>
          <w:b/>
          <w:bCs/>
          <w:color w:val="000000" w:themeColor="text1"/>
        </w:rPr>
        <w:t>OUR OPERATING PLAN 2018-19 AT A GLANCE</w:t>
      </w:r>
    </w:p>
    <w:p w:rsidR="00E03B43" w:rsidRPr="00FA33AA" w:rsidRDefault="00E03B43" w:rsidP="006A7A60">
      <w:pPr>
        <w:pStyle w:val="12ptBold-LightBlueQLSAnnualReport13-14"/>
        <w:rPr>
          <w:rFonts w:ascii="Arial" w:hAnsi="Arial" w:cs="Arial"/>
          <w:b w:val="0"/>
          <w:color w:val="000000" w:themeColor="text1"/>
          <w:sz w:val="16"/>
          <w:szCs w:val="16"/>
        </w:rPr>
      </w:pPr>
      <w:r w:rsidRPr="00FA33AA">
        <w:rPr>
          <w:rFonts w:ascii="Arial" w:hAnsi="Arial" w:cs="Arial"/>
          <w:b w:val="0"/>
          <w:color w:val="000000" w:themeColor="text1"/>
          <w:sz w:val="16"/>
          <w:szCs w:val="16"/>
        </w:rPr>
        <w:t>(Image of operating plan 2018-19 at a glance)</w:t>
      </w:r>
    </w:p>
    <w:p w:rsidR="00E03B43" w:rsidRPr="00FA33AA" w:rsidRDefault="00E03B43" w:rsidP="006A7A60">
      <w:pPr>
        <w:pStyle w:val="ChapterHeaderQLSAnnualReport13-14"/>
        <w:rPr>
          <w:rFonts w:ascii="Arial" w:hAnsi="Arial" w:cs="Arial"/>
          <w:color w:val="000000" w:themeColor="text1"/>
        </w:rPr>
      </w:pPr>
      <w:r w:rsidRPr="00FA33AA">
        <w:rPr>
          <w:rFonts w:ascii="Arial" w:hAnsi="Arial" w:cs="Arial"/>
          <w:color w:val="000000" w:themeColor="text1"/>
        </w:rPr>
        <w:lastRenderedPageBreak/>
        <w:t>Our financial performance</w:t>
      </w:r>
    </w:p>
    <w:p w:rsidR="00E03B43" w:rsidRPr="00FA33AA" w:rsidRDefault="00E03B43" w:rsidP="006A7A60">
      <w:pPr>
        <w:pStyle w:val="12ptBold-LightBlueQLSAnnualReport13-14"/>
        <w:spacing w:after="149"/>
        <w:rPr>
          <w:rFonts w:ascii="Arial" w:hAnsi="Arial" w:cs="Arial"/>
          <w:color w:val="000000" w:themeColor="text1"/>
        </w:rPr>
      </w:pPr>
      <w:r w:rsidRPr="00FA33AA">
        <w:rPr>
          <w:rFonts w:ascii="Arial" w:hAnsi="Arial" w:cs="Arial"/>
          <w:color w:val="000000" w:themeColor="text1"/>
        </w:rPr>
        <w:t>Queensland Law Society’s Group consolidated financial results are comprised of the financial results of Queensland Law Society Incorporated (parent entity), the Law Claims Levy Fund (LCLF) and the Society’s wholly-owned subsidiary, Lexon Insurance Pte Ltd (Lexon). The Group results include membership activities, insurance activity through Lexon and LCLF and the regulatory responsibilities the Society carries out under legislative requirements.</w:t>
      </w:r>
    </w:p>
    <w:p w:rsidR="00E03B43" w:rsidRPr="00FA33AA" w:rsidRDefault="00E03B43" w:rsidP="006A7A60">
      <w:pPr>
        <w:pStyle w:val="12ptBold-LightBlueQLSAnnualReport13-14"/>
        <w:rPr>
          <w:rFonts w:ascii="Arial" w:hAnsi="Arial" w:cs="Arial"/>
          <w:b w:val="0"/>
          <w:color w:val="000000" w:themeColor="text1"/>
          <w:sz w:val="16"/>
          <w:szCs w:val="16"/>
        </w:rPr>
      </w:pPr>
    </w:p>
    <w:p w:rsidR="00E03B43" w:rsidRPr="00FA33AA" w:rsidRDefault="00E03B43" w:rsidP="006A7A60">
      <w:pPr>
        <w:pStyle w:val="SubHeadQLSAnnualReport13-14"/>
        <w:pBdr>
          <w:bottom w:val="single" w:sz="4" w:space="7" w:color="B874AC"/>
        </w:pBdr>
        <w:rPr>
          <w:rFonts w:ascii="Arial" w:hAnsi="Arial" w:cs="Arial"/>
          <w:color w:val="000000" w:themeColor="text1"/>
        </w:rPr>
      </w:pPr>
      <w:r w:rsidRPr="00FA33AA">
        <w:rPr>
          <w:rFonts w:ascii="Arial" w:hAnsi="Arial" w:cs="Arial"/>
          <w:color w:val="000000" w:themeColor="text1"/>
        </w:rPr>
        <w:t>Group results</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In 2017-18, the Group made an operating surplus of $2.9m before tax and net assets at 30 June 2018 were $157m. This was an increase of $13.9m over the previous year, primarily due to an uplift of $10.5m in the value of Law Society House (see below) and an increase of $2.2m in investment values. The continued increases in retained surpluses support the Group’s ability to remain sustainable and to take advantage of opportunities to deliver strategic improvements for members.</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Revenue from membership services and fees grew by $0.4m, mainly due to continued growth in numbers of practising lawyers. Insurance levies once again fell due to a further reduction in base levies offered to practitioners, which delivered the lowest level of insurance levy bands since the gross fee income based model was introduced in 2007-08. Investment returns (distributions plus fair value movements through profit and loss) fell from $10.3m in 2016-17 to $6.6m in 2017-18. This was in line with market movements. The prior year benefited from a strong equity performance which was not replicated in 2017-18. </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Employee expenses for the Group were 3.6% ($0.5m) higher this year, mostly due to adjustments in remuneration levels due to salary increments and an increase in the provision for annual leave. Overall, however, group expenses fell by almost $4.8m, with the main decreases being in membership services and events expenses ($274k), office administration and insurance ($201k), information technology ($480k) and professional and consulting fees ($452k) as well as lower insurance scheme costs ($4m), partially offset by the $0.5m increase in employee expenses. </w:t>
      </w:r>
    </w:p>
    <w:p w:rsidR="00E03B43" w:rsidRPr="00FA33AA" w:rsidRDefault="00E03B43" w:rsidP="006A7A60">
      <w:pPr>
        <w:pStyle w:val="12ptBold-LightBlueQLSAnnualReport13-14"/>
        <w:rPr>
          <w:rFonts w:ascii="Arial" w:hAnsi="Arial" w:cs="Arial"/>
          <w:b w:val="0"/>
          <w:color w:val="000000" w:themeColor="text1"/>
          <w:sz w:val="16"/>
          <w:szCs w:val="16"/>
        </w:rPr>
      </w:pPr>
    </w:p>
    <w:p w:rsidR="00E03B43" w:rsidRPr="00FA33AA" w:rsidRDefault="00E03B43" w:rsidP="006A7A60">
      <w:pPr>
        <w:pStyle w:val="SubHeadQLSAnnualReport13-14"/>
        <w:pBdr>
          <w:bottom w:val="single" w:sz="4" w:space="7" w:color="B874AC"/>
        </w:pBdr>
        <w:rPr>
          <w:rFonts w:ascii="Arial" w:hAnsi="Arial" w:cs="Arial"/>
          <w:color w:val="000000" w:themeColor="text1"/>
        </w:rPr>
      </w:pPr>
      <w:r w:rsidRPr="00FA33AA">
        <w:rPr>
          <w:rFonts w:ascii="Arial" w:hAnsi="Arial" w:cs="Arial"/>
          <w:color w:val="000000" w:themeColor="text1"/>
        </w:rPr>
        <w:t>Insurance scheme</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Insurance scheme results are from Lexon and the LCLF. The scheme recorded an operating surplus before tax of $3m (2017: $4.3m).</w:t>
      </w:r>
    </w:p>
    <w:p w:rsidR="00E03B43" w:rsidRPr="00FA33AA" w:rsidRDefault="00E03B43" w:rsidP="006A7A60">
      <w:pPr>
        <w:pStyle w:val="12ptBold-LightBlueQLSAnnualReport13-14"/>
        <w:rPr>
          <w:rFonts w:ascii="Arial" w:hAnsi="Arial" w:cs="Arial"/>
          <w:b w:val="0"/>
          <w:bCs w:val="0"/>
          <w:color w:val="000000" w:themeColor="text1"/>
          <w:sz w:val="16"/>
          <w:szCs w:val="16"/>
        </w:rPr>
      </w:pPr>
      <w:r w:rsidRPr="00FA33AA">
        <w:rPr>
          <w:rFonts w:ascii="Arial" w:hAnsi="Arial" w:cs="Arial"/>
          <w:b w:val="0"/>
          <w:bCs w:val="0"/>
          <w:color w:val="000000" w:themeColor="text1"/>
          <w:sz w:val="16"/>
          <w:szCs w:val="16"/>
        </w:rPr>
        <w:t>Levies collected decreased due to a reduction in insurance levy bands. Investment income fell compared with the previous year’s income, which was made in the context of a strong equity performance that was not replicated in 2017-18. Claims expenses fell by 6.1% from $19.6m to $18.4m, largely due to a slight increase in prior year releases.</w:t>
      </w:r>
    </w:p>
    <w:p w:rsidR="006A7A60" w:rsidRPr="00FA33AA" w:rsidRDefault="006A7A60" w:rsidP="006A7A60">
      <w:pPr>
        <w:rPr>
          <w:rFonts w:cs="Arial"/>
          <w:b/>
          <w:bCs/>
          <w:color w:val="000000" w:themeColor="text1"/>
        </w:rPr>
      </w:pPr>
      <w:r w:rsidRPr="00FA33AA">
        <w:rPr>
          <w:rFonts w:cs="Arial"/>
          <w:color w:val="000000" w:themeColor="text1"/>
        </w:rPr>
        <w:br w:type="page"/>
      </w:r>
    </w:p>
    <w:p w:rsidR="00E03B43" w:rsidRPr="00FA33AA" w:rsidRDefault="00E03B43" w:rsidP="006A7A60">
      <w:pPr>
        <w:pStyle w:val="SubHeadQLSAnnualReport13-14"/>
        <w:pBdr>
          <w:bottom w:val="single" w:sz="4" w:space="7" w:color="B874AC"/>
        </w:pBdr>
        <w:rPr>
          <w:rFonts w:ascii="Arial" w:hAnsi="Arial" w:cs="Arial"/>
          <w:color w:val="000000" w:themeColor="text1"/>
        </w:rPr>
      </w:pPr>
      <w:r w:rsidRPr="00FA33AA">
        <w:rPr>
          <w:rFonts w:ascii="Arial" w:hAnsi="Arial" w:cs="Arial"/>
          <w:color w:val="000000" w:themeColor="text1"/>
        </w:rPr>
        <w:lastRenderedPageBreak/>
        <w:t>Queensland Law Society Incorporated (parent)</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Queensland Law Society Incorporated exceeded its overall financial targets, with a surplus of $0.4m achieved against a budgeted deficit of $1.2m. $0.7m of the underspend against budget related to the Information Management program of works (see below); however, the Society received $0.6m more in operating revenue than expected and also made savings in expenses, contributing to the achievement of a $0.9m operating (non-project) surplus, compared with a budgeted operating (non-project) surplus of $0.1m. The variance to budget is outlined in the table below.</w:t>
      </w:r>
    </w:p>
    <w:p w:rsidR="000E1F44" w:rsidRPr="00FA33AA" w:rsidRDefault="000E1F44" w:rsidP="006A7A60">
      <w:pPr>
        <w:pStyle w:val="BodyCopy8ptQLSAnnualReport13-14"/>
        <w:rPr>
          <w:rFonts w:ascii="Arial" w:hAnsi="Arial" w:cs="Arial"/>
          <w:color w:val="000000" w:themeColor="text1"/>
        </w:rPr>
      </w:pPr>
    </w:p>
    <w:tbl>
      <w:tblPr>
        <w:tblW w:w="0" w:type="auto"/>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1963"/>
        <w:gridCol w:w="1587"/>
        <w:gridCol w:w="1304"/>
        <w:gridCol w:w="1304"/>
      </w:tblGrid>
      <w:tr w:rsidR="006A7A60" w:rsidRPr="00FA33AA" w:rsidTr="000E1F44">
        <w:tblPrEx>
          <w:tblCellMar>
            <w:top w:w="0" w:type="dxa"/>
            <w:left w:w="0" w:type="dxa"/>
            <w:bottom w:w="0" w:type="dxa"/>
            <w:right w:w="0" w:type="dxa"/>
          </w:tblCellMar>
        </w:tblPrEx>
        <w:trPr>
          <w:trHeight w:val="60"/>
        </w:trPr>
        <w:tc>
          <w:tcPr>
            <w:tcW w:w="6158" w:type="dxa"/>
            <w:gridSpan w:val="4"/>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rPr>
            </w:pPr>
            <w:r w:rsidRPr="00FA33AA">
              <w:rPr>
                <w:rFonts w:cs="Arial"/>
                <w:b/>
                <w:bCs/>
                <w:color w:val="000000" w:themeColor="text1"/>
                <w:sz w:val="18"/>
                <w:szCs w:val="18"/>
              </w:rPr>
              <w:t>Parent entity</w:t>
            </w:r>
          </w:p>
        </w:tc>
      </w:tr>
      <w:tr w:rsidR="006A7A60" w:rsidRPr="00FA33AA" w:rsidTr="000E1F44">
        <w:tblPrEx>
          <w:tblCellMar>
            <w:top w:w="0" w:type="dxa"/>
            <w:left w:w="0" w:type="dxa"/>
            <w:bottom w:w="0" w:type="dxa"/>
            <w:right w:w="0" w:type="dxa"/>
          </w:tblCellMar>
        </w:tblPrEx>
        <w:trPr>
          <w:trHeight w:val="60"/>
        </w:trPr>
        <w:tc>
          <w:tcPr>
            <w:tcW w:w="1963" w:type="dxa"/>
            <w:shd w:val="clear" w:color="auto" w:fill="auto"/>
            <w:tcMar>
              <w:top w:w="113" w:type="dxa"/>
              <w:left w:w="113" w:type="dxa"/>
              <w:bottom w:w="113" w:type="dxa"/>
              <w:right w:w="113" w:type="dxa"/>
            </w:tcMar>
            <w:vAlign w:val="bottom"/>
          </w:tcPr>
          <w:p w:rsidR="006A7A60" w:rsidRPr="00FA33AA" w:rsidRDefault="006A7A60" w:rsidP="006A7A60">
            <w:pPr>
              <w:autoSpaceDE w:val="0"/>
              <w:autoSpaceDN w:val="0"/>
              <w:adjustRightInd w:val="0"/>
              <w:rPr>
                <w:rFonts w:cs="Arial"/>
                <w:color w:val="000000" w:themeColor="text1"/>
                <w:sz w:val="24"/>
                <w:szCs w:val="24"/>
              </w:rPr>
            </w:pPr>
          </w:p>
        </w:tc>
        <w:tc>
          <w:tcPr>
            <w:tcW w:w="1587" w:type="dxa"/>
            <w:shd w:val="clear" w:color="auto" w:fill="auto"/>
            <w:tcMar>
              <w:top w:w="113" w:type="dxa"/>
              <w:left w:w="113" w:type="dxa"/>
              <w:bottom w:w="113" w:type="dxa"/>
              <w:right w:w="113" w:type="dxa"/>
            </w:tcMar>
            <w:vAlign w:val="bottom"/>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rPr>
            </w:pPr>
            <w:r w:rsidRPr="00FA33AA">
              <w:rPr>
                <w:rFonts w:cs="Arial"/>
                <w:color w:val="000000" w:themeColor="text1"/>
                <w:sz w:val="16"/>
                <w:szCs w:val="16"/>
              </w:rPr>
              <w:t xml:space="preserve">Budgeted </w:t>
            </w:r>
            <w:r w:rsidRPr="00FA33AA">
              <w:rPr>
                <w:rFonts w:cs="Arial"/>
                <w:color w:val="000000" w:themeColor="text1"/>
                <w:sz w:val="16"/>
                <w:szCs w:val="16"/>
              </w:rPr>
              <w:br/>
              <w:t>surplus/(deficit)</w:t>
            </w:r>
            <w:r w:rsidRPr="00FA33AA">
              <w:rPr>
                <w:rFonts w:cs="Arial"/>
                <w:color w:val="000000" w:themeColor="text1"/>
                <w:sz w:val="16"/>
                <w:szCs w:val="16"/>
              </w:rPr>
              <w:br/>
              <w:t>$m</w:t>
            </w:r>
          </w:p>
        </w:tc>
        <w:tc>
          <w:tcPr>
            <w:tcW w:w="1304" w:type="dxa"/>
            <w:shd w:val="clear" w:color="auto" w:fill="auto"/>
            <w:tcMar>
              <w:top w:w="113" w:type="dxa"/>
              <w:left w:w="113" w:type="dxa"/>
              <w:bottom w:w="113" w:type="dxa"/>
              <w:right w:w="113" w:type="dxa"/>
            </w:tcMar>
            <w:vAlign w:val="bottom"/>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rPr>
            </w:pPr>
            <w:r w:rsidRPr="00FA33AA">
              <w:rPr>
                <w:rFonts w:cs="Arial"/>
                <w:color w:val="000000" w:themeColor="text1"/>
                <w:sz w:val="16"/>
                <w:szCs w:val="16"/>
              </w:rPr>
              <w:t xml:space="preserve">Actual </w:t>
            </w:r>
            <w:r w:rsidRPr="00FA33AA">
              <w:rPr>
                <w:rFonts w:cs="Arial"/>
                <w:color w:val="000000" w:themeColor="text1"/>
                <w:sz w:val="16"/>
                <w:szCs w:val="16"/>
              </w:rPr>
              <w:br/>
              <w:t>surplus/(deficit)</w:t>
            </w:r>
            <w:r w:rsidRPr="00FA33AA">
              <w:rPr>
                <w:rFonts w:cs="Arial"/>
                <w:color w:val="000000" w:themeColor="text1"/>
                <w:sz w:val="16"/>
                <w:szCs w:val="16"/>
              </w:rPr>
              <w:br/>
              <w:t>$m</w:t>
            </w:r>
          </w:p>
        </w:tc>
        <w:tc>
          <w:tcPr>
            <w:tcW w:w="1304" w:type="dxa"/>
            <w:shd w:val="clear" w:color="auto" w:fill="auto"/>
            <w:tcMar>
              <w:top w:w="113" w:type="dxa"/>
              <w:left w:w="113" w:type="dxa"/>
              <w:bottom w:w="113" w:type="dxa"/>
              <w:right w:w="113" w:type="dxa"/>
            </w:tcMar>
            <w:vAlign w:val="bottom"/>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rPr>
            </w:pPr>
            <w:r w:rsidRPr="00FA33AA">
              <w:rPr>
                <w:rFonts w:cs="Arial"/>
                <w:color w:val="000000" w:themeColor="text1"/>
                <w:sz w:val="16"/>
                <w:szCs w:val="16"/>
              </w:rPr>
              <w:t>Variance</w:t>
            </w:r>
            <w:r w:rsidRPr="00FA33AA">
              <w:rPr>
                <w:rFonts w:cs="Arial"/>
                <w:color w:val="000000" w:themeColor="text1"/>
                <w:sz w:val="16"/>
                <w:szCs w:val="16"/>
              </w:rPr>
              <w:br/>
              <w:t>$m</w:t>
            </w:r>
          </w:p>
        </w:tc>
      </w:tr>
      <w:tr w:rsidR="006A7A60" w:rsidRPr="00FA33AA" w:rsidTr="000E1F44">
        <w:tblPrEx>
          <w:tblCellMar>
            <w:top w:w="0" w:type="dxa"/>
            <w:left w:w="0" w:type="dxa"/>
            <w:bottom w:w="0" w:type="dxa"/>
            <w:right w:w="0" w:type="dxa"/>
          </w:tblCellMar>
        </w:tblPrEx>
        <w:trPr>
          <w:trHeight w:val="60"/>
        </w:trPr>
        <w:tc>
          <w:tcPr>
            <w:tcW w:w="1963" w:type="dxa"/>
            <w:shd w:val="clear" w:color="auto" w:fill="auto"/>
            <w:tcMar>
              <w:top w:w="113" w:type="dxa"/>
              <w:left w:w="113" w:type="dxa"/>
              <w:bottom w:w="113"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1587"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(1.2)</w:t>
            </w:r>
          </w:p>
        </w:tc>
        <w:tc>
          <w:tcPr>
            <w:tcW w:w="130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0.4</w:t>
            </w:r>
          </w:p>
        </w:tc>
        <w:tc>
          <w:tcPr>
            <w:tcW w:w="130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1.6</w:t>
            </w:r>
          </w:p>
        </w:tc>
      </w:tr>
      <w:tr w:rsidR="006A7A60" w:rsidRPr="00FA33AA" w:rsidTr="000E1F44">
        <w:tblPrEx>
          <w:tblCellMar>
            <w:top w:w="0" w:type="dxa"/>
            <w:left w:w="0" w:type="dxa"/>
            <w:bottom w:w="0" w:type="dxa"/>
            <w:right w:w="0" w:type="dxa"/>
          </w:tblCellMar>
        </w:tblPrEx>
        <w:trPr>
          <w:trHeight w:val="60"/>
        </w:trPr>
        <w:tc>
          <w:tcPr>
            <w:tcW w:w="1963"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 xml:space="preserve">Components </w:t>
            </w:r>
            <w:r w:rsidRPr="00FA33AA">
              <w:rPr>
                <w:rFonts w:cs="Arial"/>
                <w:b/>
                <w:bCs/>
                <w:color w:val="000000" w:themeColor="text1"/>
                <w:sz w:val="16"/>
                <w:szCs w:val="16"/>
              </w:rPr>
              <w:br/>
              <w:t>of variance to budget:</w:t>
            </w:r>
          </w:p>
        </w:tc>
        <w:tc>
          <w:tcPr>
            <w:tcW w:w="1587" w:type="dxa"/>
            <w:shd w:val="clear" w:color="auto" w:fill="auto"/>
            <w:tcMar>
              <w:top w:w="113" w:type="dxa"/>
              <w:left w:w="113" w:type="dxa"/>
              <w:bottom w:w="113"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1304" w:type="dxa"/>
            <w:shd w:val="clear" w:color="auto" w:fill="auto"/>
            <w:tcMar>
              <w:top w:w="113" w:type="dxa"/>
              <w:left w:w="113" w:type="dxa"/>
              <w:bottom w:w="113"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1304" w:type="dxa"/>
            <w:shd w:val="clear" w:color="auto" w:fill="auto"/>
            <w:tcMar>
              <w:top w:w="113" w:type="dxa"/>
              <w:left w:w="113" w:type="dxa"/>
              <w:bottom w:w="113"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r>
      <w:tr w:rsidR="006A7A60" w:rsidRPr="00FA33AA" w:rsidTr="000E1F44">
        <w:tblPrEx>
          <w:tblCellMar>
            <w:top w:w="0" w:type="dxa"/>
            <w:left w:w="0" w:type="dxa"/>
            <w:bottom w:w="0" w:type="dxa"/>
            <w:right w:w="0" w:type="dxa"/>
          </w:tblCellMar>
        </w:tblPrEx>
        <w:trPr>
          <w:trHeight w:val="60"/>
        </w:trPr>
        <w:tc>
          <w:tcPr>
            <w:tcW w:w="1963" w:type="dxa"/>
            <w:shd w:val="clear" w:color="auto" w:fill="auto"/>
            <w:tcMar>
              <w:top w:w="113" w:type="dxa"/>
              <w:left w:w="113" w:type="dxa"/>
              <w:bottom w:w="0"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Operating surplus</w:t>
            </w:r>
          </w:p>
        </w:tc>
        <w:tc>
          <w:tcPr>
            <w:tcW w:w="1587" w:type="dxa"/>
            <w:shd w:val="clear" w:color="auto" w:fill="auto"/>
            <w:tcMar>
              <w:top w:w="113" w:type="dxa"/>
              <w:left w:w="113" w:type="dxa"/>
              <w:bottom w:w="0"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1304" w:type="dxa"/>
            <w:shd w:val="clear" w:color="auto" w:fill="auto"/>
            <w:tcMar>
              <w:top w:w="113" w:type="dxa"/>
              <w:left w:w="113" w:type="dxa"/>
              <w:bottom w:w="0"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1304" w:type="dxa"/>
            <w:shd w:val="clear" w:color="auto" w:fill="auto"/>
            <w:tcMar>
              <w:top w:w="113" w:type="dxa"/>
              <w:left w:w="113" w:type="dxa"/>
              <w:bottom w:w="0"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0.9</w:t>
            </w:r>
          </w:p>
        </w:tc>
      </w:tr>
      <w:tr w:rsidR="006A7A60" w:rsidRPr="00FA33AA" w:rsidTr="000E1F44">
        <w:tblPrEx>
          <w:tblCellMar>
            <w:top w:w="0" w:type="dxa"/>
            <w:left w:w="0" w:type="dxa"/>
            <w:bottom w:w="0" w:type="dxa"/>
            <w:right w:w="0" w:type="dxa"/>
          </w:tblCellMar>
        </w:tblPrEx>
        <w:trPr>
          <w:trHeight w:val="60"/>
        </w:trPr>
        <w:tc>
          <w:tcPr>
            <w:tcW w:w="1963"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Project underspend</w:t>
            </w:r>
          </w:p>
        </w:tc>
        <w:tc>
          <w:tcPr>
            <w:tcW w:w="1587" w:type="dxa"/>
            <w:shd w:val="clear" w:color="auto" w:fill="auto"/>
            <w:tcMar>
              <w:top w:w="113" w:type="dxa"/>
              <w:left w:w="113" w:type="dxa"/>
              <w:bottom w:w="113"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1304" w:type="dxa"/>
            <w:shd w:val="clear" w:color="auto" w:fill="auto"/>
            <w:tcMar>
              <w:top w:w="113" w:type="dxa"/>
              <w:left w:w="113" w:type="dxa"/>
              <w:bottom w:w="113"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130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color w:val="000000" w:themeColor="text1"/>
                <w:sz w:val="16"/>
                <w:szCs w:val="16"/>
              </w:rPr>
              <w:t>0.7</w:t>
            </w:r>
          </w:p>
        </w:tc>
      </w:tr>
      <w:tr w:rsidR="006A7A60" w:rsidRPr="00FA33AA" w:rsidTr="000E1F44">
        <w:tblPrEx>
          <w:tblCellMar>
            <w:top w:w="0" w:type="dxa"/>
            <w:left w:w="0" w:type="dxa"/>
            <w:bottom w:w="0" w:type="dxa"/>
            <w:right w:w="0" w:type="dxa"/>
          </w:tblCellMar>
        </w:tblPrEx>
        <w:trPr>
          <w:trHeight w:val="60"/>
        </w:trPr>
        <w:tc>
          <w:tcPr>
            <w:tcW w:w="1963"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Total</w:t>
            </w:r>
          </w:p>
        </w:tc>
        <w:tc>
          <w:tcPr>
            <w:tcW w:w="1587" w:type="dxa"/>
            <w:shd w:val="clear" w:color="auto" w:fill="auto"/>
            <w:tcMar>
              <w:top w:w="113" w:type="dxa"/>
              <w:left w:w="113" w:type="dxa"/>
              <w:bottom w:w="113"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1304" w:type="dxa"/>
            <w:shd w:val="clear" w:color="auto" w:fill="auto"/>
            <w:tcMar>
              <w:top w:w="113" w:type="dxa"/>
              <w:left w:w="113" w:type="dxa"/>
              <w:bottom w:w="113" w:type="dxa"/>
              <w:right w:w="113" w:type="dxa"/>
            </w:tcMar>
          </w:tcPr>
          <w:p w:rsidR="006A7A60" w:rsidRPr="00FA33AA" w:rsidRDefault="006A7A60" w:rsidP="006A7A60">
            <w:pPr>
              <w:autoSpaceDE w:val="0"/>
              <w:autoSpaceDN w:val="0"/>
              <w:adjustRightInd w:val="0"/>
              <w:rPr>
                <w:rFonts w:cs="Arial"/>
                <w:color w:val="000000" w:themeColor="text1"/>
                <w:sz w:val="24"/>
                <w:szCs w:val="24"/>
              </w:rPr>
            </w:pPr>
          </w:p>
        </w:tc>
        <w:tc>
          <w:tcPr>
            <w:tcW w:w="1304" w:type="dxa"/>
            <w:shd w:val="clear" w:color="auto" w:fill="auto"/>
            <w:tcMar>
              <w:top w:w="113" w:type="dxa"/>
              <w:left w:w="113" w:type="dxa"/>
              <w:bottom w:w="113" w:type="dxa"/>
              <w:right w:w="113" w:type="dxa"/>
            </w:tcMar>
          </w:tcPr>
          <w:p w:rsidR="006A7A60" w:rsidRPr="00FA33AA" w:rsidRDefault="006A7A60" w:rsidP="006A7A60">
            <w:pPr>
              <w:suppressAutoHyphens/>
              <w:autoSpaceDE w:val="0"/>
              <w:autoSpaceDN w:val="0"/>
              <w:adjustRightInd w:val="0"/>
              <w:spacing w:line="288" w:lineRule="auto"/>
              <w:textAlignment w:val="center"/>
              <w:rPr>
                <w:rFonts w:cs="Arial"/>
                <w:color w:val="000000" w:themeColor="text1"/>
                <w:sz w:val="16"/>
                <w:szCs w:val="16"/>
              </w:rPr>
            </w:pPr>
            <w:r w:rsidRPr="00FA33AA">
              <w:rPr>
                <w:rFonts w:cs="Arial"/>
                <w:b/>
                <w:bCs/>
                <w:color w:val="000000" w:themeColor="text1"/>
                <w:sz w:val="16"/>
                <w:szCs w:val="16"/>
              </w:rPr>
              <w:t>1.6</w:t>
            </w:r>
          </w:p>
        </w:tc>
      </w:tr>
    </w:tbl>
    <w:p w:rsidR="00F408FB" w:rsidRPr="00FA33AA" w:rsidRDefault="00F408FB" w:rsidP="006A7A60">
      <w:pPr>
        <w:pStyle w:val="SubSubHeaderQLSAnnualReport13-14"/>
        <w:rPr>
          <w:rFonts w:ascii="Arial" w:hAnsi="Arial" w:cs="Arial"/>
          <w:color w:val="000000" w:themeColor="text1"/>
        </w:rPr>
      </w:pPr>
    </w:p>
    <w:p w:rsidR="00F408FB" w:rsidRPr="00FA33AA" w:rsidRDefault="00F408FB" w:rsidP="006A7A60">
      <w:pPr>
        <w:pStyle w:val="SubSubHeaderQLSAnnualReport13-14"/>
        <w:rPr>
          <w:rFonts w:ascii="Arial" w:hAnsi="Arial" w:cs="Arial"/>
          <w:color w:val="000000" w:themeColor="text1"/>
        </w:rPr>
      </w:pPr>
    </w:p>
    <w:p w:rsidR="00E03B43" w:rsidRPr="00FA33AA" w:rsidRDefault="00E03B43" w:rsidP="006A7A60">
      <w:pPr>
        <w:pStyle w:val="SubSubHeaderQLSAnnualReport13-14"/>
        <w:rPr>
          <w:rFonts w:ascii="Arial" w:hAnsi="Arial" w:cs="Arial"/>
          <w:color w:val="000000" w:themeColor="text1"/>
        </w:rPr>
      </w:pPr>
      <w:r w:rsidRPr="00FA33AA">
        <w:rPr>
          <w:rFonts w:ascii="Arial" w:hAnsi="Arial" w:cs="Arial"/>
          <w:color w:val="000000" w:themeColor="text1"/>
        </w:rPr>
        <w:t>Information Management (IM) program of works</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In 2016, Council approved $1.9m to be drawn from the Society’s retained members’ funds over the 2016-17 and 2017-18 financial years to fund major information management programs that would improve QLS’s core systems and processes thus providing significant benefits to our members. Key initiatives are a new membership database, website and electronic document and records management system. A total of $0.8m was spent on these essential programs in 2016-17 and the remaining $1.1m was expected to be spent in 2017-18; however, due to the complex nature of QLS systems, progress has been somewhat slower than initially expected and just $0.4m was spent. In July 2018, Council approved a further $1.9m for the second stage of the program of works, as well as funding for cybersecurity initiatives, with the full program expected to be completed by June 2020. Spending on the IM program of works in 2018-19 and 2019-20 is expected to result in a parent entity deficit, representing the drawdown of funds from retained members’ funds. The drawdown will be offset by any operating (non-project) surpluses achieved in the parent entity.</w:t>
      </w:r>
    </w:p>
    <w:p w:rsidR="00F408FB" w:rsidRPr="00FA33AA" w:rsidRDefault="00F408FB" w:rsidP="006A7A60">
      <w:pPr>
        <w:pStyle w:val="SubSubHeaderQLSAnnualReport13-14"/>
        <w:rPr>
          <w:rFonts w:ascii="Arial" w:hAnsi="Arial" w:cs="Arial"/>
          <w:color w:val="000000" w:themeColor="text1"/>
        </w:rPr>
      </w:pPr>
    </w:p>
    <w:p w:rsidR="00E03B43" w:rsidRPr="00FA33AA" w:rsidRDefault="00E03B43" w:rsidP="006A7A60">
      <w:pPr>
        <w:pStyle w:val="SubSubHeaderQLSAnnualReport13-14"/>
        <w:rPr>
          <w:rFonts w:ascii="Arial" w:hAnsi="Arial" w:cs="Arial"/>
          <w:color w:val="000000" w:themeColor="text1"/>
        </w:rPr>
      </w:pPr>
      <w:r w:rsidRPr="00FA33AA">
        <w:rPr>
          <w:rFonts w:ascii="Arial" w:hAnsi="Arial" w:cs="Arial"/>
          <w:color w:val="000000" w:themeColor="text1"/>
        </w:rPr>
        <w:t>Assets</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 xml:space="preserve">Parent net assets at 30 June 2018 were $64.6m, an increase of $10.9m. This was primarily due to the $10.5m uplift in value of Law Society House following an independent valuation as at 30 June 2018. While the uplift in value is not recognised in the operating result, it is reported as 'other comprehensive income' and impacts the net asset position through an increase in the asset revaluation surplus. </w:t>
      </w:r>
    </w:p>
    <w:p w:rsidR="00F408FB" w:rsidRPr="00FA33AA" w:rsidRDefault="00F408FB" w:rsidP="006A7A60">
      <w:pPr>
        <w:pStyle w:val="SubSubHeaderQLSAnnualReport13-14"/>
        <w:rPr>
          <w:rFonts w:ascii="Arial" w:hAnsi="Arial" w:cs="Arial"/>
          <w:color w:val="000000" w:themeColor="text1"/>
        </w:rPr>
      </w:pPr>
    </w:p>
    <w:p w:rsidR="00E03B43" w:rsidRPr="00FA33AA" w:rsidRDefault="00E03B43" w:rsidP="006A7A60">
      <w:pPr>
        <w:pStyle w:val="SubSubHeaderQLSAnnualReport13-14"/>
        <w:rPr>
          <w:rFonts w:ascii="Arial" w:hAnsi="Arial" w:cs="Arial"/>
          <w:color w:val="000000" w:themeColor="text1"/>
        </w:rPr>
      </w:pPr>
      <w:r w:rsidRPr="00FA33AA">
        <w:rPr>
          <w:rFonts w:ascii="Arial" w:hAnsi="Arial" w:cs="Arial"/>
          <w:color w:val="000000" w:themeColor="text1"/>
        </w:rPr>
        <w:t>Revenue</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Membership and practitioner fees rose by 3.3% to $13m, compared with $12.6m in 2016-17. This can be attributed primarily to growth in the number of practising lawyers; the membership fee was not increased from 2016-17 and practising certificate fees rose by only 1.5%. Membership services and events revenue was stable at $3.4m.</w:t>
      </w:r>
    </w:p>
    <w:p w:rsidR="00F408FB" w:rsidRPr="00FA33AA" w:rsidRDefault="00F408FB" w:rsidP="006A7A60">
      <w:pPr>
        <w:pStyle w:val="SubSubHeaderQLSAnnualReport13-14"/>
        <w:rPr>
          <w:rFonts w:ascii="Arial" w:hAnsi="Arial" w:cs="Arial"/>
          <w:color w:val="000000" w:themeColor="text1"/>
        </w:rPr>
      </w:pPr>
    </w:p>
    <w:p w:rsidR="00E03B43" w:rsidRPr="00FA33AA" w:rsidRDefault="00E03B43" w:rsidP="006A7A60">
      <w:pPr>
        <w:pStyle w:val="SubSubHeaderQLSAnnualReport13-14"/>
        <w:rPr>
          <w:rFonts w:ascii="Arial" w:hAnsi="Arial" w:cs="Arial"/>
          <w:color w:val="000000" w:themeColor="text1"/>
        </w:rPr>
      </w:pPr>
      <w:r w:rsidRPr="00FA33AA">
        <w:rPr>
          <w:rFonts w:ascii="Arial" w:hAnsi="Arial" w:cs="Arial"/>
          <w:color w:val="000000" w:themeColor="text1"/>
        </w:rPr>
        <w:t>Expenses</w:t>
      </w:r>
    </w:p>
    <w:p w:rsidR="00E03B43" w:rsidRPr="00FA33AA" w:rsidRDefault="00E03B43" w:rsidP="006A7A60">
      <w:pPr>
        <w:pStyle w:val="BodyCopy8ptQLSAnnualReport13-14"/>
        <w:rPr>
          <w:rFonts w:ascii="Arial" w:hAnsi="Arial" w:cs="Arial"/>
          <w:color w:val="000000" w:themeColor="text1"/>
        </w:rPr>
      </w:pPr>
      <w:r w:rsidRPr="00FA33AA">
        <w:rPr>
          <w:rFonts w:ascii="Arial" w:hAnsi="Arial" w:cs="Arial"/>
          <w:color w:val="000000" w:themeColor="text1"/>
        </w:rPr>
        <w:t>Membership services and events expenses fell by 8.7% to $2.9m, compared with $3.1m in the previous year. In the context of stable revenue from membership services and events, this indicates improved efficiency in the provision of these services.</w:t>
      </w:r>
    </w:p>
    <w:p w:rsidR="00E03B43" w:rsidRPr="00FA33AA" w:rsidRDefault="00E03B43" w:rsidP="006A7A60">
      <w:pPr>
        <w:pStyle w:val="12ptBold-LightBlueQLSAnnualReport13-14"/>
        <w:rPr>
          <w:rFonts w:ascii="Arial" w:hAnsi="Arial" w:cs="Arial"/>
          <w:b w:val="0"/>
          <w:color w:val="000000" w:themeColor="text1"/>
          <w:sz w:val="16"/>
          <w:szCs w:val="16"/>
        </w:rPr>
      </w:pPr>
    </w:p>
    <w:sectPr w:rsidR="00E03B43" w:rsidRPr="00FA33AA" w:rsidSect="00160528">
      <w:footerReference w:type="default" r:id="rId9"/>
      <w:pgSz w:w="11907" w:h="16840"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23D" w:rsidRDefault="0057323D">
      <w:r>
        <w:separator/>
      </w:r>
    </w:p>
  </w:endnote>
  <w:endnote w:type="continuationSeparator" w:id="0">
    <w:p w:rsidR="0057323D" w:rsidRDefault="0057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HelveticaNeueLT Std Lt">
    <w:panose1 w:val="020B0403020202020204"/>
    <w:charset w:val="00"/>
    <w:family w:val="swiss"/>
    <w:notTrueType/>
    <w:pitch w:val="variable"/>
    <w:sig w:usb0="00000003" w:usb1="00000000" w:usb2="00000000" w:usb3="00000000" w:csb0="00000001" w:csb1="00000000"/>
  </w:font>
  <w:font w:name="HelveticaNeueLT Std">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67" w:type="dxa"/>
      <w:tblCellMar>
        <w:left w:w="0" w:type="dxa"/>
        <w:right w:w="0" w:type="dxa"/>
      </w:tblCellMar>
      <w:tblLook w:val="04A0" w:firstRow="1" w:lastRow="0" w:firstColumn="1" w:lastColumn="0" w:noHBand="0" w:noVBand="1"/>
    </w:tblPr>
    <w:tblGrid>
      <w:gridCol w:w="8364"/>
      <w:gridCol w:w="1842"/>
    </w:tblGrid>
    <w:tr w:rsidR="0057323D" w:rsidTr="00F429C4">
      <w:trPr>
        <w:trHeight w:hRule="exact" w:val="113"/>
      </w:trPr>
      <w:tc>
        <w:tcPr>
          <w:tcW w:w="8364" w:type="dxa"/>
          <w:tcBorders>
            <w:top w:val="single" w:sz="4" w:space="0" w:color="BFBFBF"/>
          </w:tcBorders>
          <w:shd w:val="clear" w:color="auto" w:fill="auto"/>
        </w:tcPr>
        <w:p w:rsidR="0057323D" w:rsidRDefault="0057323D" w:rsidP="00F429C4"/>
      </w:tc>
      <w:tc>
        <w:tcPr>
          <w:tcW w:w="1842" w:type="dxa"/>
          <w:tcBorders>
            <w:top w:val="single" w:sz="4" w:space="0" w:color="BFBFBF"/>
          </w:tcBorders>
          <w:shd w:val="clear" w:color="auto" w:fill="auto"/>
        </w:tcPr>
        <w:p w:rsidR="0057323D" w:rsidRDefault="0057323D" w:rsidP="00F429C4"/>
      </w:tc>
    </w:tr>
    <w:tr w:rsidR="0057323D" w:rsidTr="00F429C4">
      <w:tc>
        <w:tcPr>
          <w:tcW w:w="8364" w:type="dxa"/>
          <w:shd w:val="clear" w:color="auto" w:fill="auto"/>
        </w:tcPr>
        <w:p w:rsidR="0057323D" w:rsidRPr="00F15567" w:rsidRDefault="0057323D" w:rsidP="00F429C4">
          <w:pPr>
            <w:rPr>
              <w:color w:val="7F7F7F"/>
            </w:rPr>
          </w:pPr>
          <w:r w:rsidRPr="00AB2577">
            <w:rPr>
              <w:sz w:val="16"/>
              <w:szCs w:val="16"/>
            </w:rPr>
            <w:t>Queensland Law Society</w:t>
          </w:r>
          <w:r>
            <w:rPr>
              <w:color w:val="7F7F7F"/>
              <w:sz w:val="16"/>
              <w:szCs w:val="16"/>
            </w:rPr>
            <w:t xml:space="preserve"> </w:t>
          </w:r>
        </w:p>
      </w:tc>
      <w:tc>
        <w:tcPr>
          <w:tcW w:w="1842" w:type="dxa"/>
          <w:shd w:val="clear" w:color="auto" w:fill="auto"/>
        </w:tcPr>
        <w:p w:rsidR="0057323D" w:rsidRDefault="0057323D" w:rsidP="00F429C4">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sidR="000F5274">
            <w:rPr>
              <w:noProof/>
              <w:sz w:val="16"/>
              <w:szCs w:val="16"/>
            </w:rPr>
            <w:t>2</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sidR="000F5274">
            <w:rPr>
              <w:noProof/>
              <w:color w:val="7F7F7F"/>
              <w:sz w:val="16"/>
              <w:szCs w:val="16"/>
            </w:rPr>
            <w:t>77</w:t>
          </w:r>
          <w:r>
            <w:rPr>
              <w:noProof/>
              <w:color w:val="7F7F7F"/>
              <w:sz w:val="16"/>
              <w:szCs w:val="16"/>
            </w:rPr>
            <w:fldChar w:fldCharType="end"/>
          </w:r>
        </w:p>
      </w:tc>
    </w:tr>
  </w:tbl>
  <w:p w:rsidR="0057323D" w:rsidRDefault="0057323D">
    <w:pP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23D" w:rsidRDefault="0057323D">
      <w:r>
        <w:separator/>
      </w:r>
    </w:p>
  </w:footnote>
  <w:footnote w:type="continuationSeparator" w:id="0">
    <w:p w:rsidR="0057323D" w:rsidRDefault="0057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52B"/>
    <w:multiLevelType w:val="hybridMultilevel"/>
    <w:tmpl w:val="80B66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14447"/>
    <w:multiLevelType w:val="hybridMultilevel"/>
    <w:tmpl w:val="1AA6C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86FB7"/>
    <w:multiLevelType w:val="hybridMultilevel"/>
    <w:tmpl w:val="E46A3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B7722F"/>
    <w:multiLevelType w:val="hybridMultilevel"/>
    <w:tmpl w:val="BC9EB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77C85"/>
    <w:multiLevelType w:val="hybridMultilevel"/>
    <w:tmpl w:val="969E9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90752C"/>
    <w:multiLevelType w:val="hybridMultilevel"/>
    <w:tmpl w:val="F796E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4E2CF0"/>
    <w:multiLevelType w:val="hybridMultilevel"/>
    <w:tmpl w:val="6692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E02D5F"/>
    <w:multiLevelType w:val="hybridMultilevel"/>
    <w:tmpl w:val="80C0C3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2F3D0C"/>
    <w:multiLevelType w:val="hybridMultilevel"/>
    <w:tmpl w:val="77DA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E6701D"/>
    <w:multiLevelType w:val="hybridMultilevel"/>
    <w:tmpl w:val="B7689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F22E8E"/>
    <w:multiLevelType w:val="hybridMultilevel"/>
    <w:tmpl w:val="6A607E22"/>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8A345E"/>
    <w:multiLevelType w:val="hybridMultilevel"/>
    <w:tmpl w:val="5F363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B50727"/>
    <w:multiLevelType w:val="hybridMultilevel"/>
    <w:tmpl w:val="E87C65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8077B7"/>
    <w:multiLevelType w:val="hybridMultilevel"/>
    <w:tmpl w:val="F7F64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FEF3FE0"/>
    <w:multiLevelType w:val="hybridMultilevel"/>
    <w:tmpl w:val="49EA2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351733"/>
    <w:multiLevelType w:val="hybridMultilevel"/>
    <w:tmpl w:val="873C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FF6158"/>
    <w:multiLevelType w:val="hybridMultilevel"/>
    <w:tmpl w:val="62863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D124D81"/>
    <w:multiLevelType w:val="hybridMultilevel"/>
    <w:tmpl w:val="F648F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17B061D"/>
    <w:multiLevelType w:val="hybridMultilevel"/>
    <w:tmpl w:val="61487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BB6E61"/>
    <w:multiLevelType w:val="hybridMultilevel"/>
    <w:tmpl w:val="AF5C0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26439"/>
    <w:multiLevelType w:val="hybridMultilevel"/>
    <w:tmpl w:val="6994B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6F3D78"/>
    <w:multiLevelType w:val="hybridMultilevel"/>
    <w:tmpl w:val="E752D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E2763F"/>
    <w:multiLevelType w:val="hybridMultilevel"/>
    <w:tmpl w:val="5B2C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E434B2"/>
    <w:multiLevelType w:val="hybridMultilevel"/>
    <w:tmpl w:val="B0A41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0E26845"/>
    <w:multiLevelType w:val="hybridMultilevel"/>
    <w:tmpl w:val="CD5CF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2B3129"/>
    <w:multiLevelType w:val="hybridMultilevel"/>
    <w:tmpl w:val="7170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57469B"/>
    <w:multiLevelType w:val="hybridMultilevel"/>
    <w:tmpl w:val="730C13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561C1F"/>
    <w:multiLevelType w:val="hybridMultilevel"/>
    <w:tmpl w:val="356CB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9A280F"/>
    <w:multiLevelType w:val="hybridMultilevel"/>
    <w:tmpl w:val="10841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DA19C6"/>
    <w:multiLevelType w:val="hybridMultilevel"/>
    <w:tmpl w:val="20D4E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13AFE"/>
    <w:multiLevelType w:val="hybridMultilevel"/>
    <w:tmpl w:val="80641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CE41D9"/>
    <w:multiLevelType w:val="hybridMultilevel"/>
    <w:tmpl w:val="C8C4A0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8939A6"/>
    <w:multiLevelType w:val="hybridMultilevel"/>
    <w:tmpl w:val="AED0F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C575D6"/>
    <w:multiLevelType w:val="hybridMultilevel"/>
    <w:tmpl w:val="E80E0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5214665"/>
    <w:multiLevelType w:val="hybridMultilevel"/>
    <w:tmpl w:val="951247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CF3157"/>
    <w:multiLevelType w:val="hybridMultilevel"/>
    <w:tmpl w:val="3D5A2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1B59A7"/>
    <w:multiLevelType w:val="hybridMultilevel"/>
    <w:tmpl w:val="554498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C5605C"/>
    <w:multiLevelType w:val="hybridMultilevel"/>
    <w:tmpl w:val="C8A89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B044E5"/>
    <w:multiLevelType w:val="hybridMultilevel"/>
    <w:tmpl w:val="74F2D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00383D"/>
    <w:multiLevelType w:val="hybridMultilevel"/>
    <w:tmpl w:val="51964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6D71BB"/>
    <w:multiLevelType w:val="hybridMultilevel"/>
    <w:tmpl w:val="E9283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F06B4E"/>
    <w:multiLevelType w:val="hybridMultilevel"/>
    <w:tmpl w:val="B09E4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4"/>
  </w:num>
  <w:num w:numId="4">
    <w:abstractNumId w:val="42"/>
  </w:num>
  <w:num w:numId="5">
    <w:abstractNumId w:val="11"/>
  </w:num>
  <w:num w:numId="6">
    <w:abstractNumId w:val="23"/>
  </w:num>
  <w:num w:numId="7">
    <w:abstractNumId w:val="0"/>
  </w:num>
  <w:num w:numId="8">
    <w:abstractNumId w:val="10"/>
  </w:num>
  <w:num w:numId="9">
    <w:abstractNumId w:val="4"/>
  </w:num>
  <w:num w:numId="10">
    <w:abstractNumId w:val="25"/>
  </w:num>
  <w:num w:numId="11">
    <w:abstractNumId w:val="7"/>
  </w:num>
  <w:num w:numId="12">
    <w:abstractNumId w:val="21"/>
  </w:num>
  <w:num w:numId="13">
    <w:abstractNumId w:val="15"/>
  </w:num>
  <w:num w:numId="14">
    <w:abstractNumId w:val="30"/>
  </w:num>
  <w:num w:numId="15">
    <w:abstractNumId w:val="1"/>
  </w:num>
  <w:num w:numId="16">
    <w:abstractNumId w:val="9"/>
  </w:num>
  <w:num w:numId="17">
    <w:abstractNumId w:val="32"/>
  </w:num>
  <w:num w:numId="18">
    <w:abstractNumId w:val="20"/>
  </w:num>
  <w:num w:numId="19">
    <w:abstractNumId w:val="33"/>
  </w:num>
  <w:num w:numId="20">
    <w:abstractNumId w:val="13"/>
  </w:num>
  <w:num w:numId="21">
    <w:abstractNumId w:val="29"/>
  </w:num>
  <w:num w:numId="22">
    <w:abstractNumId w:val="26"/>
  </w:num>
  <w:num w:numId="23">
    <w:abstractNumId w:val="16"/>
  </w:num>
  <w:num w:numId="24">
    <w:abstractNumId w:val="6"/>
  </w:num>
  <w:num w:numId="25">
    <w:abstractNumId w:val="28"/>
  </w:num>
  <w:num w:numId="26">
    <w:abstractNumId w:val="41"/>
  </w:num>
  <w:num w:numId="27">
    <w:abstractNumId w:val="35"/>
  </w:num>
  <w:num w:numId="28">
    <w:abstractNumId w:val="8"/>
  </w:num>
  <w:num w:numId="29">
    <w:abstractNumId w:val="34"/>
  </w:num>
  <w:num w:numId="30">
    <w:abstractNumId w:val="5"/>
  </w:num>
  <w:num w:numId="31">
    <w:abstractNumId w:val="38"/>
  </w:num>
  <w:num w:numId="32">
    <w:abstractNumId w:val="39"/>
  </w:num>
  <w:num w:numId="33">
    <w:abstractNumId w:val="3"/>
  </w:num>
  <w:num w:numId="34">
    <w:abstractNumId w:val="31"/>
  </w:num>
  <w:num w:numId="35">
    <w:abstractNumId w:val="22"/>
  </w:num>
  <w:num w:numId="36">
    <w:abstractNumId w:val="27"/>
  </w:num>
  <w:num w:numId="37">
    <w:abstractNumId w:val="40"/>
  </w:num>
  <w:num w:numId="38">
    <w:abstractNumId w:val="18"/>
  </w:num>
  <w:num w:numId="39">
    <w:abstractNumId w:val="19"/>
  </w:num>
  <w:num w:numId="40">
    <w:abstractNumId w:val="24"/>
  </w:num>
  <w:num w:numId="41">
    <w:abstractNumId w:val="36"/>
  </w:num>
  <w:num w:numId="42">
    <w:abstractNumId w:val="2"/>
  </w:num>
  <w:num w:numId="43">
    <w:abstractNumId w:val="17"/>
  </w:num>
  <w:num w:numId="44">
    <w:abstractNumId w:val="12"/>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5A"/>
    <w:rsid w:val="000D2B32"/>
    <w:rsid w:val="000D503D"/>
    <w:rsid w:val="000E1F44"/>
    <w:rsid w:val="000F29E2"/>
    <w:rsid w:val="000F5274"/>
    <w:rsid w:val="00160528"/>
    <w:rsid w:val="00177575"/>
    <w:rsid w:val="00185832"/>
    <w:rsid w:val="001E0EE5"/>
    <w:rsid w:val="00201F3A"/>
    <w:rsid w:val="00217BE8"/>
    <w:rsid w:val="00231734"/>
    <w:rsid w:val="00232AD8"/>
    <w:rsid w:val="002332A5"/>
    <w:rsid w:val="002640CF"/>
    <w:rsid w:val="00275F34"/>
    <w:rsid w:val="002E6098"/>
    <w:rsid w:val="003E36B5"/>
    <w:rsid w:val="00482787"/>
    <w:rsid w:val="00482AA3"/>
    <w:rsid w:val="004B7456"/>
    <w:rsid w:val="0057323D"/>
    <w:rsid w:val="005E23A4"/>
    <w:rsid w:val="005F4E92"/>
    <w:rsid w:val="006A7A60"/>
    <w:rsid w:val="006D1751"/>
    <w:rsid w:val="007549AE"/>
    <w:rsid w:val="007C282E"/>
    <w:rsid w:val="007D0977"/>
    <w:rsid w:val="007D71B3"/>
    <w:rsid w:val="008670D9"/>
    <w:rsid w:val="008A25DD"/>
    <w:rsid w:val="008F35F1"/>
    <w:rsid w:val="009053E2"/>
    <w:rsid w:val="00A33184"/>
    <w:rsid w:val="00A86872"/>
    <w:rsid w:val="00B30BB9"/>
    <w:rsid w:val="00B42D1F"/>
    <w:rsid w:val="00BA2E5A"/>
    <w:rsid w:val="00C76DF8"/>
    <w:rsid w:val="00CD53F8"/>
    <w:rsid w:val="00D14F65"/>
    <w:rsid w:val="00D3766B"/>
    <w:rsid w:val="00DA73A2"/>
    <w:rsid w:val="00E03B43"/>
    <w:rsid w:val="00E13270"/>
    <w:rsid w:val="00E205E5"/>
    <w:rsid w:val="00E67413"/>
    <w:rsid w:val="00EC2FE9"/>
    <w:rsid w:val="00F408FB"/>
    <w:rsid w:val="00F42550"/>
    <w:rsid w:val="00F429C4"/>
    <w:rsid w:val="00F649E0"/>
    <w:rsid w:val="00F7045F"/>
    <w:rsid w:val="00FA33AA"/>
    <w:rsid w:val="00FB3F0A"/>
    <w:rsid w:val="00FC3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DF890"/>
  <w15:chartTrackingRefBased/>
  <w15:docId w15:val="{F45B84B7-A00B-402F-AD92-D5A05A29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7"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8"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5E5"/>
  </w:style>
  <w:style w:type="paragraph" w:styleId="Heading1">
    <w:name w:val="heading 1"/>
    <w:basedOn w:val="Normal"/>
    <w:next w:val="Normal"/>
    <w:qFormat/>
    <w:rsid w:val="00E205E5"/>
    <w:pPr>
      <w:keepNext/>
      <w:numPr>
        <w:numId w:val="1"/>
      </w:numPr>
      <w:spacing w:after="240"/>
      <w:outlineLvl w:val="0"/>
    </w:pPr>
    <w:rPr>
      <w:b/>
      <w:bCs/>
      <w:kern w:val="28"/>
      <w:sz w:val="28"/>
    </w:rPr>
  </w:style>
  <w:style w:type="paragraph" w:styleId="Heading2">
    <w:name w:val="heading 2"/>
    <w:next w:val="Heading1"/>
    <w:qFormat/>
    <w:rsid w:val="00E205E5"/>
    <w:pPr>
      <w:keepNext/>
      <w:numPr>
        <w:ilvl w:val="1"/>
        <w:numId w:val="2"/>
      </w:numPr>
      <w:spacing w:after="240"/>
      <w:outlineLvl w:val="1"/>
    </w:pPr>
    <w:rPr>
      <w:b/>
      <w:bCs/>
      <w:sz w:val="24"/>
    </w:rPr>
  </w:style>
  <w:style w:type="paragraph" w:styleId="Heading3">
    <w:name w:val="heading 3"/>
    <w:basedOn w:val="Normal"/>
    <w:next w:val="Heading2"/>
    <w:qFormat/>
    <w:rsid w:val="00E205E5"/>
    <w:pPr>
      <w:keepNext/>
      <w:numPr>
        <w:ilvl w:val="2"/>
        <w:numId w:val="3"/>
      </w:num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semiHidden/>
    <w:rsid w:val="001E0EE5"/>
    <w:rPr>
      <w:rFonts w:ascii="Arial" w:hAnsi="Arial"/>
      <w:b/>
      <w:bCs/>
      <w:smallCaps/>
      <w:spacing w:val="5"/>
    </w:rPr>
  </w:style>
  <w:style w:type="paragraph" w:styleId="NormalWeb">
    <w:name w:val="Normal (Web)"/>
    <w:basedOn w:val="Normal"/>
    <w:rsid w:val="00482AA3"/>
  </w:style>
  <w:style w:type="character" w:styleId="IntenseEmphasis">
    <w:name w:val="Intense Emphasis"/>
    <w:uiPriority w:val="21"/>
    <w:semiHidden/>
    <w:rsid w:val="001E0EE5"/>
    <w:rPr>
      <w:rFonts w:ascii="Arial" w:hAnsi="Arial"/>
      <w:b/>
      <w:bCs/>
      <w:i/>
      <w:iCs/>
      <w:color w:val="1F497D"/>
    </w:rPr>
  </w:style>
  <w:style w:type="paragraph" w:styleId="PlainText">
    <w:name w:val="Plain Text"/>
    <w:basedOn w:val="Normal"/>
    <w:link w:val="PlainTextChar"/>
    <w:semiHidden/>
    <w:rsid w:val="00482AA3"/>
    <w:rPr>
      <w:rFonts w:cs="Courier New"/>
    </w:rPr>
  </w:style>
  <w:style w:type="character" w:customStyle="1" w:styleId="PlainTextChar">
    <w:name w:val="Plain Text Char"/>
    <w:link w:val="PlainText"/>
    <w:semiHidden/>
    <w:rsid w:val="001E0EE5"/>
    <w:rPr>
      <w:rFonts w:ascii="Arial" w:hAnsi="Arial" w:cs="Courier New"/>
      <w:lang w:eastAsia="en-US"/>
    </w:rPr>
  </w:style>
  <w:style w:type="character" w:styleId="Strong">
    <w:name w:val="Strong"/>
    <w:qFormat/>
    <w:rsid w:val="00E205E5"/>
    <w:rPr>
      <w:rFonts w:ascii="Arial" w:hAnsi="Arial"/>
      <w:b/>
      <w:bCs/>
    </w:rPr>
  </w:style>
  <w:style w:type="paragraph" w:styleId="Subtitle">
    <w:name w:val="Subtitle"/>
    <w:basedOn w:val="Normal"/>
    <w:next w:val="Normal"/>
    <w:link w:val="SubtitleChar"/>
    <w:qFormat/>
    <w:rsid w:val="00482AA3"/>
    <w:pPr>
      <w:spacing w:after="60"/>
      <w:jc w:val="center"/>
      <w:outlineLvl w:val="1"/>
    </w:pPr>
    <w:rPr>
      <w:sz w:val="24"/>
    </w:rPr>
  </w:style>
  <w:style w:type="character" w:customStyle="1" w:styleId="SubtitleChar">
    <w:name w:val="Subtitle Char"/>
    <w:link w:val="Subtitle"/>
    <w:rsid w:val="001E0EE5"/>
    <w:rPr>
      <w:rFonts w:ascii="Arial" w:eastAsia="Times New Roman" w:hAnsi="Arial" w:cs="Times New Roman"/>
      <w:sz w:val="24"/>
      <w:szCs w:val="24"/>
      <w:lang w:eastAsia="en-US"/>
    </w:rPr>
  </w:style>
  <w:style w:type="paragraph" w:styleId="Header">
    <w:name w:val="header"/>
    <w:basedOn w:val="Normal"/>
    <w:link w:val="HeaderChar"/>
    <w:semiHidden/>
    <w:rsid w:val="00482AA3"/>
    <w:pPr>
      <w:tabs>
        <w:tab w:val="center" w:pos="4513"/>
        <w:tab w:val="right" w:pos="9026"/>
      </w:tabs>
    </w:pPr>
    <w:rPr>
      <w:b/>
      <w:sz w:val="32"/>
    </w:rPr>
  </w:style>
  <w:style w:type="character" w:customStyle="1" w:styleId="HeaderChar">
    <w:name w:val="Header Char"/>
    <w:link w:val="Header"/>
    <w:semiHidden/>
    <w:rsid w:val="001E0EE5"/>
    <w:rPr>
      <w:rFonts w:ascii="Arial" w:hAnsi="Arial"/>
      <w:b/>
      <w:sz w:val="32"/>
      <w:szCs w:val="24"/>
      <w:lang w:eastAsia="en-US"/>
    </w:rPr>
  </w:style>
  <w:style w:type="character" w:styleId="Hyperlink">
    <w:name w:val="Hyperlink"/>
    <w:qFormat/>
    <w:rsid w:val="00482AA3"/>
    <w:rPr>
      <w:rFonts w:ascii="Arial" w:hAnsi="Arial"/>
      <w:color w:val="1F497D"/>
      <w:u w:val="single"/>
    </w:rPr>
  </w:style>
  <w:style w:type="character" w:styleId="LineNumber">
    <w:name w:val="line number"/>
    <w:rsid w:val="00482AA3"/>
    <w:rPr>
      <w:rFonts w:ascii="Arial" w:hAnsi="Arial"/>
    </w:rPr>
  </w:style>
  <w:style w:type="character" w:styleId="SubtleEmphasis">
    <w:name w:val="Subtle Emphasis"/>
    <w:uiPriority w:val="19"/>
    <w:semiHidden/>
    <w:qFormat/>
    <w:rsid w:val="001E0EE5"/>
    <w:rPr>
      <w:rFonts w:ascii="Arial" w:hAnsi="Arial"/>
      <w:i/>
      <w:iCs/>
      <w:color w:val="808080"/>
    </w:rPr>
  </w:style>
  <w:style w:type="paragraph" w:styleId="Quote">
    <w:name w:val="Quote"/>
    <w:basedOn w:val="Normal"/>
    <w:next w:val="Normal"/>
    <w:link w:val="QuoteChar"/>
    <w:qFormat/>
    <w:rsid w:val="00F649E0"/>
    <w:rPr>
      <w:i/>
      <w:iCs/>
      <w:color w:val="000000"/>
    </w:rPr>
  </w:style>
  <w:style w:type="paragraph" w:styleId="MessageHeader">
    <w:name w:val="Message Header"/>
    <w:basedOn w:val="Normal"/>
    <w:link w:val="MessageHeaderChar"/>
    <w:semiHidden/>
    <w:rsid w:val="00482AA3"/>
    <w:pPr>
      <w:pBdr>
        <w:top w:val="single" w:sz="6" w:space="1" w:color="auto"/>
        <w:left w:val="single" w:sz="6" w:space="1" w:color="auto"/>
        <w:bottom w:val="single" w:sz="6" w:space="1" w:color="auto"/>
        <w:right w:val="single" w:sz="6" w:space="1" w:color="auto"/>
      </w:pBdr>
      <w:shd w:val="pct20" w:color="auto" w:fill="auto"/>
      <w:ind w:left="340" w:right="680"/>
    </w:pPr>
  </w:style>
  <w:style w:type="character" w:customStyle="1" w:styleId="MessageHeaderChar">
    <w:name w:val="Message Header Char"/>
    <w:link w:val="MessageHeader"/>
    <w:semiHidden/>
    <w:rsid w:val="001E0EE5"/>
    <w:rPr>
      <w:rFonts w:ascii="Arial" w:eastAsia="Times New Roman" w:hAnsi="Arial" w:cs="Times New Roman"/>
      <w:szCs w:val="24"/>
      <w:shd w:val="pct20" w:color="auto" w:fill="auto"/>
      <w:lang w:eastAsia="en-US"/>
    </w:rPr>
  </w:style>
  <w:style w:type="paragraph" w:styleId="Title">
    <w:name w:val="Title"/>
    <w:basedOn w:val="Normal"/>
    <w:next w:val="Normal"/>
    <w:link w:val="TitleChar"/>
    <w:qFormat/>
    <w:rsid w:val="00482AA3"/>
    <w:pPr>
      <w:spacing w:before="240" w:after="60"/>
      <w:outlineLvl w:val="0"/>
    </w:pPr>
    <w:rPr>
      <w:b/>
      <w:bCs/>
      <w:kern w:val="28"/>
      <w:sz w:val="32"/>
      <w:szCs w:val="32"/>
    </w:rPr>
  </w:style>
  <w:style w:type="character" w:customStyle="1" w:styleId="TitleChar">
    <w:name w:val="Title Char"/>
    <w:link w:val="Title"/>
    <w:rsid w:val="001E0EE5"/>
    <w:rPr>
      <w:rFonts w:ascii="Arial" w:eastAsia="Times New Roman" w:hAnsi="Arial" w:cs="Times New Roman"/>
      <w:b/>
      <w:bCs/>
      <w:kern w:val="28"/>
      <w:sz w:val="32"/>
      <w:szCs w:val="32"/>
      <w:lang w:eastAsia="en-US"/>
    </w:rPr>
  </w:style>
  <w:style w:type="table" w:styleId="Table3Deffects1">
    <w:name w:val="Table 3D effects 1"/>
    <w:basedOn w:val="TableNormal"/>
    <w:rsid w:val="001E0E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0E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QuoteChar">
    <w:name w:val="Quote Char"/>
    <w:link w:val="Quote"/>
    <w:rsid w:val="00F649E0"/>
    <w:rPr>
      <w:rFonts w:ascii="Arial" w:hAnsi="Arial"/>
      <w:i/>
      <w:iCs/>
      <w:color w:val="000000"/>
      <w:szCs w:val="24"/>
      <w:lang w:eastAsia="en-US"/>
    </w:rPr>
  </w:style>
  <w:style w:type="paragraph" w:customStyle="1" w:styleId="Pullquote12pt-QLSBlueQLSAnnualReport13-14">
    <w:name w:val="Pull quote 12pt - QLS Blue (QLS Annual Report 13-14)"/>
    <w:basedOn w:val="Normal"/>
    <w:uiPriority w:val="99"/>
    <w:rsid w:val="00BA2E5A"/>
    <w:pPr>
      <w:suppressAutoHyphens/>
      <w:autoSpaceDE w:val="0"/>
      <w:autoSpaceDN w:val="0"/>
      <w:adjustRightInd w:val="0"/>
      <w:spacing w:after="144" w:line="340" w:lineRule="atLeast"/>
      <w:textAlignment w:val="center"/>
    </w:pPr>
    <w:rPr>
      <w:rFonts w:ascii="HelveticaNeueLT Std Thin" w:hAnsi="HelveticaNeueLT Std Thin" w:cs="HelveticaNeueLT Std Thin"/>
      <w:color w:val="0F2C52"/>
      <w:sz w:val="26"/>
      <w:szCs w:val="26"/>
    </w:rPr>
  </w:style>
  <w:style w:type="paragraph" w:customStyle="1" w:styleId="ChapterHeaderQLSAnnualReport13-14">
    <w:name w:val="Chapter Header (QLS Annual Report 13-14)"/>
    <w:basedOn w:val="Normal"/>
    <w:uiPriority w:val="99"/>
    <w:rsid w:val="00BA2E5A"/>
    <w:pPr>
      <w:suppressAutoHyphens/>
      <w:autoSpaceDE w:val="0"/>
      <w:autoSpaceDN w:val="0"/>
      <w:adjustRightInd w:val="0"/>
      <w:spacing w:after="264" w:line="288" w:lineRule="auto"/>
      <w:textAlignment w:val="center"/>
    </w:pPr>
    <w:rPr>
      <w:rFonts w:ascii="HelveticaNeueLT Std Lt" w:hAnsi="HelveticaNeueLT Std Lt" w:cs="HelveticaNeueLT Std Lt"/>
      <w:caps/>
      <w:color w:val="000000"/>
      <w:sz w:val="44"/>
      <w:szCs w:val="44"/>
      <w:lang w:val="en-GB"/>
    </w:rPr>
  </w:style>
  <w:style w:type="paragraph" w:customStyle="1" w:styleId="12ptBold-LightBlueQLSAnnualReport13-14">
    <w:name w:val="12pt Bold - Light Blue (QLS Annual Report 13-14)"/>
    <w:basedOn w:val="Normal"/>
    <w:uiPriority w:val="99"/>
    <w:rsid w:val="00BA2E5A"/>
    <w:pPr>
      <w:suppressAutoHyphens/>
      <w:autoSpaceDE w:val="0"/>
      <w:autoSpaceDN w:val="0"/>
      <w:adjustRightInd w:val="0"/>
      <w:spacing w:after="298" w:line="288" w:lineRule="auto"/>
      <w:textAlignment w:val="center"/>
    </w:pPr>
    <w:rPr>
      <w:rFonts w:ascii="HelveticaNeueLT Std" w:hAnsi="HelveticaNeueLT Std" w:cs="HelveticaNeueLT Std"/>
      <w:b/>
      <w:bCs/>
      <w:color w:val="72B0C7"/>
      <w:sz w:val="22"/>
      <w:szCs w:val="22"/>
    </w:rPr>
  </w:style>
  <w:style w:type="paragraph" w:customStyle="1" w:styleId="BodyCopy8ptQLSAnnualReport13-14">
    <w:name w:val="Body Copy 8 pt (QLS Annual Report 13-14)"/>
    <w:basedOn w:val="Normal"/>
    <w:uiPriority w:val="99"/>
    <w:rsid w:val="00BA2E5A"/>
    <w:pPr>
      <w:suppressAutoHyphens/>
      <w:autoSpaceDE w:val="0"/>
      <w:autoSpaceDN w:val="0"/>
      <w:adjustRightInd w:val="0"/>
      <w:spacing w:after="96" w:line="288" w:lineRule="auto"/>
      <w:textAlignment w:val="center"/>
    </w:pPr>
    <w:rPr>
      <w:rFonts w:ascii="HelveticaNeueLT Std Lt" w:hAnsi="HelveticaNeueLT Std Lt" w:cs="HelveticaNeueLT Std Lt"/>
      <w:color w:val="000000"/>
      <w:sz w:val="16"/>
      <w:szCs w:val="16"/>
    </w:rPr>
  </w:style>
  <w:style w:type="paragraph" w:customStyle="1" w:styleId="SubHeadQLSAnnualReport13-14">
    <w:name w:val="Sub Head (QLS Annual Report 13-14)"/>
    <w:basedOn w:val="BodyCopy8ptQLSAnnualReport13-14"/>
    <w:next w:val="BodyCopy8ptQLSAnnualReport13-14"/>
    <w:uiPriority w:val="99"/>
    <w:rsid w:val="00BA2E5A"/>
    <w:pPr>
      <w:pBdr>
        <w:bottom w:val="single" w:sz="4" w:space="7" w:color="72B0C7"/>
      </w:pBdr>
      <w:spacing w:before="120" w:after="270"/>
    </w:pPr>
    <w:rPr>
      <w:rFonts w:ascii="HelveticaNeueLT Std" w:hAnsi="HelveticaNeueLT Std" w:cs="HelveticaNeueLT Std"/>
      <w:b/>
      <w:bCs/>
      <w:sz w:val="20"/>
      <w:szCs w:val="20"/>
    </w:rPr>
  </w:style>
  <w:style w:type="paragraph" w:customStyle="1" w:styleId="SubSubHeaderQLSAnnualReport13-14">
    <w:name w:val="Sub Sub Header (QLS Annual Report 13-14)"/>
    <w:basedOn w:val="BodyCopy8ptQLSAnnualReport13-14"/>
    <w:uiPriority w:val="99"/>
    <w:rsid w:val="00BA2E5A"/>
    <w:pPr>
      <w:tabs>
        <w:tab w:val="left" w:pos="397"/>
      </w:tabs>
      <w:spacing w:before="48" w:after="54"/>
    </w:pPr>
    <w:rPr>
      <w:rFonts w:ascii="HelveticaNeueLT Std" w:hAnsi="HelveticaNeueLT Std" w:cs="HelveticaNeueLT Std"/>
      <w:b/>
      <w:bCs/>
    </w:rPr>
  </w:style>
  <w:style w:type="character" w:customStyle="1" w:styleId="medium">
    <w:name w:val="medium"/>
    <w:uiPriority w:val="99"/>
    <w:rsid w:val="00BA2E5A"/>
    <w:rPr>
      <w:w w:val="98"/>
    </w:rPr>
  </w:style>
  <w:style w:type="character" w:customStyle="1" w:styleId="Bold">
    <w:name w:val="Bold"/>
    <w:uiPriority w:val="99"/>
    <w:rsid w:val="00BA2E5A"/>
    <w:rPr>
      <w:rFonts w:ascii="HelveticaNeueLT Std" w:hAnsi="HelveticaNeueLT Std" w:cs="HelveticaNeueLT Std"/>
      <w:b/>
      <w:bCs/>
    </w:rPr>
  </w:style>
  <w:style w:type="paragraph" w:customStyle="1" w:styleId="List-BulletsLv1QLSAnnualReport13-14">
    <w:name w:val="List - Bullets Lv 1 (QLS Annual Report 13-14)"/>
    <w:basedOn w:val="BodyCopy8ptQLSAnnualReport13-14"/>
    <w:next w:val="Normal"/>
    <w:uiPriority w:val="99"/>
    <w:rsid w:val="00BA2E5A"/>
    <w:pPr>
      <w:spacing w:after="48"/>
      <w:ind w:left="170" w:hanging="170"/>
    </w:pPr>
  </w:style>
  <w:style w:type="paragraph" w:customStyle="1" w:styleId="BasicParagraph">
    <w:name w:val="[Basic Paragraph]"/>
    <w:basedOn w:val="Normal"/>
    <w:uiPriority w:val="99"/>
    <w:rsid w:val="00BA2E5A"/>
    <w:pPr>
      <w:autoSpaceDE w:val="0"/>
      <w:autoSpaceDN w:val="0"/>
      <w:adjustRightInd w:val="0"/>
      <w:spacing w:line="288" w:lineRule="auto"/>
      <w:textAlignment w:val="center"/>
    </w:pPr>
    <w:rPr>
      <w:rFonts w:ascii="Times New Roman" w:hAnsi="Times New Roman"/>
      <w:color w:val="000000"/>
      <w:sz w:val="24"/>
      <w:szCs w:val="24"/>
      <w:lang w:val="en-GB"/>
    </w:rPr>
  </w:style>
  <w:style w:type="paragraph" w:customStyle="1" w:styleId="List-BulletLv1LASTQLSAnnualReport13-14">
    <w:name w:val="List - Bullet Lv 1 (LAST) (QLS Annual Report 13-14)"/>
    <w:basedOn w:val="List-BulletsLv1QLSAnnualReport13-14"/>
    <w:uiPriority w:val="99"/>
    <w:rsid w:val="005F4E92"/>
    <w:pPr>
      <w:spacing w:after="96"/>
    </w:pPr>
    <w:rPr>
      <w:spacing w:val="-2"/>
    </w:rPr>
  </w:style>
  <w:style w:type="paragraph" w:customStyle="1" w:styleId="NoParagraphStyle">
    <w:name w:val="[No Paragraph Style]"/>
    <w:rsid w:val="000D503D"/>
    <w:pPr>
      <w:autoSpaceDE w:val="0"/>
      <w:autoSpaceDN w:val="0"/>
      <w:adjustRightInd w:val="0"/>
      <w:spacing w:line="288" w:lineRule="auto"/>
      <w:textAlignment w:val="center"/>
    </w:pPr>
    <w:rPr>
      <w:rFonts w:ascii="HelveticaNeueLT Std Lt" w:hAnsi="HelveticaNeueLT Std Lt"/>
      <w:color w:val="000000"/>
      <w:sz w:val="24"/>
      <w:szCs w:val="24"/>
      <w:lang w:val="en-GB"/>
    </w:rPr>
  </w:style>
  <w:style w:type="paragraph" w:customStyle="1" w:styleId="MonthsQLSAnnualReport13-14">
    <w:name w:val="Months (QLS Annual Report 13-14)"/>
    <w:basedOn w:val="NoParagraphStyle"/>
    <w:uiPriority w:val="99"/>
    <w:rsid w:val="000D503D"/>
    <w:pPr>
      <w:suppressAutoHyphens/>
      <w:spacing w:after="120"/>
    </w:pPr>
    <w:rPr>
      <w:rFonts w:cs="HelveticaNeueLT Std Lt"/>
      <w:caps/>
      <w:color w:val="72B0C7"/>
      <w:spacing w:val="5"/>
      <w:lang w:val="en-AU"/>
    </w:rPr>
  </w:style>
  <w:style w:type="paragraph" w:customStyle="1" w:styleId="SubHeadTableQLSAnnualReport13-14">
    <w:name w:val="Sub Head Table (QLS Annual Report 13-14)"/>
    <w:basedOn w:val="SubHeadQLSAnnualReport13-14"/>
    <w:uiPriority w:val="99"/>
    <w:rsid w:val="00B30BB9"/>
    <w:pPr>
      <w:pBdr>
        <w:bottom w:val="none" w:sz="0" w:space="0" w:color="auto"/>
      </w:pBdr>
      <w:spacing w:after="113"/>
    </w:pPr>
  </w:style>
  <w:style w:type="paragraph" w:customStyle="1" w:styleId="Captions7ptQLSAnnualReport13-14">
    <w:name w:val="Captions 7pt (QLS Annual Report 13-14)"/>
    <w:basedOn w:val="BodyCopy8ptQLSAnnualReport13-14"/>
    <w:uiPriority w:val="99"/>
    <w:rsid w:val="000D2B32"/>
    <w:pPr>
      <w:spacing w:after="84"/>
    </w:pPr>
    <w:rPr>
      <w:sz w:val="14"/>
      <w:szCs w:val="14"/>
    </w:rPr>
  </w:style>
  <w:style w:type="paragraph" w:customStyle="1" w:styleId="List-NumberedLv1QLSAnnualReport13-14">
    <w:name w:val="List - Numbered Lv 1 (QLS Annual Report 13-14)"/>
    <w:basedOn w:val="BodyCopy8ptQLSAnnualReport13-14"/>
    <w:uiPriority w:val="99"/>
    <w:rsid w:val="007D71B3"/>
    <w:pPr>
      <w:ind w:left="227" w:hanging="227"/>
    </w:pPr>
  </w:style>
  <w:style w:type="paragraph" w:customStyle="1" w:styleId="List-BulletsLv2QLSAnnualReport13-14">
    <w:name w:val="List - Bullets Lv 2 (QLS Annual Report 13-14)"/>
    <w:basedOn w:val="List-BulletsLv1QLSAnnualReport13-14"/>
    <w:uiPriority w:val="99"/>
    <w:rsid w:val="007D71B3"/>
    <w:pPr>
      <w:ind w:left="340"/>
    </w:pPr>
  </w:style>
  <w:style w:type="paragraph" w:styleId="BalloonText">
    <w:name w:val="Balloon Text"/>
    <w:basedOn w:val="Normal"/>
    <w:link w:val="BalloonTextChar"/>
    <w:semiHidden/>
    <w:unhideWhenUsed/>
    <w:rsid w:val="00232AD8"/>
    <w:rPr>
      <w:rFonts w:ascii="Segoe UI" w:hAnsi="Segoe UI" w:cs="Segoe UI"/>
      <w:sz w:val="18"/>
      <w:szCs w:val="18"/>
    </w:rPr>
  </w:style>
  <w:style w:type="character" w:customStyle="1" w:styleId="BalloonTextChar">
    <w:name w:val="Balloon Text Char"/>
    <w:basedOn w:val="DefaultParagraphFont"/>
    <w:link w:val="BalloonText"/>
    <w:semiHidden/>
    <w:rsid w:val="00232AD8"/>
    <w:rPr>
      <w:rFonts w:ascii="Segoe UI" w:hAnsi="Segoe UI" w:cs="Segoe UI"/>
      <w:sz w:val="18"/>
      <w:szCs w:val="18"/>
    </w:rPr>
  </w:style>
  <w:style w:type="paragraph" w:customStyle="1" w:styleId="BodyCopy9ptfirstparaQLSAnnualReport13-14">
    <w:name w:val="Body Copy 9 pt (first para) (QLS Annual Report 13-14)"/>
    <w:basedOn w:val="BodyCopy8ptQLSAnnualReport13-14"/>
    <w:uiPriority w:val="99"/>
    <w:rsid w:val="00232AD8"/>
    <w:pPr>
      <w:spacing w:before="120" w:after="108"/>
    </w:pPr>
  </w:style>
  <w:style w:type="character" w:customStyle="1" w:styleId="8pt">
    <w:name w:val="8pt"/>
    <w:uiPriority w:val="99"/>
    <w:rsid w:val="00232AD8"/>
    <w:rPr>
      <w:sz w:val="16"/>
      <w:szCs w:val="16"/>
    </w:rPr>
  </w:style>
  <w:style w:type="paragraph" w:customStyle="1" w:styleId="BodyCopy10ptQLSAnnualReport13-14">
    <w:name w:val="Body Copy 10pt (QLS Annual Report 13-14)"/>
    <w:basedOn w:val="NoParagraphStyle"/>
    <w:uiPriority w:val="99"/>
    <w:rsid w:val="00482787"/>
    <w:pPr>
      <w:suppressAutoHyphens/>
      <w:spacing w:after="120"/>
    </w:pPr>
    <w:rPr>
      <w:rFonts w:cs="HelveticaNeueLT Std Lt"/>
      <w:sz w:val="20"/>
      <w:szCs w:val="20"/>
      <w:lang w:val="en-AU"/>
    </w:rPr>
  </w:style>
  <w:style w:type="paragraph" w:styleId="ListParagraph">
    <w:name w:val="List Paragraph"/>
    <w:basedOn w:val="Normal"/>
    <w:uiPriority w:val="34"/>
    <w:semiHidden/>
    <w:qFormat/>
    <w:rsid w:val="00217BE8"/>
    <w:pPr>
      <w:ind w:left="720"/>
      <w:contextualSpacing/>
    </w:pPr>
  </w:style>
  <w:style w:type="paragraph" w:customStyle="1" w:styleId="List10-NumberedLv1QLSAnnualReport13-14">
    <w:name w:val="List (10+) - Numbered Lv 1 (QLS Annual Report 13-14)"/>
    <w:basedOn w:val="BodyCopy8ptQLSAnnualReport13-14"/>
    <w:uiPriority w:val="99"/>
    <w:rsid w:val="003E36B5"/>
    <w:pPr>
      <w:ind w:left="283" w:hanging="283"/>
    </w:pPr>
  </w:style>
  <w:style w:type="paragraph" w:customStyle="1" w:styleId="BodyCopy75ptQLSAnnualReport13-14">
    <w:name w:val="Body Copy 7.5 pt (QLS Annual Report 13-14)"/>
    <w:basedOn w:val="NoParagraphStyle"/>
    <w:uiPriority w:val="99"/>
    <w:rsid w:val="00FB3F0A"/>
    <w:pPr>
      <w:suppressAutoHyphens/>
      <w:spacing w:after="96"/>
    </w:pPr>
    <w:rPr>
      <w:rFonts w:cs="HelveticaNeueLT Std Lt"/>
      <w:sz w:val="15"/>
      <w:szCs w:val="15"/>
      <w:lang w:val="en-AU"/>
    </w:rPr>
  </w:style>
  <w:style w:type="paragraph" w:customStyle="1" w:styleId="List-BulletsLv1-75ptQLSAnnualReport13-14">
    <w:name w:val="List - Bullets Lv 1 - 7.5pt (QLS Annual Report 13-14)"/>
    <w:basedOn w:val="BodyCopy75ptQLSAnnualReport13-14"/>
    <w:next w:val="List-BulletLv1LASTQLSAnnualReport13-14"/>
    <w:uiPriority w:val="99"/>
    <w:rsid w:val="0057323D"/>
    <w:pPr>
      <w:spacing w:after="48"/>
      <w:ind w:left="170" w:hanging="170"/>
    </w:pPr>
  </w:style>
  <w:style w:type="paragraph" w:customStyle="1" w:styleId="List-BulletsLv275ptQLSAnnualReport13-14">
    <w:name w:val="List - Bullets Lv 2 7.5pt (QLS Annual Report 13-14)"/>
    <w:basedOn w:val="List-BulletsLv1-75ptQLSAnnualReport13-14"/>
    <w:uiPriority w:val="99"/>
    <w:rsid w:val="0057323D"/>
    <w:pPr>
      <w:ind w:left="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ls.com.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3D4C8-9332-4044-A8EA-66F2DC30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901D1354.dotm</Template>
  <TotalTime>0</TotalTime>
  <Pages>77</Pages>
  <Words>25914</Words>
  <Characters>147712</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QLS</vt:lpstr>
    </vt:vector>
  </TitlesOfParts>
  <Company/>
  <LinksUpToDate>false</LinksUpToDate>
  <CharactersWithSpaces>173280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QLS</dc:title>
  <dc:subject/>
  <dc:creator>Alisa Wortley</dc:creator>
  <cp:keywords/>
  <dc:description/>
  <cp:lastModifiedBy>Alisa Wortley</cp:lastModifiedBy>
  <cp:revision>2</cp:revision>
  <cp:lastPrinted>2018-09-27T01:04:00Z</cp:lastPrinted>
  <dcterms:created xsi:type="dcterms:W3CDTF">2018-09-27T06:15:00Z</dcterms:created>
  <dcterms:modified xsi:type="dcterms:W3CDTF">2018-09-27T06:15:00Z</dcterms:modified>
</cp:coreProperties>
</file>