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3B" w:rsidRPr="00526F39" w:rsidRDefault="002076A4" w:rsidP="00526F39">
      <w:pPr>
        <w:rPr>
          <w:rFonts w:ascii="Arial" w:hAnsi="Arial" w:cs="Arial"/>
          <w:sz w:val="48"/>
          <w:szCs w:val="48"/>
        </w:rPr>
      </w:pPr>
      <w:bookmarkStart w:id="0" w:name="_GoBack"/>
      <w:bookmarkEnd w:id="0"/>
      <w:r>
        <w:rPr>
          <w:noProof/>
          <w:lang w:eastAsia="en-AU"/>
        </w:rPr>
        <w:drawing>
          <wp:anchor distT="0" distB="0" distL="114300" distR="114300" simplePos="0" relativeHeight="251657728" behindDoc="0" locked="0" layoutInCell="1" allowOverlap="1">
            <wp:simplePos x="0" y="0"/>
            <wp:positionH relativeFrom="column">
              <wp:posOffset>4555490</wp:posOffset>
            </wp:positionH>
            <wp:positionV relativeFrom="paragraph">
              <wp:posOffset>-495300</wp:posOffset>
            </wp:positionV>
            <wp:extent cx="2080895" cy="818515"/>
            <wp:effectExtent l="0" t="0" r="0" b="635"/>
            <wp:wrapNone/>
            <wp:docPr id="2" name="Picture 2" descr="QL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S_logo_RGB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89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D88" w:rsidRDefault="008E756D" w:rsidP="00526F39">
      <w:pPr>
        <w:tabs>
          <w:tab w:val="right" w:pos="10206"/>
        </w:tabs>
        <w:ind w:left="-567"/>
        <w:rPr>
          <w:rFonts w:ascii="Arial" w:hAnsi="Arial" w:cs="Arial"/>
          <w:sz w:val="18"/>
        </w:rPr>
      </w:pPr>
      <w:r w:rsidRPr="00526F39">
        <w:rPr>
          <w:rFonts w:ascii="Arial" w:hAnsi="Arial" w:cs="Arial"/>
          <w:color w:val="595959"/>
          <w:sz w:val="16"/>
          <w:szCs w:val="28"/>
        </w:rPr>
        <w:t xml:space="preserve">Queensland | </w:t>
      </w:r>
      <w:r w:rsidR="00725AAD">
        <w:rPr>
          <w:rFonts w:ascii="Arial" w:hAnsi="Arial" w:cs="Arial"/>
          <w:i/>
          <w:color w:val="595959"/>
          <w:sz w:val="16"/>
          <w:szCs w:val="28"/>
        </w:rPr>
        <w:t>Legal Profession</w:t>
      </w:r>
      <w:r w:rsidRPr="00526F39">
        <w:rPr>
          <w:rFonts w:ascii="Arial" w:hAnsi="Arial" w:cs="Arial"/>
          <w:i/>
          <w:color w:val="595959"/>
          <w:sz w:val="16"/>
          <w:szCs w:val="28"/>
        </w:rPr>
        <w:t xml:space="preserve"> Act 2007 </w:t>
      </w:r>
      <w:r w:rsidR="00725AAD">
        <w:rPr>
          <w:rFonts w:ascii="Arial" w:hAnsi="Arial" w:cs="Arial"/>
          <w:color w:val="595959"/>
          <w:sz w:val="16"/>
          <w:szCs w:val="28"/>
        </w:rPr>
        <w:t>| S</w:t>
      </w:r>
      <w:r w:rsidR="004F541E">
        <w:rPr>
          <w:rFonts w:ascii="Arial" w:hAnsi="Arial" w:cs="Arial"/>
          <w:color w:val="595959"/>
          <w:sz w:val="16"/>
          <w:szCs w:val="28"/>
        </w:rPr>
        <w:t>ection</w:t>
      </w:r>
      <w:r w:rsidR="00725AAD">
        <w:rPr>
          <w:rFonts w:ascii="Arial" w:hAnsi="Arial" w:cs="Arial"/>
          <w:color w:val="595959"/>
          <w:sz w:val="16"/>
          <w:szCs w:val="28"/>
        </w:rPr>
        <w:t>s</w:t>
      </w:r>
      <w:r w:rsidR="004F541E">
        <w:rPr>
          <w:rFonts w:ascii="Arial" w:hAnsi="Arial" w:cs="Arial"/>
          <w:color w:val="595959"/>
          <w:sz w:val="16"/>
          <w:szCs w:val="28"/>
        </w:rPr>
        <w:t xml:space="preserve"> 505</w:t>
      </w:r>
      <w:r w:rsidRPr="00526F39">
        <w:rPr>
          <w:rFonts w:ascii="Arial" w:hAnsi="Arial" w:cs="Arial"/>
          <w:color w:val="595959"/>
          <w:sz w:val="16"/>
          <w:szCs w:val="28"/>
        </w:rPr>
        <w:t>(2)</w:t>
      </w:r>
      <w:r w:rsidR="00462F6D">
        <w:rPr>
          <w:rFonts w:ascii="Arial" w:hAnsi="Arial" w:cs="Arial"/>
          <w:color w:val="595959"/>
          <w:sz w:val="16"/>
          <w:szCs w:val="28"/>
        </w:rPr>
        <w:t xml:space="preserve"> &amp; (4)</w:t>
      </w:r>
      <w:r w:rsidR="00526F39">
        <w:rPr>
          <w:rFonts w:ascii="Arial" w:hAnsi="Arial" w:cs="Arial"/>
          <w:color w:val="595959"/>
          <w:sz w:val="16"/>
          <w:szCs w:val="28"/>
        </w:rPr>
        <w:t xml:space="preserve"> </w:t>
      </w:r>
      <w:r w:rsidR="00526F39">
        <w:rPr>
          <w:rFonts w:ascii="Arial" w:hAnsi="Arial" w:cs="Arial"/>
          <w:color w:val="595959"/>
          <w:sz w:val="16"/>
          <w:szCs w:val="28"/>
        </w:rPr>
        <w:tab/>
      </w:r>
      <w:r w:rsidR="00526F39" w:rsidRPr="0093202E">
        <w:rPr>
          <w:rFonts w:ascii="Arial" w:hAnsi="Arial" w:cs="Arial"/>
          <w:b/>
          <w:sz w:val="16"/>
        </w:rPr>
        <w:t>QLS FORM 1</w:t>
      </w:r>
      <w:r w:rsidR="004F541E">
        <w:rPr>
          <w:rFonts w:ascii="Arial" w:hAnsi="Arial" w:cs="Arial"/>
          <w:b/>
          <w:sz w:val="16"/>
        </w:rPr>
        <w:t>7</w:t>
      </w:r>
      <w:r w:rsidR="00526F39" w:rsidRPr="0093202E">
        <w:rPr>
          <w:rFonts w:ascii="Arial" w:hAnsi="Arial" w:cs="Arial"/>
          <w:b/>
          <w:sz w:val="16"/>
        </w:rPr>
        <w:t xml:space="preserve"> (LPA)</w:t>
      </w:r>
      <w:r w:rsidR="00526F39" w:rsidRPr="0093202E">
        <w:rPr>
          <w:rFonts w:ascii="Arial" w:hAnsi="Arial" w:cs="Arial"/>
          <w:sz w:val="16"/>
        </w:rPr>
        <w:t xml:space="preserve"> | Version </w:t>
      </w:r>
      <w:r w:rsidR="004F541E">
        <w:rPr>
          <w:rFonts w:ascii="Arial" w:hAnsi="Arial" w:cs="Arial"/>
          <w:sz w:val="16"/>
        </w:rPr>
        <w:t>5</w:t>
      </w:r>
    </w:p>
    <w:p w:rsidR="00725AAD" w:rsidRDefault="00725AAD" w:rsidP="001821BF">
      <w:pPr>
        <w:pStyle w:val="Body"/>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851"/>
        <w:gridCol w:w="5528"/>
        <w:gridCol w:w="425"/>
        <w:gridCol w:w="426"/>
        <w:gridCol w:w="850"/>
        <w:gridCol w:w="2693"/>
      </w:tblGrid>
      <w:tr w:rsidR="00725AAD" w:rsidRPr="001F7BA4" w:rsidTr="001A0AD8">
        <w:trPr>
          <w:trHeight w:val="510"/>
        </w:trPr>
        <w:tc>
          <w:tcPr>
            <w:tcW w:w="851" w:type="dxa"/>
            <w:tcBorders>
              <w:top w:val="single" w:sz="24" w:space="0" w:color="808080"/>
              <w:bottom w:val="nil"/>
            </w:tcBorders>
            <w:shd w:val="clear" w:color="auto" w:fill="D9D9D9"/>
          </w:tcPr>
          <w:p w:rsidR="00725AAD" w:rsidRPr="008A325B" w:rsidRDefault="00725AAD" w:rsidP="001A0AD8">
            <w:pPr>
              <w:pStyle w:val="Body"/>
              <w:ind w:right="-108"/>
            </w:pPr>
            <w:r>
              <w:t>To:</w:t>
            </w:r>
          </w:p>
        </w:tc>
        <w:tc>
          <w:tcPr>
            <w:tcW w:w="6379" w:type="dxa"/>
            <w:gridSpan w:val="3"/>
            <w:tcBorders>
              <w:top w:val="single" w:sz="24" w:space="0" w:color="808080"/>
              <w:bottom w:val="nil"/>
            </w:tcBorders>
            <w:shd w:val="clear" w:color="auto" w:fill="FFFFFF"/>
          </w:tcPr>
          <w:p w:rsidR="00725AAD" w:rsidRPr="000A313B" w:rsidRDefault="00725AAD" w:rsidP="001A0AD8">
            <w:pPr>
              <w:pStyle w:val="Body"/>
              <w:rPr>
                <w:rFonts w:ascii="HalvettLight Italic" w:hAnsi="HalvettLight Italic" w:cs="HalvettLight Italic"/>
                <w:i/>
                <w:iCs/>
                <w:color w:val="auto"/>
                <w:lang w:val="en-GB" w:eastAsia="en-AU"/>
              </w:rPr>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fldChar w:fldCharType="end"/>
            </w:r>
          </w:p>
        </w:tc>
        <w:tc>
          <w:tcPr>
            <w:tcW w:w="3543" w:type="dxa"/>
            <w:gridSpan w:val="2"/>
            <w:tcBorders>
              <w:top w:val="single" w:sz="24" w:space="0" w:color="808080"/>
              <w:bottom w:val="nil"/>
            </w:tcBorders>
            <w:shd w:val="clear" w:color="auto" w:fill="FFFFFF"/>
          </w:tcPr>
          <w:p w:rsidR="00725AAD" w:rsidRPr="006B3A4A" w:rsidRDefault="00725AAD" w:rsidP="001A0AD8">
            <w:pPr>
              <w:pStyle w:val="StyletoprightAfter28pt"/>
              <w:spacing w:after="50"/>
              <w:rPr>
                <w:lang w:val="en-GB" w:eastAsia="en-AU"/>
              </w:rPr>
            </w:pPr>
            <w:r w:rsidRPr="006B3A4A">
              <w:t>(In</w:t>
            </w:r>
            <w:r w:rsidRPr="006B3A4A">
              <w:rPr>
                <w:lang w:val="en-GB" w:eastAsia="en-AU"/>
              </w:rPr>
              <w:t xml:space="preserve">sert name </w:t>
            </w:r>
            <w:r>
              <w:rPr>
                <w:lang w:val="en-GB" w:eastAsia="en-AU"/>
              </w:rPr>
              <w:t>and address of manager</w:t>
            </w:r>
            <w:r w:rsidRPr="006B3A4A">
              <w:rPr>
                <w:lang w:val="en-GB" w:eastAsia="en-AU"/>
              </w:rPr>
              <w:t>)</w:t>
            </w:r>
          </w:p>
          <w:p w:rsidR="00725AAD" w:rsidRPr="00F04309" w:rsidRDefault="00725AAD" w:rsidP="00725AAD">
            <w:pPr>
              <w:pStyle w:val="topright"/>
              <w:rPr>
                <w:rFonts w:ascii="HalvettLight Italic" w:hAnsi="HalvettLight Italic" w:cs="HalvettLight Italic"/>
                <w:i/>
                <w:iCs/>
                <w:sz w:val="18"/>
                <w:szCs w:val="18"/>
                <w:lang w:val="en-GB" w:eastAsia="en-AU"/>
              </w:rPr>
            </w:pPr>
            <w:r>
              <w:rPr>
                <w:sz w:val="18"/>
                <w:szCs w:val="18"/>
              </w:rPr>
              <w:t>(‘the manager</w:t>
            </w:r>
            <w:r w:rsidRPr="006B3A4A">
              <w:rPr>
                <w:sz w:val="18"/>
                <w:szCs w:val="18"/>
              </w:rPr>
              <w:t>’</w:t>
            </w:r>
            <w:r w:rsidRPr="00F04309">
              <w:rPr>
                <w:sz w:val="18"/>
                <w:szCs w:val="18"/>
              </w:rPr>
              <w:t>)</w:t>
            </w:r>
          </w:p>
        </w:tc>
      </w:tr>
      <w:tr w:rsidR="00725AAD" w:rsidRPr="001F7BA4" w:rsidTr="001A0AD8">
        <w:trPr>
          <w:trHeight w:val="20"/>
        </w:trPr>
        <w:tc>
          <w:tcPr>
            <w:tcW w:w="851" w:type="dxa"/>
            <w:vMerge w:val="restart"/>
            <w:tcBorders>
              <w:top w:val="nil"/>
              <w:bottom w:val="single" w:sz="4" w:space="0" w:color="BFBFBF"/>
            </w:tcBorders>
            <w:shd w:val="clear" w:color="auto" w:fill="D9D9D9"/>
          </w:tcPr>
          <w:p w:rsidR="00725AAD" w:rsidRPr="008A325B" w:rsidRDefault="00725AAD" w:rsidP="001A0AD8">
            <w:pPr>
              <w:pStyle w:val="Body"/>
              <w:spacing w:after="0"/>
            </w:pPr>
            <w:r>
              <w:t>Re:</w:t>
            </w:r>
          </w:p>
        </w:tc>
        <w:tc>
          <w:tcPr>
            <w:tcW w:w="7229" w:type="dxa"/>
            <w:gridSpan w:val="4"/>
            <w:tcBorders>
              <w:top w:val="single" w:sz="4" w:space="0" w:color="BFBFBF"/>
              <w:bottom w:val="single" w:sz="4" w:space="0" w:color="BFBFBF"/>
            </w:tcBorders>
            <w:shd w:val="clear" w:color="auto" w:fill="FFFFFF"/>
          </w:tcPr>
          <w:p w:rsidR="00725AAD" w:rsidRPr="008A325B" w:rsidRDefault="00725AAD" w:rsidP="001A0AD8">
            <w:pPr>
              <w:pStyle w:val="BottomRight"/>
              <w:spacing w:before="264"/>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2693" w:type="dxa"/>
            <w:tcBorders>
              <w:top w:val="single" w:sz="4" w:space="0" w:color="BFBFBF"/>
              <w:bottom w:val="single" w:sz="4" w:space="0" w:color="BFBFBF"/>
            </w:tcBorders>
            <w:shd w:val="clear" w:color="auto" w:fill="FFFFFF"/>
          </w:tcPr>
          <w:p w:rsidR="00725AAD" w:rsidRDefault="00725AAD" w:rsidP="001A0AD8">
            <w:pPr>
              <w:pStyle w:val="topright"/>
              <w:spacing w:after="50"/>
              <w:rPr>
                <w:lang w:val="en-GB" w:eastAsia="en-AU"/>
              </w:rPr>
            </w:pPr>
            <w:r w:rsidRPr="0063455C">
              <w:t>(</w:t>
            </w:r>
            <w:r>
              <w:t>Insert name of law practice</w:t>
            </w:r>
            <w:r w:rsidRPr="0063455C">
              <w:rPr>
                <w:lang w:val="en-GB" w:eastAsia="en-AU"/>
              </w:rPr>
              <w:t>)</w:t>
            </w:r>
          </w:p>
          <w:p w:rsidR="00725AAD" w:rsidRPr="00F04309" w:rsidRDefault="00725AAD" w:rsidP="001A0AD8">
            <w:pPr>
              <w:pStyle w:val="topright"/>
              <w:rPr>
                <w:sz w:val="18"/>
                <w:szCs w:val="18"/>
              </w:rPr>
            </w:pPr>
            <w:r w:rsidRPr="00F04309">
              <w:rPr>
                <w:sz w:val="18"/>
                <w:szCs w:val="18"/>
              </w:rPr>
              <w:t>(‘the law practice’)</w:t>
            </w:r>
          </w:p>
        </w:tc>
      </w:tr>
      <w:tr w:rsidR="00725AAD" w:rsidRPr="001F7BA4" w:rsidTr="001A0AD8">
        <w:trPr>
          <w:trHeight w:val="20"/>
        </w:trPr>
        <w:tc>
          <w:tcPr>
            <w:tcW w:w="851" w:type="dxa"/>
            <w:vMerge/>
            <w:tcBorders>
              <w:top w:val="single" w:sz="4" w:space="0" w:color="BFBFBF"/>
              <w:bottom w:val="nil"/>
            </w:tcBorders>
            <w:shd w:val="clear" w:color="auto" w:fill="D9D9D9"/>
          </w:tcPr>
          <w:p w:rsidR="00725AAD" w:rsidRDefault="00725AAD" w:rsidP="001A0AD8">
            <w:pPr>
              <w:pStyle w:val="Body"/>
              <w:spacing w:after="0"/>
            </w:pPr>
          </w:p>
        </w:tc>
        <w:tc>
          <w:tcPr>
            <w:tcW w:w="5528" w:type="dxa"/>
            <w:tcBorders>
              <w:top w:val="single" w:sz="4" w:space="0" w:color="BFBFBF"/>
              <w:bottom w:val="nil"/>
            </w:tcBorders>
            <w:shd w:val="clear" w:color="auto" w:fill="FFFFFF"/>
          </w:tcPr>
          <w:p w:rsidR="00725AAD" w:rsidRPr="0063455C" w:rsidRDefault="00725AAD" w:rsidP="001A0AD8">
            <w:pPr>
              <w:pStyle w:val="StyletoprightAfter28pt"/>
              <w:spacing w:after="0"/>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425" w:type="dxa"/>
            <w:tcBorders>
              <w:top w:val="single" w:sz="4" w:space="0" w:color="BFBFBF"/>
              <w:bottom w:val="nil"/>
            </w:tcBorders>
            <w:shd w:val="clear" w:color="auto" w:fill="FFFFFF"/>
          </w:tcPr>
          <w:p w:rsidR="00725AAD" w:rsidRPr="0063455C" w:rsidRDefault="00725AAD" w:rsidP="001A0AD8">
            <w:pPr>
              <w:pStyle w:val="StyletoprightAfter28pt"/>
              <w:spacing w:after="0"/>
              <w:jc w:val="left"/>
            </w:pPr>
          </w:p>
        </w:tc>
        <w:tc>
          <w:tcPr>
            <w:tcW w:w="1276" w:type="dxa"/>
            <w:gridSpan w:val="2"/>
            <w:tcBorders>
              <w:top w:val="single" w:sz="4" w:space="0" w:color="BFBFBF"/>
              <w:bottom w:val="nil"/>
            </w:tcBorders>
            <w:shd w:val="clear" w:color="auto" w:fill="FFFFFF"/>
          </w:tcPr>
          <w:p w:rsidR="00725AAD" w:rsidRPr="0063455C" w:rsidRDefault="00725AAD" w:rsidP="001A0AD8">
            <w:pPr>
              <w:pStyle w:val="StyletoprightAfter28pt"/>
              <w:spacing w:after="0"/>
              <w:jc w:val="left"/>
            </w:pPr>
          </w:p>
        </w:tc>
        <w:tc>
          <w:tcPr>
            <w:tcW w:w="2693" w:type="dxa"/>
            <w:tcBorders>
              <w:top w:val="single" w:sz="4" w:space="0" w:color="BFBFBF"/>
              <w:bottom w:val="nil"/>
            </w:tcBorders>
            <w:shd w:val="clear" w:color="auto" w:fill="FFFFFF"/>
          </w:tcPr>
          <w:p w:rsidR="00725AAD" w:rsidRPr="0063455C" w:rsidRDefault="00725AAD" w:rsidP="001A0AD8">
            <w:pPr>
              <w:pStyle w:val="StyletoprightAfter28pt"/>
              <w:spacing w:after="0"/>
            </w:pPr>
            <w:r w:rsidRPr="0063455C">
              <w:t>(</w:t>
            </w:r>
            <w:r>
              <w:t>Insert address of law practice</w:t>
            </w:r>
            <w:r w:rsidRPr="0063455C">
              <w:rPr>
                <w:lang w:val="en-GB" w:eastAsia="en-AU"/>
              </w:rPr>
              <w:t>)</w:t>
            </w:r>
          </w:p>
        </w:tc>
      </w:tr>
      <w:tr w:rsidR="00725AAD" w:rsidRPr="001F7BA4" w:rsidTr="001A0AD8">
        <w:trPr>
          <w:trHeight w:val="20"/>
        </w:trPr>
        <w:tc>
          <w:tcPr>
            <w:tcW w:w="851" w:type="dxa"/>
            <w:vMerge/>
            <w:tcBorders>
              <w:top w:val="nil"/>
              <w:bottom w:val="single" w:sz="24" w:space="0" w:color="808080"/>
            </w:tcBorders>
            <w:shd w:val="clear" w:color="auto" w:fill="D9D9D9"/>
          </w:tcPr>
          <w:p w:rsidR="00725AAD" w:rsidRDefault="00725AAD" w:rsidP="001A0AD8">
            <w:pPr>
              <w:pStyle w:val="Body"/>
              <w:spacing w:after="0"/>
            </w:pPr>
          </w:p>
        </w:tc>
        <w:tc>
          <w:tcPr>
            <w:tcW w:w="5528" w:type="dxa"/>
            <w:tcBorders>
              <w:top w:val="nil"/>
              <w:bottom w:val="single" w:sz="24" w:space="0" w:color="808080"/>
            </w:tcBorders>
            <w:shd w:val="clear" w:color="auto" w:fill="FFFFFF"/>
          </w:tcPr>
          <w:p w:rsidR="00725AAD" w:rsidRPr="0063455C" w:rsidRDefault="00725AAD" w:rsidP="001A0AD8">
            <w:pPr>
              <w:pStyle w:val="StyletoprightAfter28pt"/>
              <w:spacing w:after="0"/>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425" w:type="dxa"/>
            <w:tcBorders>
              <w:top w:val="nil"/>
              <w:bottom w:val="single" w:sz="24" w:space="0" w:color="808080"/>
            </w:tcBorders>
            <w:shd w:val="clear" w:color="auto" w:fill="FFFFFF"/>
          </w:tcPr>
          <w:p w:rsidR="00725AAD" w:rsidRPr="0063455C" w:rsidRDefault="00725AAD" w:rsidP="001A0AD8">
            <w:pPr>
              <w:pStyle w:val="StyletoprightAfter28pt"/>
              <w:spacing w:after="0"/>
              <w:jc w:val="left"/>
            </w:pPr>
          </w:p>
        </w:tc>
        <w:tc>
          <w:tcPr>
            <w:tcW w:w="1276" w:type="dxa"/>
            <w:gridSpan w:val="2"/>
            <w:tcBorders>
              <w:top w:val="nil"/>
              <w:bottom w:val="single" w:sz="24" w:space="0" w:color="808080"/>
            </w:tcBorders>
            <w:shd w:val="clear" w:color="auto" w:fill="FFFFFF"/>
          </w:tcPr>
          <w:p w:rsidR="00725AAD" w:rsidRPr="0063455C" w:rsidRDefault="00725AAD" w:rsidP="001A0AD8">
            <w:pPr>
              <w:pStyle w:val="StyletoprightAfter28pt"/>
              <w:spacing w:after="0"/>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2693" w:type="dxa"/>
            <w:tcBorders>
              <w:top w:val="nil"/>
              <w:bottom w:val="single" w:sz="24" w:space="0" w:color="808080"/>
            </w:tcBorders>
            <w:shd w:val="clear" w:color="auto" w:fill="FFFFFF"/>
          </w:tcPr>
          <w:p w:rsidR="00725AAD" w:rsidRPr="0063455C" w:rsidRDefault="00725AAD" w:rsidP="001A0AD8">
            <w:pPr>
              <w:pStyle w:val="topright"/>
            </w:pPr>
            <w:r w:rsidRPr="0063455C">
              <w:t>(</w:t>
            </w:r>
            <w:r>
              <w:t>Postcode</w:t>
            </w:r>
            <w:r w:rsidRPr="0063455C">
              <w:rPr>
                <w:lang w:val="en-GB" w:eastAsia="en-AU"/>
              </w:rPr>
              <w:t>)</w:t>
            </w:r>
          </w:p>
        </w:tc>
      </w:tr>
    </w:tbl>
    <w:p w:rsidR="00090D23" w:rsidRPr="00B5079E" w:rsidRDefault="00090D23"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36"/>
        <w:gridCol w:w="1281"/>
        <w:gridCol w:w="457"/>
        <w:gridCol w:w="1629"/>
        <w:gridCol w:w="3686"/>
        <w:gridCol w:w="1984"/>
      </w:tblGrid>
      <w:tr w:rsidR="0063455C" w:rsidRPr="0063455C" w:rsidTr="005F2569">
        <w:trPr>
          <w:trHeight w:val="214"/>
        </w:trPr>
        <w:tc>
          <w:tcPr>
            <w:tcW w:w="10773" w:type="dxa"/>
            <w:gridSpan w:val="6"/>
            <w:tcBorders>
              <w:bottom w:val="single" w:sz="4" w:space="0" w:color="BFBFBF"/>
            </w:tcBorders>
            <w:shd w:val="clear" w:color="auto" w:fill="D9D9D9"/>
          </w:tcPr>
          <w:p w:rsidR="0063455C" w:rsidRPr="0063455C" w:rsidRDefault="0063455C" w:rsidP="0063455C">
            <w:pPr>
              <w:pStyle w:val="Body"/>
            </w:pPr>
            <w:r>
              <w:t>The Council/Executive Committee of the Council of</w:t>
            </w:r>
            <w:r w:rsidR="003B0390">
              <w:t xml:space="preserve"> the</w:t>
            </w:r>
            <w:r>
              <w:t xml:space="preserve"> Queensland Law Society (‘the Society’) </w:t>
            </w:r>
            <w:r w:rsidRPr="007B5A61">
              <w:rPr>
                <w:rStyle w:val="Emphasis"/>
                <w:i w:val="0"/>
              </w:rPr>
              <w:t>RESOLVED</w:t>
            </w:r>
            <w:r>
              <w:t xml:space="preserve"> on the</w:t>
            </w:r>
          </w:p>
        </w:tc>
      </w:tr>
      <w:tr w:rsidR="00711530" w:rsidRPr="0063455C" w:rsidTr="00B5079E">
        <w:trPr>
          <w:trHeight w:val="397"/>
        </w:trPr>
        <w:tc>
          <w:tcPr>
            <w:tcW w:w="1736" w:type="dxa"/>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bookmarkStart w:id="1" w:name="Text2"/>
        <w:tc>
          <w:tcPr>
            <w:tcW w:w="1738" w:type="dxa"/>
            <w:gridSpan w:val="2"/>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629" w:type="dxa"/>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bookmarkEnd w:id="1"/>
        <w:tc>
          <w:tcPr>
            <w:tcW w:w="5670" w:type="dxa"/>
            <w:gridSpan w:val="2"/>
            <w:tcBorders>
              <w:top w:val="single" w:sz="4" w:space="0" w:color="BFBFBF"/>
              <w:bottom w:val="nil"/>
            </w:tcBorders>
            <w:shd w:val="clear" w:color="auto" w:fill="FFFFFF"/>
            <w:vAlign w:val="center"/>
          </w:tcPr>
          <w:p w:rsidR="00711530" w:rsidRPr="00711530" w:rsidRDefault="00711530" w:rsidP="00711530">
            <w:pPr>
              <w:pStyle w:val="Body"/>
              <w:rPr>
                <w:color w:val="auto"/>
              </w:rPr>
            </w:pPr>
          </w:p>
        </w:tc>
      </w:tr>
      <w:tr w:rsidR="00711530" w:rsidRPr="0063455C" w:rsidTr="00711530">
        <w:trPr>
          <w:trHeight w:val="25"/>
        </w:trPr>
        <w:tc>
          <w:tcPr>
            <w:tcW w:w="1736" w:type="dxa"/>
            <w:tcBorders>
              <w:top w:val="nil"/>
              <w:bottom w:val="single" w:sz="4" w:space="0" w:color="BFBFBF"/>
            </w:tcBorders>
            <w:shd w:val="clear" w:color="auto" w:fill="FFFFFF"/>
            <w:vAlign w:val="center"/>
          </w:tcPr>
          <w:p w:rsidR="00711530" w:rsidRPr="00711530" w:rsidRDefault="00711530" w:rsidP="00711530">
            <w:pPr>
              <w:pStyle w:val="topright"/>
              <w:jc w:val="center"/>
              <w:rPr>
                <w:color w:val="auto"/>
              </w:rPr>
            </w:pPr>
            <w:r w:rsidRPr="00711530">
              <w:t>(Insert day)</w:t>
            </w:r>
          </w:p>
        </w:tc>
        <w:tc>
          <w:tcPr>
            <w:tcW w:w="1738" w:type="dxa"/>
            <w:gridSpan w:val="2"/>
            <w:tcBorders>
              <w:top w:val="nil"/>
              <w:bottom w:val="single" w:sz="4" w:space="0" w:color="BFBFBF"/>
            </w:tcBorders>
            <w:shd w:val="clear" w:color="auto" w:fill="FFFFFF"/>
            <w:vAlign w:val="center"/>
          </w:tcPr>
          <w:p w:rsidR="00711530" w:rsidRPr="00711530" w:rsidRDefault="00711530" w:rsidP="00711530">
            <w:pPr>
              <w:pStyle w:val="topright"/>
              <w:jc w:val="center"/>
              <w:rPr>
                <w:color w:val="auto"/>
              </w:rPr>
            </w:pPr>
            <w:r w:rsidRPr="00711530">
              <w:t>(Insert month)</w:t>
            </w:r>
          </w:p>
        </w:tc>
        <w:tc>
          <w:tcPr>
            <w:tcW w:w="1629" w:type="dxa"/>
            <w:tcBorders>
              <w:top w:val="nil"/>
              <w:bottom w:val="single" w:sz="4" w:space="0" w:color="BFBFBF"/>
            </w:tcBorders>
            <w:shd w:val="clear" w:color="auto" w:fill="FFFFFF"/>
            <w:vAlign w:val="center"/>
          </w:tcPr>
          <w:p w:rsidR="00711530" w:rsidRPr="00711530" w:rsidRDefault="00711530" w:rsidP="00711530">
            <w:pPr>
              <w:pStyle w:val="topright"/>
              <w:jc w:val="center"/>
            </w:pPr>
            <w:r w:rsidRPr="00711530">
              <w:t>(Insert year)</w:t>
            </w:r>
          </w:p>
        </w:tc>
        <w:tc>
          <w:tcPr>
            <w:tcW w:w="5670" w:type="dxa"/>
            <w:gridSpan w:val="2"/>
            <w:tcBorders>
              <w:top w:val="nil"/>
              <w:bottom w:val="single" w:sz="4" w:space="0" w:color="BFBFBF"/>
            </w:tcBorders>
            <w:shd w:val="clear" w:color="auto" w:fill="FFFFFF"/>
            <w:vAlign w:val="center"/>
          </w:tcPr>
          <w:p w:rsidR="00711530" w:rsidRPr="00655027" w:rsidRDefault="00711530" w:rsidP="000A313B">
            <w:pPr>
              <w:pStyle w:val="Body"/>
              <w:jc w:val="center"/>
              <w:rPr>
                <w:color w:val="auto"/>
              </w:rPr>
            </w:pPr>
          </w:p>
        </w:tc>
      </w:tr>
      <w:tr w:rsidR="00B8001F" w:rsidRPr="0063455C" w:rsidTr="005F2569">
        <w:trPr>
          <w:trHeight w:val="354"/>
        </w:trPr>
        <w:tc>
          <w:tcPr>
            <w:tcW w:w="3017" w:type="dxa"/>
            <w:gridSpan w:val="2"/>
            <w:vMerge w:val="restart"/>
            <w:tcBorders>
              <w:top w:val="single" w:sz="4" w:space="0" w:color="BFBFBF"/>
            </w:tcBorders>
            <w:shd w:val="clear" w:color="auto" w:fill="D9D9D9"/>
          </w:tcPr>
          <w:p w:rsidR="00B8001F" w:rsidRPr="004E1C49" w:rsidRDefault="00B8001F" w:rsidP="004E1C49">
            <w:pPr>
              <w:pStyle w:val="Body"/>
            </w:pPr>
            <w:r w:rsidRPr="004E1C49">
              <w:t>pursuant to the provisions of s497</w:t>
            </w:r>
          </w:p>
          <w:p w:rsidR="00B8001F" w:rsidRPr="0063455C" w:rsidRDefault="00B8001F" w:rsidP="0063455C">
            <w:pPr>
              <w:pStyle w:val="BottomRight"/>
              <w:spacing w:before="264"/>
              <w:jc w:val="left"/>
            </w:pPr>
          </w:p>
        </w:tc>
        <w:tc>
          <w:tcPr>
            <w:tcW w:w="5772" w:type="dxa"/>
            <w:gridSpan w:val="3"/>
            <w:vMerge w:val="restart"/>
            <w:tcBorders>
              <w:top w:val="single" w:sz="4" w:space="0" w:color="BFBFBF"/>
            </w:tcBorders>
            <w:shd w:val="clear" w:color="auto" w:fill="FFFFFF"/>
          </w:tcPr>
          <w:p w:rsidR="00B8001F" w:rsidRPr="0063455C" w:rsidRDefault="00B8001F" w:rsidP="00420D23">
            <w:pPr>
              <w:pStyle w:val="topright"/>
              <w:spacing w:before="100"/>
              <w:jc w:val="left"/>
            </w:pPr>
            <w:r w:rsidRPr="00420D23">
              <w:rPr>
                <w:color w:val="auto"/>
                <w:sz w:val="18"/>
              </w:rPr>
              <w:fldChar w:fldCharType="begin">
                <w:ffData>
                  <w:name w:val=""/>
                  <w:enabled/>
                  <w:calcOnExit w:val="0"/>
                  <w:textInput/>
                </w:ffData>
              </w:fldChar>
            </w:r>
            <w:r w:rsidRPr="00420D23">
              <w:rPr>
                <w:color w:val="auto"/>
                <w:sz w:val="18"/>
              </w:rPr>
              <w:instrText xml:space="preserve"> FORMTEXT </w:instrText>
            </w:r>
            <w:r w:rsidRPr="00420D23">
              <w:rPr>
                <w:color w:val="auto"/>
                <w:sz w:val="18"/>
              </w:rPr>
            </w:r>
            <w:r w:rsidRPr="00420D23">
              <w:rPr>
                <w:color w:val="auto"/>
                <w:sz w:val="18"/>
              </w:rPr>
              <w:fldChar w:fldCharType="separate"/>
            </w:r>
            <w:r w:rsidRPr="00420D23">
              <w:rPr>
                <w:noProof/>
                <w:color w:val="auto"/>
                <w:sz w:val="18"/>
              </w:rPr>
              <w:t> </w:t>
            </w:r>
            <w:r w:rsidRPr="00420D23">
              <w:rPr>
                <w:noProof/>
                <w:color w:val="auto"/>
                <w:sz w:val="18"/>
              </w:rPr>
              <w:t> </w:t>
            </w:r>
            <w:r w:rsidRPr="00420D23">
              <w:rPr>
                <w:noProof/>
                <w:color w:val="auto"/>
                <w:sz w:val="18"/>
              </w:rPr>
              <w:t> </w:t>
            </w:r>
            <w:r w:rsidRPr="00420D23">
              <w:rPr>
                <w:noProof/>
                <w:color w:val="auto"/>
                <w:sz w:val="18"/>
              </w:rPr>
              <w:t> </w:t>
            </w:r>
            <w:r w:rsidRPr="00420D23">
              <w:rPr>
                <w:noProof/>
                <w:color w:val="auto"/>
                <w:sz w:val="18"/>
              </w:rPr>
              <w:t> </w:t>
            </w:r>
            <w:r w:rsidRPr="00420D23">
              <w:rPr>
                <w:color w:val="auto"/>
                <w:sz w:val="18"/>
              </w:rPr>
              <w:fldChar w:fldCharType="end"/>
            </w:r>
          </w:p>
        </w:tc>
        <w:tc>
          <w:tcPr>
            <w:tcW w:w="1984" w:type="dxa"/>
            <w:tcBorders>
              <w:top w:val="single" w:sz="4" w:space="0" w:color="BFBFBF"/>
              <w:bottom w:val="nil"/>
            </w:tcBorders>
            <w:shd w:val="clear" w:color="auto" w:fill="FFFFFF"/>
          </w:tcPr>
          <w:p w:rsidR="00B8001F" w:rsidRPr="0063455C" w:rsidRDefault="00B8001F" w:rsidP="00F04309">
            <w:pPr>
              <w:pStyle w:val="topright"/>
            </w:pPr>
            <w:r>
              <w:t>(</w:t>
            </w:r>
            <w:r w:rsidRPr="004E1C49">
              <w:t>insert relevant</w:t>
            </w:r>
            <w:r>
              <w:t xml:space="preserve"> paragraph)</w:t>
            </w:r>
          </w:p>
        </w:tc>
      </w:tr>
      <w:tr w:rsidR="00B8001F" w:rsidRPr="0063455C" w:rsidTr="005F2569">
        <w:trPr>
          <w:trHeight w:val="353"/>
        </w:trPr>
        <w:tc>
          <w:tcPr>
            <w:tcW w:w="3017" w:type="dxa"/>
            <w:gridSpan w:val="2"/>
            <w:vMerge/>
            <w:shd w:val="clear" w:color="auto" w:fill="D9D9D9"/>
          </w:tcPr>
          <w:p w:rsidR="00B8001F" w:rsidRPr="004E1C49" w:rsidRDefault="00B8001F" w:rsidP="004E1C49">
            <w:pPr>
              <w:pStyle w:val="Body"/>
            </w:pPr>
          </w:p>
        </w:tc>
        <w:tc>
          <w:tcPr>
            <w:tcW w:w="5772" w:type="dxa"/>
            <w:gridSpan w:val="3"/>
            <w:vMerge/>
            <w:shd w:val="clear" w:color="auto" w:fill="FFFFFF"/>
          </w:tcPr>
          <w:p w:rsidR="00B8001F" w:rsidRDefault="00B8001F" w:rsidP="00F04309">
            <w:pPr>
              <w:pStyle w:val="topright"/>
            </w:pPr>
          </w:p>
        </w:tc>
        <w:tc>
          <w:tcPr>
            <w:tcW w:w="1984" w:type="dxa"/>
            <w:tcBorders>
              <w:top w:val="nil"/>
              <w:bottom w:val="single" w:sz="4" w:space="0" w:color="BFBFBF"/>
            </w:tcBorders>
            <w:shd w:val="clear" w:color="auto" w:fill="FFFFFF"/>
          </w:tcPr>
          <w:p w:rsidR="00B8001F" w:rsidRDefault="00B8001F" w:rsidP="00F04309">
            <w:pPr>
              <w:pStyle w:val="topright"/>
            </w:pPr>
          </w:p>
        </w:tc>
      </w:tr>
      <w:tr w:rsidR="00711530" w:rsidRPr="0063455C" w:rsidTr="005F2569">
        <w:trPr>
          <w:trHeight w:val="302"/>
        </w:trPr>
        <w:tc>
          <w:tcPr>
            <w:tcW w:w="10773" w:type="dxa"/>
            <w:gridSpan w:val="6"/>
            <w:tcBorders>
              <w:bottom w:val="single" w:sz="4" w:space="0" w:color="BFBFBF"/>
            </w:tcBorders>
            <w:shd w:val="clear" w:color="auto" w:fill="D9D9D9"/>
          </w:tcPr>
          <w:p w:rsidR="00711530" w:rsidRPr="0063455C" w:rsidRDefault="00711530" w:rsidP="00A666FD">
            <w:pPr>
              <w:pStyle w:val="Body"/>
            </w:pPr>
            <w:r>
              <w:t xml:space="preserve">of the </w:t>
            </w:r>
            <w:r>
              <w:rPr>
                <w:rStyle w:val="italics"/>
              </w:rPr>
              <w:t>Legal Profession Act 2007</w:t>
            </w:r>
            <w:r>
              <w:t xml:space="preserve"> (‘the Act’), that</w:t>
            </w:r>
          </w:p>
        </w:tc>
      </w:tr>
      <w:tr w:rsidR="00711530" w:rsidRPr="0063455C" w:rsidTr="00711530">
        <w:trPr>
          <w:trHeight w:val="257"/>
        </w:trPr>
        <w:tc>
          <w:tcPr>
            <w:tcW w:w="10773" w:type="dxa"/>
            <w:gridSpan w:val="6"/>
            <w:tcBorders>
              <w:top w:val="single" w:sz="4" w:space="0" w:color="BFBFBF"/>
              <w:bottom w:val="nil"/>
            </w:tcBorders>
            <w:shd w:val="clear" w:color="auto" w:fill="FFFFFF"/>
          </w:tcPr>
          <w:p w:rsidR="00711530" w:rsidRPr="0063455C" w:rsidRDefault="00711530" w:rsidP="004E1C49">
            <w:pPr>
              <w:pStyle w:val="topright"/>
            </w:pPr>
            <w:r>
              <w:t>(</w:t>
            </w:r>
            <w:r w:rsidRPr="004E1C49">
              <w:t>insert relevant default provision</w:t>
            </w:r>
            <w:r>
              <w:t>)</w:t>
            </w:r>
          </w:p>
        </w:tc>
      </w:tr>
      <w:tr w:rsidR="00711530" w:rsidRPr="0063455C" w:rsidTr="00711530">
        <w:trPr>
          <w:trHeight w:val="256"/>
        </w:trPr>
        <w:tc>
          <w:tcPr>
            <w:tcW w:w="10773" w:type="dxa"/>
            <w:gridSpan w:val="6"/>
            <w:tcBorders>
              <w:top w:val="nil"/>
              <w:bottom w:val="single" w:sz="24" w:space="0" w:color="808080"/>
            </w:tcBorders>
            <w:shd w:val="clear" w:color="auto" w:fill="FFFFFF"/>
          </w:tcPr>
          <w:p w:rsidR="00711530" w:rsidRDefault="00711530" w:rsidP="00711530">
            <w:pPr>
              <w:pStyle w:val="topright"/>
              <w:jc w:val="left"/>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r>
    </w:tbl>
    <w:p w:rsidR="0063455C" w:rsidRPr="00B5079E" w:rsidRDefault="0063455C"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559"/>
        <w:gridCol w:w="5670"/>
      </w:tblGrid>
      <w:tr w:rsidR="00A666FD" w:rsidRPr="0063455C" w:rsidTr="005F2569">
        <w:trPr>
          <w:trHeight w:val="290"/>
        </w:trPr>
        <w:tc>
          <w:tcPr>
            <w:tcW w:w="10773" w:type="dxa"/>
            <w:gridSpan w:val="4"/>
            <w:shd w:val="clear" w:color="auto" w:fill="D9D9D9"/>
          </w:tcPr>
          <w:p w:rsidR="00A666FD" w:rsidRPr="00A666FD" w:rsidRDefault="00A666FD" w:rsidP="00A666FD">
            <w:pPr>
              <w:pStyle w:val="Body"/>
            </w:pPr>
            <w:r>
              <w:t xml:space="preserve">The Council/Executive Committee of the Council of the Society further </w:t>
            </w:r>
            <w:r w:rsidRPr="007B5A61">
              <w:rPr>
                <w:rStyle w:val="Emphasis"/>
                <w:i w:val="0"/>
              </w:rPr>
              <w:t>RESOLVED</w:t>
            </w:r>
            <w:r>
              <w:t xml:space="preserve"> on the</w:t>
            </w:r>
          </w:p>
        </w:tc>
      </w:tr>
      <w:tr w:rsidR="00B5079E" w:rsidRPr="0063455C" w:rsidTr="00B5079E">
        <w:trPr>
          <w:trHeight w:val="257"/>
        </w:trPr>
        <w:tc>
          <w:tcPr>
            <w:tcW w:w="1701"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559"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670" w:type="dxa"/>
            <w:shd w:val="clear" w:color="auto" w:fill="FFFFFF"/>
          </w:tcPr>
          <w:p w:rsidR="00B5079E" w:rsidRPr="0063455C" w:rsidRDefault="00B5079E" w:rsidP="00B5079E">
            <w:pPr>
              <w:pStyle w:val="topright"/>
              <w:spacing w:before="100"/>
            </w:pPr>
          </w:p>
        </w:tc>
      </w:tr>
      <w:tr w:rsidR="00B5079E" w:rsidRPr="0063455C" w:rsidTr="00B5079E">
        <w:trPr>
          <w:trHeight w:val="256"/>
        </w:trPr>
        <w:tc>
          <w:tcPr>
            <w:tcW w:w="1701" w:type="dxa"/>
            <w:shd w:val="clear" w:color="auto" w:fill="FFFFFF"/>
            <w:vAlign w:val="center"/>
          </w:tcPr>
          <w:p w:rsidR="00B5079E" w:rsidRPr="00711530" w:rsidRDefault="00B5079E" w:rsidP="00F226DA">
            <w:pPr>
              <w:pStyle w:val="topright"/>
              <w:jc w:val="center"/>
              <w:rPr>
                <w:color w:val="auto"/>
              </w:rPr>
            </w:pPr>
            <w:r w:rsidRPr="00711530">
              <w:t>(Insert day)</w:t>
            </w:r>
          </w:p>
        </w:tc>
        <w:tc>
          <w:tcPr>
            <w:tcW w:w="1843" w:type="dxa"/>
            <w:shd w:val="clear" w:color="auto" w:fill="FFFFFF"/>
            <w:vAlign w:val="center"/>
          </w:tcPr>
          <w:p w:rsidR="00B5079E" w:rsidRPr="00711530" w:rsidRDefault="00B5079E" w:rsidP="00F226DA">
            <w:pPr>
              <w:pStyle w:val="topright"/>
              <w:jc w:val="center"/>
              <w:rPr>
                <w:color w:val="auto"/>
              </w:rPr>
            </w:pPr>
            <w:r w:rsidRPr="00711530">
              <w:t>(Insert month)</w:t>
            </w:r>
          </w:p>
        </w:tc>
        <w:tc>
          <w:tcPr>
            <w:tcW w:w="1559" w:type="dxa"/>
            <w:shd w:val="clear" w:color="auto" w:fill="FFFFFF"/>
            <w:vAlign w:val="center"/>
          </w:tcPr>
          <w:p w:rsidR="00B5079E" w:rsidRPr="00711530" w:rsidRDefault="00B5079E" w:rsidP="00F226DA">
            <w:pPr>
              <w:pStyle w:val="topright"/>
              <w:jc w:val="center"/>
            </w:pPr>
            <w:r w:rsidRPr="00711530">
              <w:t>(Insert year)</w:t>
            </w:r>
          </w:p>
        </w:tc>
        <w:tc>
          <w:tcPr>
            <w:tcW w:w="5670" w:type="dxa"/>
            <w:shd w:val="clear" w:color="auto" w:fill="FFFFFF"/>
          </w:tcPr>
          <w:p w:rsidR="00B5079E" w:rsidRPr="0063455C" w:rsidRDefault="00B5079E" w:rsidP="00B5079E">
            <w:pPr>
              <w:pStyle w:val="topright"/>
              <w:spacing w:before="100"/>
            </w:pPr>
          </w:p>
        </w:tc>
      </w:tr>
      <w:tr w:rsidR="00A666FD" w:rsidRPr="0063455C" w:rsidTr="005F2569">
        <w:trPr>
          <w:trHeight w:val="292"/>
        </w:trPr>
        <w:tc>
          <w:tcPr>
            <w:tcW w:w="10773" w:type="dxa"/>
            <w:gridSpan w:val="4"/>
            <w:shd w:val="clear" w:color="auto" w:fill="D9D9D9"/>
          </w:tcPr>
          <w:p w:rsidR="00A666FD" w:rsidRPr="0063455C" w:rsidRDefault="00A666FD" w:rsidP="00A666FD">
            <w:pPr>
              <w:pStyle w:val="Body"/>
            </w:pPr>
            <w:r>
              <w:t>pursuant to s498(1) of the Act that external intervention in the law practice is warranted.</w:t>
            </w:r>
          </w:p>
        </w:tc>
      </w:tr>
    </w:tbl>
    <w:p w:rsidR="00581EEA" w:rsidRPr="00B5079E" w:rsidRDefault="00581EEA"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559"/>
        <w:gridCol w:w="5670"/>
      </w:tblGrid>
      <w:tr w:rsidR="00A666FD" w:rsidRPr="0063455C" w:rsidTr="005F2569">
        <w:trPr>
          <w:trHeight w:val="290"/>
        </w:trPr>
        <w:tc>
          <w:tcPr>
            <w:tcW w:w="10773" w:type="dxa"/>
            <w:gridSpan w:val="4"/>
            <w:shd w:val="clear" w:color="auto" w:fill="D9D9D9"/>
          </w:tcPr>
          <w:p w:rsidR="00A666FD" w:rsidRPr="00A666FD" w:rsidRDefault="00A666FD" w:rsidP="00D661BE">
            <w:pPr>
              <w:pStyle w:val="Body"/>
            </w:pPr>
            <w:r>
              <w:t xml:space="preserve">The Council/Executive Committee of the Council of the Society further </w:t>
            </w:r>
            <w:r w:rsidRPr="007B5A61">
              <w:rPr>
                <w:rStyle w:val="Emphasis"/>
                <w:i w:val="0"/>
              </w:rPr>
              <w:t>RESOLVED</w:t>
            </w:r>
            <w:r>
              <w:t xml:space="preserve"> on the</w:t>
            </w:r>
          </w:p>
        </w:tc>
      </w:tr>
      <w:tr w:rsidR="00B5079E" w:rsidRPr="0063455C" w:rsidTr="00B5079E">
        <w:trPr>
          <w:trHeight w:val="318"/>
        </w:trPr>
        <w:tc>
          <w:tcPr>
            <w:tcW w:w="1701"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559"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670" w:type="dxa"/>
            <w:shd w:val="clear" w:color="auto" w:fill="FFFFFF"/>
          </w:tcPr>
          <w:p w:rsidR="00B5079E" w:rsidRPr="0063455C" w:rsidRDefault="00B5079E" w:rsidP="00B5079E">
            <w:pPr>
              <w:pStyle w:val="topright"/>
              <w:spacing w:before="100"/>
            </w:pPr>
          </w:p>
        </w:tc>
      </w:tr>
      <w:tr w:rsidR="00B5079E" w:rsidRPr="0063455C" w:rsidTr="00F226DA">
        <w:trPr>
          <w:trHeight w:val="256"/>
        </w:trPr>
        <w:tc>
          <w:tcPr>
            <w:tcW w:w="1701" w:type="dxa"/>
            <w:shd w:val="clear" w:color="auto" w:fill="FFFFFF"/>
            <w:vAlign w:val="center"/>
          </w:tcPr>
          <w:p w:rsidR="00B5079E" w:rsidRPr="00711530" w:rsidRDefault="00B5079E" w:rsidP="00F226DA">
            <w:pPr>
              <w:pStyle w:val="topright"/>
              <w:jc w:val="center"/>
              <w:rPr>
                <w:color w:val="auto"/>
              </w:rPr>
            </w:pPr>
            <w:r w:rsidRPr="00711530">
              <w:t>(Insert day)</w:t>
            </w:r>
          </w:p>
        </w:tc>
        <w:tc>
          <w:tcPr>
            <w:tcW w:w="1843" w:type="dxa"/>
            <w:shd w:val="clear" w:color="auto" w:fill="FFFFFF"/>
            <w:vAlign w:val="center"/>
          </w:tcPr>
          <w:p w:rsidR="00B5079E" w:rsidRPr="00711530" w:rsidRDefault="00B5079E" w:rsidP="00F226DA">
            <w:pPr>
              <w:pStyle w:val="topright"/>
              <w:jc w:val="center"/>
              <w:rPr>
                <w:color w:val="auto"/>
              </w:rPr>
            </w:pPr>
            <w:r w:rsidRPr="00711530">
              <w:t>(Insert month)</w:t>
            </w:r>
          </w:p>
        </w:tc>
        <w:tc>
          <w:tcPr>
            <w:tcW w:w="1559" w:type="dxa"/>
            <w:shd w:val="clear" w:color="auto" w:fill="FFFFFF"/>
            <w:vAlign w:val="center"/>
          </w:tcPr>
          <w:p w:rsidR="00B5079E" w:rsidRPr="00711530" w:rsidRDefault="00B5079E" w:rsidP="00F226DA">
            <w:pPr>
              <w:pStyle w:val="topright"/>
              <w:jc w:val="center"/>
            </w:pPr>
            <w:r w:rsidRPr="00711530">
              <w:t>(Insert year)</w:t>
            </w:r>
          </w:p>
        </w:tc>
        <w:tc>
          <w:tcPr>
            <w:tcW w:w="5670" w:type="dxa"/>
            <w:shd w:val="clear" w:color="auto" w:fill="FFFFFF"/>
          </w:tcPr>
          <w:p w:rsidR="00B5079E" w:rsidRPr="0063455C" w:rsidRDefault="00B5079E" w:rsidP="00B5079E">
            <w:pPr>
              <w:pStyle w:val="topright"/>
              <w:spacing w:before="100"/>
            </w:pPr>
          </w:p>
        </w:tc>
      </w:tr>
      <w:tr w:rsidR="00A666FD" w:rsidRPr="0063455C" w:rsidTr="005F2569">
        <w:trPr>
          <w:trHeight w:val="292"/>
        </w:trPr>
        <w:tc>
          <w:tcPr>
            <w:tcW w:w="10773" w:type="dxa"/>
            <w:gridSpan w:val="4"/>
            <w:tcBorders>
              <w:bottom w:val="single" w:sz="24" w:space="0" w:color="808080"/>
            </w:tcBorders>
            <w:shd w:val="clear" w:color="auto" w:fill="D9D9D9"/>
          </w:tcPr>
          <w:p w:rsidR="00A666FD" w:rsidRPr="0063455C" w:rsidRDefault="00042AAE" w:rsidP="00042AAE">
            <w:pPr>
              <w:pStyle w:val="Body"/>
            </w:pPr>
            <w:r w:rsidRPr="00042AAE">
              <w:t xml:space="preserve">pursuant to s498(2)(b) of the Act to </w:t>
            </w:r>
            <w:r>
              <w:t xml:space="preserve">commence external intervention </w:t>
            </w:r>
            <w:r w:rsidRPr="00042AAE">
              <w:t>by appointing you the manager of the law practice.</w:t>
            </w:r>
          </w:p>
        </w:tc>
      </w:tr>
    </w:tbl>
    <w:p w:rsidR="00277E5A" w:rsidRDefault="00277E5A"/>
    <w:p w:rsidR="00277E5A" w:rsidRDefault="00277E5A"/>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auto"/>
          <w:insideV w:val="single" w:sz="4" w:space="0" w:color="auto"/>
        </w:tblBorders>
        <w:tblLook w:val="04A0" w:firstRow="1" w:lastRow="0" w:firstColumn="1" w:lastColumn="0" w:noHBand="0" w:noVBand="1"/>
      </w:tblPr>
      <w:tblGrid>
        <w:gridCol w:w="10773"/>
      </w:tblGrid>
      <w:tr w:rsidR="00083962" w:rsidRPr="00216164" w:rsidTr="00CF1DE3">
        <w:trPr>
          <w:trHeight w:val="80"/>
        </w:trPr>
        <w:tc>
          <w:tcPr>
            <w:tcW w:w="10773" w:type="dxa"/>
            <w:tcBorders>
              <w:top w:val="single" w:sz="24" w:space="0" w:color="808080"/>
              <w:bottom w:val="single" w:sz="24" w:space="0" w:color="808080"/>
            </w:tcBorders>
            <w:shd w:val="clear" w:color="auto" w:fill="D9D9D9"/>
            <w:vAlign w:val="center"/>
          </w:tcPr>
          <w:p w:rsidR="005047A9" w:rsidRPr="005047A9" w:rsidRDefault="005047A9" w:rsidP="005047A9">
            <w:pPr>
              <w:pStyle w:val="Body"/>
              <w:rPr>
                <w:color w:val="auto"/>
              </w:rPr>
            </w:pPr>
            <w:r w:rsidRPr="005047A9">
              <w:rPr>
                <w:color w:val="auto"/>
              </w:rPr>
              <w:lastRenderedPageBreak/>
              <w:t xml:space="preserve">You have agreed to accept the appointment and have been appointed manager of the law practice subject to the following </w:t>
            </w:r>
            <w:r>
              <w:rPr>
                <w:color w:val="auto"/>
              </w:rPr>
              <w:br/>
            </w:r>
            <w:r w:rsidRPr="005047A9">
              <w:rPr>
                <w:color w:val="auto"/>
              </w:rPr>
              <w:t>terms and conditions:</w:t>
            </w:r>
          </w:p>
          <w:p w:rsidR="005047A9" w:rsidRDefault="005047A9" w:rsidP="005047A9">
            <w:pPr>
              <w:pStyle w:val="Body"/>
              <w:numPr>
                <w:ilvl w:val="0"/>
                <w:numId w:val="19"/>
              </w:numPr>
              <w:tabs>
                <w:tab w:val="clear" w:pos="10524"/>
              </w:tabs>
              <w:rPr>
                <w:color w:val="auto"/>
              </w:rPr>
            </w:pPr>
            <w:r w:rsidRPr="005047A9">
              <w:rPr>
                <w:color w:val="auto"/>
              </w:rPr>
              <w:t xml:space="preserve">The term of your appointment as manager of the law practice is until such time as you resign or until you are advised by </w:t>
            </w:r>
            <w:r>
              <w:rPr>
                <w:color w:val="auto"/>
              </w:rPr>
              <w:br/>
            </w:r>
            <w:r w:rsidRPr="005047A9">
              <w:rPr>
                <w:color w:val="auto"/>
              </w:rPr>
              <w:t xml:space="preserve">the Society that your appointment is terminated. As manager of the law practice, you are authorised, pursuant to s508(1) </w:t>
            </w:r>
            <w:r>
              <w:rPr>
                <w:color w:val="auto"/>
              </w:rPr>
              <w:br/>
            </w:r>
            <w:r w:rsidRPr="005047A9">
              <w:rPr>
                <w:color w:val="auto"/>
              </w:rPr>
              <w:t>of the Act, to carry on the practice and may do all things that the practice or a legal practitioner associate of the practice, might lawfully have done, including but not limited to the following:</w:t>
            </w:r>
          </w:p>
          <w:p w:rsidR="005047A9" w:rsidRPr="005047A9" w:rsidRDefault="005047A9" w:rsidP="003C70BA">
            <w:pPr>
              <w:pStyle w:val="Body"/>
              <w:numPr>
                <w:ilvl w:val="1"/>
                <w:numId w:val="19"/>
              </w:numPr>
              <w:tabs>
                <w:tab w:val="clear" w:pos="10524"/>
              </w:tabs>
              <w:ind w:left="1310" w:hanging="573"/>
              <w:rPr>
                <w:color w:val="auto"/>
              </w:rPr>
            </w:pPr>
            <w:r w:rsidRPr="005047A9">
              <w:rPr>
                <w:color w:val="auto"/>
              </w:rPr>
              <w:t>transacting any urgent business of the practice;</w:t>
            </w:r>
          </w:p>
          <w:p w:rsidR="005047A9" w:rsidRDefault="005047A9" w:rsidP="003C70BA">
            <w:pPr>
              <w:pStyle w:val="Body"/>
              <w:numPr>
                <w:ilvl w:val="1"/>
                <w:numId w:val="19"/>
              </w:numPr>
              <w:tabs>
                <w:tab w:val="clear" w:pos="10524"/>
              </w:tabs>
              <w:ind w:left="1310" w:hanging="573"/>
              <w:rPr>
                <w:color w:val="auto"/>
              </w:rPr>
            </w:pPr>
            <w:r w:rsidRPr="005047A9">
              <w:rPr>
                <w:color w:val="auto"/>
              </w:rPr>
              <w:t>transacting, with the approval of any or all of the existing clients</w:t>
            </w:r>
            <w:r w:rsidR="00725AAD">
              <w:rPr>
                <w:color w:val="auto"/>
              </w:rPr>
              <w:t>;</w:t>
            </w:r>
          </w:p>
          <w:p w:rsidR="005047A9" w:rsidRPr="005047A9" w:rsidRDefault="005047A9" w:rsidP="003C70BA">
            <w:pPr>
              <w:pStyle w:val="Body"/>
              <w:numPr>
                <w:ilvl w:val="2"/>
                <w:numId w:val="19"/>
              </w:numPr>
              <w:tabs>
                <w:tab w:val="clear" w:pos="10524"/>
              </w:tabs>
              <w:ind w:left="1877" w:hanging="567"/>
              <w:rPr>
                <w:color w:val="auto"/>
              </w:rPr>
            </w:pPr>
            <w:r w:rsidRPr="005047A9">
              <w:rPr>
                <w:color w:val="auto"/>
              </w:rPr>
              <w:t>starting, continuing, defending or settling any proceeding; and</w:t>
            </w:r>
          </w:p>
          <w:p w:rsidR="005047A9" w:rsidRDefault="005047A9" w:rsidP="003C70BA">
            <w:pPr>
              <w:pStyle w:val="Body"/>
              <w:numPr>
                <w:ilvl w:val="2"/>
                <w:numId w:val="19"/>
              </w:numPr>
              <w:tabs>
                <w:tab w:val="clear" w:pos="10524"/>
              </w:tabs>
              <w:ind w:left="1877" w:hanging="567"/>
              <w:rPr>
                <w:color w:val="auto"/>
              </w:rPr>
            </w:pPr>
            <w:r w:rsidRPr="005047A9">
              <w:rPr>
                <w:color w:val="auto"/>
              </w:rPr>
              <w:t>receiving, retaining and disposing of property;</w:t>
            </w:r>
          </w:p>
          <w:p w:rsidR="005047A9" w:rsidRPr="005047A9" w:rsidRDefault="005047A9" w:rsidP="003C70BA">
            <w:pPr>
              <w:pStyle w:val="Body"/>
              <w:numPr>
                <w:ilvl w:val="1"/>
                <w:numId w:val="19"/>
              </w:numPr>
              <w:tabs>
                <w:tab w:val="clear" w:pos="10524"/>
              </w:tabs>
              <w:ind w:left="1310" w:hanging="573"/>
              <w:rPr>
                <w:color w:val="auto"/>
              </w:rPr>
            </w:pPr>
            <w:r w:rsidRPr="005047A9">
              <w:rPr>
                <w:color w:val="auto"/>
              </w:rPr>
              <w:t>accepting instructions from new clients and transacting any business on their behalf, including:</w:t>
            </w:r>
          </w:p>
          <w:p w:rsidR="005047A9" w:rsidRPr="005047A9" w:rsidRDefault="005047A9" w:rsidP="003C70BA">
            <w:pPr>
              <w:pStyle w:val="Body"/>
              <w:numPr>
                <w:ilvl w:val="2"/>
                <w:numId w:val="19"/>
              </w:numPr>
              <w:tabs>
                <w:tab w:val="clear" w:pos="10524"/>
              </w:tabs>
              <w:ind w:left="1877" w:hanging="567"/>
              <w:rPr>
                <w:color w:val="auto"/>
              </w:rPr>
            </w:pPr>
            <w:r w:rsidRPr="005047A9">
              <w:rPr>
                <w:color w:val="auto"/>
              </w:rPr>
              <w:t>starting, continuing, defending or settling any proceeding; and</w:t>
            </w:r>
          </w:p>
          <w:p w:rsidR="005047A9" w:rsidRPr="005047A9" w:rsidRDefault="005047A9" w:rsidP="003C70BA">
            <w:pPr>
              <w:pStyle w:val="Body"/>
              <w:numPr>
                <w:ilvl w:val="2"/>
                <w:numId w:val="19"/>
              </w:numPr>
              <w:tabs>
                <w:tab w:val="clear" w:pos="10524"/>
              </w:tabs>
              <w:ind w:left="1877" w:hanging="567"/>
              <w:rPr>
                <w:color w:val="auto"/>
              </w:rPr>
            </w:pPr>
            <w:r w:rsidRPr="005047A9">
              <w:rPr>
                <w:color w:val="auto"/>
              </w:rPr>
              <w:t>receiving, retaining and disposing of regulated property of the law practice;</w:t>
            </w:r>
          </w:p>
          <w:p w:rsidR="005047A9" w:rsidRPr="005047A9" w:rsidRDefault="005047A9" w:rsidP="003C70BA">
            <w:pPr>
              <w:pStyle w:val="Body"/>
              <w:numPr>
                <w:ilvl w:val="1"/>
                <w:numId w:val="19"/>
              </w:numPr>
              <w:tabs>
                <w:tab w:val="clear" w:pos="10524"/>
              </w:tabs>
              <w:ind w:left="1310" w:hanging="573"/>
              <w:rPr>
                <w:color w:val="auto"/>
              </w:rPr>
            </w:pPr>
            <w:r w:rsidRPr="005047A9">
              <w:rPr>
                <w:color w:val="auto"/>
              </w:rPr>
              <w:t xml:space="preserve">charging and recovering legal costs, including legal costs for work in progress at the time of your appointment </w:t>
            </w:r>
            <w:r w:rsidR="001B0749">
              <w:rPr>
                <w:color w:val="auto"/>
              </w:rPr>
              <w:br/>
            </w:r>
            <w:r w:rsidRPr="005047A9">
              <w:rPr>
                <w:color w:val="auto"/>
              </w:rPr>
              <w:t>as manager;</w:t>
            </w:r>
          </w:p>
          <w:p w:rsidR="005047A9" w:rsidRPr="005047A9" w:rsidRDefault="005047A9" w:rsidP="003C70BA">
            <w:pPr>
              <w:pStyle w:val="Body"/>
              <w:numPr>
                <w:ilvl w:val="1"/>
                <w:numId w:val="19"/>
              </w:numPr>
              <w:tabs>
                <w:tab w:val="clear" w:pos="10524"/>
              </w:tabs>
              <w:ind w:left="1310" w:hanging="573"/>
              <w:rPr>
                <w:color w:val="auto"/>
              </w:rPr>
            </w:pPr>
            <w:r w:rsidRPr="005047A9">
              <w:rPr>
                <w:color w:val="auto"/>
              </w:rPr>
              <w:t>entering into, executing or performing any agreement;</w:t>
            </w:r>
          </w:p>
          <w:p w:rsidR="005047A9" w:rsidRPr="005047A9" w:rsidRDefault="005047A9" w:rsidP="003C70BA">
            <w:pPr>
              <w:pStyle w:val="Body"/>
              <w:numPr>
                <w:ilvl w:val="1"/>
                <w:numId w:val="19"/>
              </w:numPr>
              <w:tabs>
                <w:tab w:val="clear" w:pos="10524"/>
              </w:tabs>
              <w:ind w:left="1310" w:hanging="573"/>
              <w:rPr>
                <w:color w:val="auto"/>
              </w:rPr>
            </w:pPr>
            <w:r w:rsidRPr="005047A9">
              <w:rPr>
                <w:color w:val="auto"/>
              </w:rPr>
              <w:t>dealing with trust money under the Act; and</w:t>
            </w:r>
          </w:p>
          <w:p w:rsidR="005047A9" w:rsidRDefault="005047A9" w:rsidP="003C70BA">
            <w:pPr>
              <w:pStyle w:val="Body"/>
              <w:numPr>
                <w:ilvl w:val="1"/>
                <w:numId w:val="19"/>
              </w:numPr>
              <w:tabs>
                <w:tab w:val="clear" w:pos="10524"/>
              </w:tabs>
              <w:ind w:left="1310" w:hanging="573"/>
              <w:rPr>
                <w:color w:val="auto"/>
              </w:rPr>
            </w:pPr>
            <w:r w:rsidRPr="005047A9">
              <w:rPr>
                <w:color w:val="auto"/>
              </w:rPr>
              <w:t>winding up the affairs of the practice.</w:t>
            </w:r>
          </w:p>
          <w:p w:rsidR="005047A9" w:rsidRPr="005047A9" w:rsidRDefault="005047A9" w:rsidP="005047A9">
            <w:pPr>
              <w:pStyle w:val="Body"/>
              <w:numPr>
                <w:ilvl w:val="0"/>
                <w:numId w:val="19"/>
              </w:numPr>
              <w:tabs>
                <w:tab w:val="clear" w:pos="10524"/>
              </w:tabs>
              <w:rPr>
                <w:color w:val="auto"/>
              </w:rPr>
            </w:pPr>
            <w:r w:rsidRPr="005047A9">
              <w:rPr>
                <w:color w:val="auto"/>
              </w:rPr>
              <w:t xml:space="preserve">Pursuant to s508(2) of the Act you may, for performing your functions as manager of the law practice, do any or all </w:t>
            </w:r>
            <w:r w:rsidR="001B0749">
              <w:rPr>
                <w:color w:val="auto"/>
              </w:rPr>
              <w:br/>
            </w:r>
            <w:r w:rsidRPr="005047A9">
              <w:rPr>
                <w:color w:val="auto"/>
              </w:rPr>
              <w:t>of the following:</w:t>
            </w:r>
          </w:p>
          <w:p w:rsidR="005047A9" w:rsidRPr="005047A9" w:rsidRDefault="005047A9" w:rsidP="00A51015">
            <w:pPr>
              <w:pStyle w:val="Body"/>
              <w:numPr>
                <w:ilvl w:val="1"/>
                <w:numId w:val="19"/>
              </w:numPr>
              <w:tabs>
                <w:tab w:val="clear" w:pos="10524"/>
              </w:tabs>
              <w:ind w:left="1310" w:hanging="573"/>
              <w:rPr>
                <w:color w:val="auto"/>
              </w:rPr>
            </w:pPr>
            <w:r w:rsidRPr="005047A9">
              <w:rPr>
                <w:color w:val="auto"/>
              </w:rPr>
              <w:t>enter and remain on premises used by the law practice in connection with its engaging in legal practice;</w:t>
            </w:r>
          </w:p>
          <w:p w:rsidR="005047A9" w:rsidRPr="005047A9" w:rsidRDefault="005047A9" w:rsidP="00A51015">
            <w:pPr>
              <w:pStyle w:val="Body"/>
              <w:numPr>
                <w:ilvl w:val="1"/>
                <w:numId w:val="19"/>
              </w:numPr>
              <w:tabs>
                <w:tab w:val="clear" w:pos="10524"/>
              </w:tabs>
              <w:ind w:left="1310" w:hanging="573"/>
              <w:rPr>
                <w:color w:val="auto"/>
              </w:rPr>
            </w:pPr>
            <w:r w:rsidRPr="005047A9">
              <w:rPr>
                <w:color w:val="auto"/>
              </w:rPr>
              <w:t xml:space="preserve">require the law practice or an associate or former associate of the law practice, or another person who has or had control of files (including documents relating to trust money received by the law practice), to give you either or both </w:t>
            </w:r>
            <w:r w:rsidR="001B0749">
              <w:rPr>
                <w:color w:val="auto"/>
              </w:rPr>
              <w:br/>
            </w:r>
            <w:r w:rsidRPr="005047A9">
              <w:rPr>
                <w:color w:val="auto"/>
              </w:rPr>
              <w:t>of the following:</w:t>
            </w:r>
          </w:p>
          <w:p w:rsidR="005047A9" w:rsidRPr="005047A9" w:rsidRDefault="005047A9" w:rsidP="001D5CCD">
            <w:pPr>
              <w:pStyle w:val="Body"/>
              <w:numPr>
                <w:ilvl w:val="2"/>
                <w:numId w:val="19"/>
              </w:numPr>
              <w:tabs>
                <w:tab w:val="clear" w:pos="10524"/>
              </w:tabs>
              <w:ind w:left="1877" w:hanging="567"/>
              <w:rPr>
                <w:color w:val="auto"/>
              </w:rPr>
            </w:pPr>
            <w:r w:rsidRPr="005047A9">
              <w:rPr>
                <w:color w:val="auto"/>
              </w:rPr>
              <w:t>access to the files or documents that you reasonably require;</w:t>
            </w:r>
          </w:p>
          <w:p w:rsidR="005047A9" w:rsidRPr="005047A9" w:rsidRDefault="005047A9" w:rsidP="001D5CCD">
            <w:pPr>
              <w:pStyle w:val="Body"/>
              <w:numPr>
                <w:ilvl w:val="2"/>
                <w:numId w:val="19"/>
              </w:numPr>
              <w:tabs>
                <w:tab w:val="clear" w:pos="10524"/>
              </w:tabs>
              <w:ind w:left="1877" w:hanging="567"/>
              <w:rPr>
                <w:color w:val="auto"/>
              </w:rPr>
            </w:pPr>
            <w:r w:rsidRPr="005047A9">
              <w:rPr>
                <w:color w:val="auto"/>
              </w:rPr>
              <w:t>information relating to client matters that you reasonably require.</w:t>
            </w:r>
          </w:p>
          <w:p w:rsidR="005047A9" w:rsidRPr="005047A9" w:rsidRDefault="005047A9" w:rsidP="00A51015">
            <w:pPr>
              <w:pStyle w:val="Body"/>
              <w:numPr>
                <w:ilvl w:val="1"/>
                <w:numId w:val="19"/>
              </w:numPr>
              <w:tabs>
                <w:tab w:val="clear" w:pos="10524"/>
              </w:tabs>
              <w:ind w:left="1310" w:hanging="573"/>
              <w:rPr>
                <w:color w:val="auto"/>
              </w:rPr>
            </w:pPr>
            <w:r w:rsidRPr="005047A9">
              <w:rPr>
                <w:color w:val="auto"/>
              </w:rPr>
              <w:t xml:space="preserve">operate equipment or facilities on the premises, or require a person on the premises to operate equipment </w:t>
            </w:r>
            <w:r w:rsidR="001B0749">
              <w:rPr>
                <w:color w:val="auto"/>
              </w:rPr>
              <w:br/>
            </w:r>
            <w:r w:rsidRPr="005047A9">
              <w:rPr>
                <w:color w:val="auto"/>
              </w:rPr>
              <w:t>or facilities on the premises, for a purpose relevant to your appointment;</w:t>
            </w:r>
          </w:p>
          <w:p w:rsidR="005047A9" w:rsidRPr="005047A9" w:rsidRDefault="005047A9" w:rsidP="00A51015">
            <w:pPr>
              <w:pStyle w:val="Body"/>
              <w:numPr>
                <w:ilvl w:val="1"/>
                <w:numId w:val="19"/>
              </w:numPr>
              <w:tabs>
                <w:tab w:val="clear" w:pos="10524"/>
              </w:tabs>
              <w:ind w:left="1310" w:hanging="573"/>
              <w:rPr>
                <w:color w:val="auto"/>
              </w:rPr>
            </w:pPr>
            <w:r w:rsidRPr="005047A9">
              <w:rPr>
                <w:color w:val="auto"/>
              </w:rPr>
              <w:t>take possession of any relevant material and retain it for as long as may be necessary;</w:t>
            </w:r>
          </w:p>
          <w:p w:rsidR="005047A9" w:rsidRPr="005047A9" w:rsidRDefault="005047A9" w:rsidP="00A51015">
            <w:pPr>
              <w:pStyle w:val="Body"/>
              <w:numPr>
                <w:ilvl w:val="1"/>
                <w:numId w:val="19"/>
              </w:numPr>
              <w:tabs>
                <w:tab w:val="clear" w:pos="10524"/>
              </w:tabs>
              <w:ind w:left="1310" w:hanging="573"/>
              <w:rPr>
                <w:color w:val="auto"/>
              </w:rPr>
            </w:pPr>
            <w:r w:rsidRPr="005047A9">
              <w:rPr>
                <w:color w:val="auto"/>
              </w:rPr>
              <w:t xml:space="preserve">secure any relevant material found on the premises against interference, if the material can not be </w:t>
            </w:r>
            <w:r w:rsidR="009C42A7">
              <w:rPr>
                <w:color w:val="auto"/>
              </w:rPr>
              <w:br/>
            </w:r>
            <w:r w:rsidRPr="005047A9">
              <w:rPr>
                <w:color w:val="auto"/>
              </w:rPr>
              <w:t>conveniently removed;</w:t>
            </w:r>
          </w:p>
          <w:p w:rsidR="005047A9" w:rsidRDefault="005047A9" w:rsidP="00A51015">
            <w:pPr>
              <w:pStyle w:val="Body"/>
              <w:numPr>
                <w:ilvl w:val="1"/>
                <w:numId w:val="19"/>
              </w:numPr>
              <w:tabs>
                <w:tab w:val="clear" w:pos="10524"/>
              </w:tabs>
              <w:ind w:left="1310" w:hanging="573"/>
              <w:rPr>
                <w:color w:val="auto"/>
              </w:rPr>
            </w:pPr>
            <w:r w:rsidRPr="005047A9">
              <w:rPr>
                <w:color w:val="auto"/>
              </w:rPr>
              <w:t xml:space="preserve">take possession of any computer equipment or computer program reasonably required for a purpose relevant </w:t>
            </w:r>
            <w:r w:rsidR="001B0749">
              <w:rPr>
                <w:color w:val="auto"/>
              </w:rPr>
              <w:br/>
            </w:r>
            <w:r w:rsidRPr="005047A9">
              <w:rPr>
                <w:color w:val="auto"/>
              </w:rPr>
              <w:t>to your appointment.</w:t>
            </w:r>
          </w:p>
          <w:p w:rsidR="005047A9" w:rsidRPr="005047A9" w:rsidRDefault="005047A9" w:rsidP="005047A9">
            <w:pPr>
              <w:pStyle w:val="Body"/>
              <w:numPr>
                <w:ilvl w:val="0"/>
                <w:numId w:val="19"/>
              </w:numPr>
              <w:tabs>
                <w:tab w:val="clear" w:pos="10524"/>
              </w:tabs>
              <w:rPr>
                <w:color w:val="auto"/>
              </w:rPr>
            </w:pPr>
            <w:r w:rsidRPr="005047A9">
              <w:rPr>
                <w:color w:val="auto"/>
              </w:rPr>
              <w:t xml:space="preserve">Pursuant to s508(3) of the Act, as the appointed manager, if you take something from the premises, you must issue </w:t>
            </w:r>
            <w:r w:rsidR="009C42A7">
              <w:rPr>
                <w:color w:val="auto"/>
              </w:rPr>
              <w:br/>
            </w:r>
            <w:r w:rsidRPr="005047A9">
              <w:rPr>
                <w:color w:val="auto"/>
              </w:rPr>
              <w:t>a receipt in the approved form and –</w:t>
            </w:r>
          </w:p>
          <w:p w:rsidR="005047A9" w:rsidRPr="005047A9" w:rsidRDefault="005047A9" w:rsidP="00A51015">
            <w:pPr>
              <w:pStyle w:val="Body"/>
              <w:numPr>
                <w:ilvl w:val="1"/>
                <w:numId w:val="19"/>
              </w:numPr>
              <w:tabs>
                <w:tab w:val="clear" w:pos="10524"/>
              </w:tabs>
              <w:ind w:left="1310" w:hanging="573"/>
              <w:rPr>
                <w:color w:val="auto"/>
              </w:rPr>
            </w:pPr>
            <w:r w:rsidRPr="005047A9">
              <w:rPr>
                <w:color w:val="auto"/>
              </w:rPr>
              <w:t xml:space="preserve">if the occupier or a person apparently responsible to the occupier is present at or near the premises, give the receipt </w:t>
            </w:r>
            <w:r w:rsidR="001B0749">
              <w:rPr>
                <w:color w:val="auto"/>
              </w:rPr>
              <w:br/>
            </w:r>
            <w:r w:rsidRPr="005047A9">
              <w:rPr>
                <w:color w:val="auto"/>
              </w:rPr>
              <w:t>to the occupier or person; or</w:t>
            </w:r>
          </w:p>
          <w:p w:rsidR="005047A9" w:rsidRPr="005047A9" w:rsidRDefault="005047A9" w:rsidP="00A51015">
            <w:pPr>
              <w:pStyle w:val="Body"/>
              <w:numPr>
                <w:ilvl w:val="1"/>
                <w:numId w:val="19"/>
              </w:numPr>
              <w:tabs>
                <w:tab w:val="clear" w:pos="10524"/>
              </w:tabs>
              <w:ind w:left="1310" w:hanging="573"/>
              <w:rPr>
                <w:color w:val="auto"/>
              </w:rPr>
            </w:pPr>
            <w:r w:rsidRPr="005047A9">
              <w:rPr>
                <w:color w:val="auto"/>
              </w:rPr>
              <w:t>otherwise, leave the receipt at the premises in an envelope addressed to the occupier.</w:t>
            </w:r>
          </w:p>
          <w:p w:rsidR="005047A9" w:rsidRPr="005047A9" w:rsidRDefault="005047A9" w:rsidP="005047A9">
            <w:pPr>
              <w:pStyle w:val="Body"/>
              <w:numPr>
                <w:ilvl w:val="0"/>
                <w:numId w:val="19"/>
              </w:numPr>
              <w:tabs>
                <w:tab w:val="clear" w:pos="10524"/>
              </w:tabs>
              <w:rPr>
                <w:color w:val="auto"/>
              </w:rPr>
            </w:pPr>
            <w:r w:rsidRPr="005047A9">
              <w:rPr>
                <w:color w:val="auto"/>
              </w:rPr>
              <w:t xml:space="preserve">Pursuant to s508(4) of the Act, as the appointed manager, if you are refused access to the premises or the premises </w:t>
            </w:r>
            <w:r w:rsidR="001B0749">
              <w:rPr>
                <w:color w:val="auto"/>
              </w:rPr>
              <w:br/>
            </w:r>
            <w:r w:rsidRPr="005047A9">
              <w:rPr>
                <w:color w:val="auto"/>
              </w:rPr>
              <w:t xml:space="preserve">are unoccupied, you must advise the </w:t>
            </w:r>
            <w:r w:rsidR="00995784">
              <w:rPr>
                <w:color w:val="auto"/>
              </w:rPr>
              <w:t>Society</w:t>
            </w:r>
            <w:r w:rsidRPr="005047A9">
              <w:rPr>
                <w:color w:val="auto"/>
              </w:rPr>
              <w:t xml:space="preserve"> about the refusal. </w:t>
            </w:r>
          </w:p>
          <w:p w:rsidR="005047A9" w:rsidRPr="005047A9" w:rsidRDefault="005047A9" w:rsidP="005047A9">
            <w:pPr>
              <w:pStyle w:val="Body"/>
              <w:numPr>
                <w:ilvl w:val="0"/>
                <w:numId w:val="19"/>
              </w:numPr>
              <w:tabs>
                <w:tab w:val="clear" w:pos="10524"/>
              </w:tabs>
              <w:rPr>
                <w:color w:val="auto"/>
              </w:rPr>
            </w:pPr>
            <w:r w:rsidRPr="005047A9">
              <w:rPr>
                <w:color w:val="auto"/>
              </w:rPr>
              <w:t xml:space="preserve">You will be remunerated according to the schedule of fees attached for carrying out your duties in relation to the </w:t>
            </w:r>
            <w:r w:rsidR="001B0749">
              <w:rPr>
                <w:color w:val="auto"/>
              </w:rPr>
              <w:br/>
            </w:r>
            <w:r w:rsidRPr="005047A9">
              <w:rPr>
                <w:color w:val="auto"/>
              </w:rPr>
              <w:t>external intervention.</w:t>
            </w:r>
          </w:p>
          <w:p w:rsidR="00083962" w:rsidRPr="00932699" w:rsidRDefault="00083962" w:rsidP="00277E5A">
            <w:pPr>
              <w:pStyle w:val="Body"/>
              <w:tabs>
                <w:tab w:val="clear" w:pos="10524"/>
              </w:tabs>
              <w:ind w:left="720"/>
              <w:rPr>
                <w:color w:val="auto"/>
                <w:sz w:val="8"/>
              </w:rPr>
            </w:pPr>
          </w:p>
        </w:tc>
      </w:tr>
      <w:tr w:rsidR="00277E5A" w:rsidRPr="00216164" w:rsidTr="00271725">
        <w:trPr>
          <w:trHeight w:val="4900"/>
        </w:trPr>
        <w:tc>
          <w:tcPr>
            <w:tcW w:w="10773" w:type="dxa"/>
            <w:tcBorders>
              <w:top w:val="single" w:sz="24" w:space="0" w:color="808080"/>
              <w:bottom w:val="single" w:sz="24" w:space="0" w:color="808080"/>
            </w:tcBorders>
            <w:shd w:val="clear" w:color="auto" w:fill="D9D9D9"/>
            <w:vAlign w:val="center"/>
          </w:tcPr>
          <w:p w:rsidR="00277E5A" w:rsidRPr="005047A9" w:rsidRDefault="00277E5A" w:rsidP="009C42A7">
            <w:pPr>
              <w:pStyle w:val="Body"/>
              <w:numPr>
                <w:ilvl w:val="0"/>
                <w:numId w:val="19"/>
              </w:numPr>
              <w:tabs>
                <w:tab w:val="clear" w:pos="10524"/>
              </w:tabs>
              <w:rPr>
                <w:color w:val="auto"/>
              </w:rPr>
            </w:pPr>
            <w:r w:rsidRPr="005047A9">
              <w:rPr>
                <w:color w:val="auto"/>
              </w:rPr>
              <w:lastRenderedPageBreak/>
              <w:t xml:space="preserve">You are required to submit accounts, relevant to the duties performed by you as manager, to the </w:t>
            </w:r>
            <w:r w:rsidR="00725AAD">
              <w:rPr>
                <w:color w:val="auto"/>
              </w:rPr>
              <w:t xml:space="preserve">General </w:t>
            </w:r>
            <w:r w:rsidRPr="005047A9">
              <w:rPr>
                <w:color w:val="auto"/>
              </w:rPr>
              <w:t xml:space="preserve">Manager, </w:t>
            </w:r>
            <w:r w:rsidR="009C42A7">
              <w:rPr>
                <w:color w:val="auto"/>
              </w:rPr>
              <w:br/>
            </w:r>
            <w:r w:rsidRPr="005047A9">
              <w:rPr>
                <w:color w:val="auto"/>
              </w:rPr>
              <w:t xml:space="preserve">Professional </w:t>
            </w:r>
            <w:r w:rsidR="00725AAD">
              <w:rPr>
                <w:color w:val="auto"/>
              </w:rPr>
              <w:t>Leadership</w:t>
            </w:r>
            <w:r w:rsidRPr="005047A9">
              <w:rPr>
                <w:color w:val="auto"/>
              </w:rPr>
              <w:t xml:space="preserve"> of the Society (‘the Manager’), within twenty-one (21) days of the last day of each </w:t>
            </w:r>
            <w:r w:rsidR="009C42A7">
              <w:rPr>
                <w:color w:val="auto"/>
              </w:rPr>
              <w:br/>
            </w:r>
            <w:r w:rsidRPr="005047A9">
              <w:rPr>
                <w:color w:val="auto"/>
              </w:rPr>
              <w:t>month during your appointment. The information you are required to include in the accounts includes:</w:t>
            </w:r>
          </w:p>
          <w:p w:rsidR="00277E5A" w:rsidRPr="005047A9" w:rsidRDefault="00277E5A" w:rsidP="00A51015">
            <w:pPr>
              <w:pStyle w:val="Body"/>
              <w:numPr>
                <w:ilvl w:val="1"/>
                <w:numId w:val="19"/>
              </w:numPr>
              <w:tabs>
                <w:tab w:val="clear" w:pos="10524"/>
              </w:tabs>
              <w:ind w:left="1310" w:hanging="573"/>
              <w:rPr>
                <w:color w:val="auto"/>
              </w:rPr>
            </w:pPr>
            <w:r w:rsidRPr="005047A9">
              <w:rPr>
                <w:color w:val="auto"/>
              </w:rPr>
              <w:t>the date the work was carried out;</w:t>
            </w:r>
          </w:p>
          <w:p w:rsidR="00277E5A" w:rsidRPr="005047A9" w:rsidRDefault="00277E5A" w:rsidP="00A51015">
            <w:pPr>
              <w:pStyle w:val="Body"/>
              <w:numPr>
                <w:ilvl w:val="1"/>
                <w:numId w:val="19"/>
              </w:numPr>
              <w:tabs>
                <w:tab w:val="clear" w:pos="10524"/>
              </w:tabs>
              <w:ind w:left="1310" w:hanging="573"/>
              <w:rPr>
                <w:color w:val="auto"/>
              </w:rPr>
            </w:pPr>
            <w:r w:rsidRPr="005047A9">
              <w:rPr>
                <w:color w:val="auto"/>
              </w:rPr>
              <w:t>brief details of the work carried out;</w:t>
            </w:r>
          </w:p>
          <w:p w:rsidR="00277E5A" w:rsidRPr="005047A9" w:rsidRDefault="00277E5A" w:rsidP="00A51015">
            <w:pPr>
              <w:pStyle w:val="Body"/>
              <w:numPr>
                <w:ilvl w:val="1"/>
                <w:numId w:val="19"/>
              </w:numPr>
              <w:tabs>
                <w:tab w:val="clear" w:pos="10524"/>
              </w:tabs>
              <w:ind w:left="1310" w:hanging="573"/>
              <w:rPr>
                <w:color w:val="auto"/>
              </w:rPr>
            </w:pPr>
            <w:r w:rsidRPr="005047A9">
              <w:rPr>
                <w:color w:val="auto"/>
              </w:rPr>
              <w:t>the time taken to complete the work;</w:t>
            </w:r>
          </w:p>
          <w:p w:rsidR="00277E5A" w:rsidRPr="005047A9" w:rsidRDefault="00277E5A" w:rsidP="00A51015">
            <w:pPr>
              <w:pStyle w:val="Body"/>
              <w:numPr>
                <w:ilvl w:val="1"/>
                <w:numId w:val="19"/>
              </w:numPr>
              <w:tabs>
                <w:tab w:val="clear" w:pos="10524"/>
              </w:tabs>
              <w:ind w:left="1310" w:hanging="573"/>
              <w:rPr>
                <w:color w:val="auto"/>
              </w:rPr>
            </w:pPr>
            <w:r w:rsidRPr="005047A9">
              <w:rPr>
                <w:color w:val="auto"/>
              </w:rPr>
              <w:t>the charge for the work.</w:t>
            </w:r>
          </w:p>
          <w:p w:rsidR="00277E5A" w:rsidRPr="005047A9" w:rsidRDefault="00277E5A" w:rsidP="00277E5A">
            <w:pPr>
              <w:pStyle w:val="Body"/>
              <w:numPr>
                <w:ilvl w:val="0"/>
                <w:numId w:val="19"/>
              </w:numPr>
              <w:tabs>
                <w:tab w:val="clear" w:pos="10524"/>
              </w:tabs>
              <w:rPr>
                <w:color w:val="auto"/>
              </w:rPr>
            </w:pPr>
            <w:r w:rsidRPr="005047A9">
              <w:rPr>
                <w:color w:val="auto"/>
              </w:rPr>
              <w:t>Legal costs and expenses reasonably incurred by you in the process of carrying out your duties in relation to the external intervention, will be reimbursed to you.</w:t>
            </w:r>
          </w:p>
          <w:p w:rsidR="00277E5A" w:rsidRPr="005047A9" w:rsidRDefault="00277E5A" w:rsidP="00277E5A">
            <w:pPr>
              <w:pStyle w:val="Body"/>
              <w:numPr>
                <w:ilvl w:val="0"/>
                <w:numId w:val="19"/>
              </w:numPr>
              <w:tabs>
                <w:tab w:val="clear" w:pos="10524"/>
              </w:tabs>
              <w:rPr>
                <w:color w:val="auto"/>
              </w:rPr>
            </w:pPr>
            <w:r w:rsidRPr="005047A9">
              <w:rPr>
                <w:color w:val="auto"/>
              </w:rPr>
              <w:t xml:space="preserve">You are required to make an assessment about the viability of the law practice and report to the Society on same within seven </w:t>
            </w:r>
            <w:r w:rsidR="00995784">
              <w:rPr>
                <w:color w:val="auto"/>
              </w:rPr>
              <w:t xml:space="preserve">(7) </w:t>
            </w:r>
            <w:r w:rsidRPr="005047A9">
              <w:rPr>
                <w:color w:val="auto"/>
              </w:rPr>
              <w:t xml:space="preserve">days of the date of this notice, or such extended period as the Society may allow. If you assess that the business </w:t>
            </w:r>
            <w:r w:rsidR="009A392B">
              <w:rPr>
                <w:color w:val="auto"/>
              </w:rPr>
              <w:br/>
            </w:r>
            <w:r w:rsidRPr="005047A9">
              <w:rPr>
                <w:color w:val="auto"/>
              </w:rPr>
              <w:t xml:space="preserve">is viable, you are to include in your report a business plan, a budget, a cash flow forecast, a proposed schedule for the reduction of debts of the law practice incurred before your appointment, and an assessment as to whether the providers </w:t>
            </w:r>
            <w:r w:rsidRPr="005047A9">
              <w:rPr>
                <w:color w:val="auto"/>
              </w:rPr>
              <w:br/>
              <w:t>of essential goods and services to the law practice will supply same to you as the manager of the law practice.</w:t>
            </w:r>
          </w:p>
          <w:p w:rsidR="00277E5A" w:rsidRPr="005047A9" w:rsidRDefault="00277E5A" w:rsidP="00277E5A">
            <w:pPr>
              <w:pStyle w:val="Body"/>
              <w:numPr>
                <w:ilvl w:val="0"/>
                <w:numId w:val="19"/>
              </w:numPr>
              <w:tabs>
                <w:tab w:val="clear" w:pos="10524"/>
              </w:tabs>
              <w:rPr>
                <w:color w:val="auto"/>
              </w:rPr>
            </w:pPr>
            <w:r w:rsidRPr="005047A9">
              <w:rPr>
                <w:color w:val="auto"/>
              </w:rPr>
              <w:t xml:space="preserve">You are required to withdraw any money deposited by the law practice to </w:t>
            </w:r>
            <w:r w:rsidR="00995784">
              <w:rPr>
                <w:color w:val="auto"/>
              </w:rPr>
              <w:t>a</w:t>
            </w:r>
            <w:r w:rsidRPr="005047A9">
              <w:rPr>
                <w:color w:val="auto"/>
              </w:rPr>
              <w:t xml:space="preserve"> prescribed </w:t>
            </w:r>
            <w:r w:rsidR="00995784">
              <w:rPr>
                <w:color w:val="auto"/>
              </w:rPr>
              <w:t xml:space="preserve">account </w:t>
            </w:r>
            <w:r w:rsidRPr="005047A9">
              <w:rPr>
                <w:color w:val="auto"/>
              </w:rPr>
              <w:t xml:space="preserve">under s285 of the </w:t>
            </w:r>
            <w:r w:rsidRPr="0008324F">
              <w:rPr>
                <w:i/>
                <w:color w:val="auto"/>
              </w:rPr>
              <w:t>Legal Profession Act</w:t>
            </w:r>
            <w:r w:rsidRPr="005047A9">
              <w:rPr>
                <w:color w:val="auto"/>
              </w:rPr>
              <w:t xml:space="preserve"> </w:t>
            </w:r>
            <w:r w:rsidRPr="00725AAD">
              <w:rPr>
                <w:i/>
                <w:color w:val="auto"/>
              </w:rPr>
              <w:t>2007</w:t>
            </w:r>
            <w:r w:rsidRPr="005047A9">
              <w:rPr>
                <w:color w:val="auto"/>
              </w:rPr>
              <w:t xml:space="preserve"> and deposit that money to a law practice general trust account.</w:t>
            </w:r>
          </w:p>
          <w:p w:rsidR="00277E5A" w:rsidRPr="005047A9" w:rsidRDefault="00277E5A" w:rsidP="00932699">
            <w:pPr>
              <w:pStyle w:val="Body"/>
              <w:numPr>
                <w:ilvl w:val="0"/>
                <w:numId w:val="19"/>
              </w:numPr>
              <w:tabs>
                <w:tab w:val="clear" w:pos="10524"/>
              </w:tabs>
              <w:rPr>
                <w:color w:val="auto"/>
              </w:rPr>
            </w:pPr>
            <w:r w:rsidRPr="005047A9">
              <w:rPr>
                <w:color w:val="auto"/>
              </w:rPr>
              <w:t>You are required to open a new trust account for the law practice with a financial institution in the name of</w:t>
            </w:r>
            <w:r w:rsidR="00725AAD">
              <w:rPr>
                <w:color w:val="auto"/>
              </w:rPr>
              <w:t>:</w:t>
            </w:r>
          </w:p>
        </w:tc>
      </w:tr>
      <w:tr w:rsidR="005047A9" w:rsidRPr="00216164" w:rsidTr="00271725">
        <w:trPr>
          <w:trHeight w:val="218"/>
        </w:trPr>
        <w:tc>
          <w:tcPr>
            <w:tcW w:w="10773" w:type="dxa"/>
            <w:tcBorders>
              <w:top w:val="single" w:sz="24" w:space="0" w:color="808080"/>
              <w:bottom w:val="nil"/>
            </w:tcBorders>
            <w:shd w:val="clear" w:color="auto" w:fill="FFFFFF"/>
            <w:vAlign w:val="center"/>
          </w:tcPr>
          <w:p w:rsidR="005047A9" w:rsidRPr="005047A9" w:rsidRDefault="005047A9" w:rsidP="00583763">
            <w:pPr>
              <w:pStyle w:val="topright"/>
              <w:spacing w:before="120"/>
            </w:pPr>
            <w:r w:rsidRPr="005047A9">
              <w:t>(Insert name of law practice)</w:t>
            </w:r>
          </w:p>
          <w:p w:rsidR="005047A9" w:rsidRPr="005047A9" w:rsidRDefault="005047A9" w:rsidP="005047A9">
            <w:pPr>
              <w:pStyle w:val="topright"/>
              <w:rPr>
                <w:color w:val="auto"/>
              </w:rPr>
            </w:pPr>
          </w:p>
        </w:tc>
      </w:tr>
      <w:tr w:rsidR="005047A9" w:rsidRPr="00583763" w:rsidTr="009C6C50">
        <w:trPr>
          <w:trHeight w:val="551"/>
        </w:trPr>
        <w:tc>
          <w:tcPr>
            <w:tcW w:w="10773" w:type="dxa"/>
            <w:tcBorders>
              <w:top w:val="nil"/>
              <w:bottom w:val="nil"/>
            </w:tcBorders>
            <w:shd w:val="clear" w:color="auto" w:fill="FFFFFF"/>
            <w:vAlign w:val="center"/>
          </w:tcPr>
          <w:p w:rsidR="005047A9" w:rsidRPr="00583763" w:rsidRDefault="005047A9" w:rsidP="00583763">
            <w:pPr>
              <w:pStyle w:val="Body"/>
              <w:rPr>
                <w:rStyle w:val="BodyChar"/>
                <w:color w:val="auto"/>
              </w:rPr>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fldChar w:fldCharType="end"/>
            </w:r>
          </w:p>
        </w:tc>
      </w:tr>
      <w:tr w:rsidR="005047A9" w:rsidRPr="00216164" w:rsidTr="00271725">
        <w:trPr>
          <w:trHeight w:val="249"/>
        </w:trPr>
        <w:tc>
          <w:tcPr>
            <w:tcW w:w="10773" w:type="dxa"/>
            <w:tcBorders>
              <w:top w:val="nil"/>
              <w:bottom w:val="single" w:sz="24" w:space="0" w:color="808080"/>
            </w:tcBorders>
            <w:shd w:val="clear" w:color="auto" w:fill="FFFFFF"/>
            <w:vAlign w:val="center"/>
          </w:tcPr>
          <w:p w:rsidR="005047A9" w:rsidRPr="005047A9" w:rsidRDefault="00434FD4" w:rsidP="005047A9">
            <w:pPr>
              <w:pStyle w:val="topright"/>
              <w:rPr>
                <w:sz w:val="18"/>
                <w:szCs w:val="18"/>
              </w:rPr>
            </w:pPr>
            <w:r>
              <w:rPr>
                <w:sz w:val="18"/>
                <w:szCs w:val="18"/>
              </w:rPr>
              <w:t xml:space="preserve">Law Practice </w:t>
            </w:r>
            <w:r w:rsidR="005047A9" w:rsidRPr="005047A9">
              <w:rPr>
                <w:sz w:val="18"/>
                <w:szCs w:val="18"/>
              </w:rPr>
              <w:t>Trust Account (Manager Appointed) (‘the manager’s trust account’).</w:t>
            </w:r>
          </w:p>
        </w:tc>
      </w:tr>
      <w:tr w:rsidR="00583763" w:rsidRPr="00216164" w:rsidTr="00271725">
        <w:trPr>
          <w:trHeight w:val="2408"/>
        </w:trPr>
        <w:tc>
          <w:tcPr>
            <w:tcW w:w="10773" w:type="dxa"/>
            <w:tcBorders>
              <w:top w:val="single" w:sz="24" w:space="0" w:color="808080"/>
              <w:bottom w:val="single" w:sz="24" w:space="0" w:color="808080"/>
            </w:tcBorders>
            <w:shd w:val="clear" w:color="auto" w:fill="D9D9D9"/>
            <w:vAlign w:val="center"/>
          </w:tcPr>
          <w:p w:rsidR="00277E5A" w:rsidRPr="00277E5A" w:rsidRDefault="00277E5A" w:rsidP="00277E5A">
            <w:pPr>
              <w:pStyle w:val="Body"/>
              <w:numPr>
                <w:ilvl w:val="0"/>
                <w:numId w:val="19"/>
              </w:numPr>
              <w:tabs>
                <w:tab w:val="clear" w:pos="10524"/>
              </w:tabs>
              <w:rPr>
                <w:color w:val="auto"/>
              </w:rPr>
            </w:pPr>
            <w:r w:rsidRPr="00277E5A">
              <w:rPr>
                <w:color w:val="auto"/>
              </w:rPr>
              <w:t xml:space="preserve">You are required to transfer the balances of the law practice general trust accounts, after completing step </w:t>
            </w:r>
            <w:r w:rsidR="00995784">
              <w:rPr>
                <w:color w:val="auto"/>
              </w:rPr>
              <w:t>10</w:t>
            </w:r>
            <w:r w:rsidRPr="00277E5A">
              <w:rPr>
                <w:color w:val="auto"/>
              </w:rPr>
              <w:t xml:space="preserve"> above, </w:t>
            </w:r>
            <w:r>
              <w:rPr>
                <w:color w:val="auto"/>
              </w:rPr>
              <w:br/>
            </w:r>
            <w:r w:rsidRPr="00277E5A">
              <w:rPr>
                <w:color w:val="auto"/>
              </w:rPr>
              <w:t xml:space="preserve">to the manager’s trust account by drawing cheques on the law practice general trust accounts for the balances of </w:t>
            </w:r>
            <w:r>
              <w:rPr>
                <w:color w:val="auto"/>
              </w:rPr>
              <w:br/>
            </w:r>
            <w:r w:rsidRPr="00277E5A">
              <w:rPr>
                <w:color w:val="auto"/>
              </w:rPr>
              <w:t>the money in those accounts (the cash book balances) and banking those cheques into the manager’s trust account.</w:t>
            </w:r>
          </w:p>
          <w:p w:rsidR="00277E5A" w:rsidRPr="00277E5A" w:rsidRDefault="00277E5A" w:rsidP="00277E5A">
            <w:pPr>
              <w:pStyle w:val="Body"/>
              <w:numPr>
                <w:ilvl w:val="0"/>
                <w:numId w:val="19"/>
              </w:numPr>
              <w:tabs>
                <w:tab w:val="clear" w:pos="10524"/>
              </w:tabs>
              <w:rPr>
                <w:color w:val="auto"/>
              </w:rPr>
            </w:pPr>
            <w:r w:rsidRPr="00277E5A">
              <w:rPr>
                <w:color w:val="auto"/>
              </w:rPr>
              <w:t>You are required to issue trust account receipts for the receipt of the money from the law practice general trust accounts.</w:t>
            </w:r>
          </w:p>
          <w:p w:rsidR="00277E5A" w:rsidRPr="00277E5A" w:rsidRDefault="00277E5A" w:rsidP="00277E5A">
            <w:pPr>
              <w:pStyle w:val="Body"/>
              <w:numPr>
                <w:ilvl w:val="0"/>
                <w:numId w:val="19"/>
              </w:numPr>
              <w:tabs>
                <w:tab w:val="clear" w:pos="10524"/>
              </w:tabs>
              <w:rPr>
                <w:color w:val="auto"/>
              </w:rPr>
            </w:pPr>
            <w:r w:rsidRPr="00277E5A">
              <w:rPr>
                <w:color w:val="auto"/>
              </w:rPr>
              <w:t>The receipts can be issued from the law practice trust account receipt book, or a receipt book kept by you exclusively</w:t>
            </w:r>
            <w:r>
              <w:rPr>
                <w:color w:val="auto"/>
              </w:rPr>
              <w:br/>
            </w:r>
            <w:r w:rsidRPr="00277E5A">
              <w:rPr>
                <w:color w:val="auto"/>
              </w:rPr>
              <w:t>for use in respect of your appointment as the manager for the law practice, or by means of a receipt generated by a</w:t>
            </w:r>
            <w:r>
              <w:rPr>
                <w:color w:val="auto"/>
              </w:rPr>
              <w:t xml:space="preserve"> </w:t>
            </w:r>
            <w:r w:rsidRPr="00277E5A">
              <w:rPr>
                <w:color w:val="auto"/>
              </w:rPr>
              <w:t xml:space="preserve">computerised accounting system that complies with the requirements of the </w:t>
            </w:r>
            <w:r w:rsidRPr="0008324F">
              <w:rPr>
                <w:i/>
                <w:color w:val="auto"/>
              </w:rPr>
              <w:t>Legal Profession Act</w:t>
            </w:r>
            <w:r w:rsidRPr="00277E5A">
              <w:rPr>
                <w:color w:val="auto"/>
              </w:rPr>
              <w:t xml:space="preserve"> </w:t>
            </w:r>
            <w:r w:rsidRPr="00725AAD">
              <w:rPr>
                <w:i/>
                <w:color w:val="auto"/>
              </w:rPr>
              <w:t>2007</w:t>
            </w:r>
            <w:r w:rsidRPr="00277E5A">
              <w:rPr>
                <w:color w:val="auto"/>
              </w:rPr>
              <w:t xml:space="preserve"> and the </w:t>
            </w:r>
            <w:r w:rsidRPr="0008324F">
              <w:rPr>
                <w:i/>
                <w:color w:val="auto"/>
              </w:rPr>
              <w:t>Legal Profession Regulation</w:t>
            </w:r>
            <w:r w:rsidRPr="00277E5A">
              <w:rPr>
                <w:color w:val="auto"/>
              </w:rPr>
              <w:t xml:space="preserve"> </w:t>
            </w:r>
            <w:r w:rsidRPr="00725AAD">
              <w:rPr>
                <w:i/>
                <w:color w:val="auto"/>
              </w:rPr>
              <w:t>2007</w:t>
            </w:r>
            <w:r w:rsidRPr="00277E5A">
              <w:rPr>
                <w:color w:val="auto"/>
              </w:rPr>
              <w:t xml:space="preserve"> and that records that it is issued on behalf of the law practice.</w:t>
            </w:r>
          </w:p>
          <w:p w:rsidR="00583763" w:rsidRPr="00277E5A" w:rsidRDefault="00277E5A" w:rsidP="00277E5A">
            <w:pPr>
              <w:pStyle w:val="Body"/>
              <w:numPr>
                <w:ilvl w:val="0"/>
                <w:numId w:val="19"/>
              </w:numPr>
              <w:tabs>
                <w:tab w:val="clear" w:pos="10524"/>
              </w:tabs>
            </w:pPr>
            <w:r w:rsidRPr="00277E5A">
              <w:rPr>
                <w:color w:val="auto"/>
              </w:rPr>
              <w:t xml:space="preserve">You are required to advise all financial institutions that hold trust money in the name of the law practice, or the principal, </w:t>
            </w:r>
            <w:r>
              <w:rPr>
                <w:color w:val="auto"/>
              </w:rPr>
              <w:br/>
            </w:r>
            <w:r w:rsidRPr="00277E5A">
              <w:rPr>
                <w:color w:val="auto"/>
              </w:rPr>
              <w:t>or a partner or partners, of the law practice, as trustee for another person or entity, that the money in the account is trust money and can only be withdrawn or transferred from the account by you.</w:t>
            </w:r>
          </w:p>
          <w:p w:rsidR="00277E5A" w:rsidRPr="00277E5A" w:rsidRDefault="00277E5A" w:rsidP="00277E5A">
            <w:pPr>
              <w:pStyle w:val="Body"/>
              <w:numPr>
                <w:ilvl w:val="0"/>
                <w:numId w:val="19"/>
              </w:numPr>
              <w:tabs>
                <w:tab w:val="clear" w:pos="10524"/>
              </w:tabs>
              <w:rPr>
                <w:color w:val="auto"/>
              </w:rPr>
            </w:pPr>
            <w:r w:rsidRPr="00277E5A">
              <w:rPr>
                <w:color w:val="auto"/>
              </w:rPr>
              <w:t xml:space="preserve">You are required to comply with the provisions of the </w:t>
            </w:r>
            <w:r w:rsidRPr="0008324F">
              <w:rPr>
                <w:i/>
                <w:color w:val="auto"/>
              </w:rPr>
              <w:t>Legal Profession Act</w:t>
            </w:r>
            <w:r w:rsidRPr="00277E5A">
              <w:rPr>
                <w:color w:val="auto"/>
              </w:rPr>
              <w:t xml:space="preserve"> </w:t>
            </w:r>
            <w:r w:rsidRPr="00725AAD">
              <w:rPr>
                <w:i/>
                <w:color w:val="auto"/>
              </w:rPr>
              <w:t>2007</w:t>
            </w:r>
            <w:r w:rsidRPr="00277E5A">
              <w:rPr>
                <w:color w:val="auto"/>
              </w:rPr>
              <w:t xml:space="preserve"> and the </w:t>
            </w:r>
            <w:r w:rsidRPr="0008324F">
              <w:rPr>
                <w:i/>
                <w:color w:val="auto"/>
              </w:rPr>
              <w:t>Legal Profession Regulation</w:t>
            </w:r>
            <w:r w:rsidRPr="00277E5A">
              <w:rPr>
                <w:color w:val="auto"/>
              </w:rPr>
              <w:t xml:space="preserve"> </w:t>
            </w:r>
            <w:r w:rsidRPr="00725AAD">
              <w:rPr>
                <w:i/>
                <w:color w:val="auto"/>
              </w:rPr>
              <w:t>2007</w:t>
            </w:r>
            <w:r w:rsidRPr="00277E5A">
              <w:rPr>
                <w:color w:val="auto"/>
              </w:rPr>
              <w:t xml:space="preserve"> including but not limited to the requirements to give notices to the Society, the requirements to issue trust account receipts and controlled money receipts, the requirements in relation to the disbursement of trust money, the requirements in relation to the maintenance of trust accounting records and the requirements for the external examination of trust accounts and trust accounting records.</w:t>
            </w:r>
          </w:p>
          <w:p w:rsidR="00277E5A" w:rsidRPr="00277E5A" w:rsidRDefault="00277E5A" w:rsidP="00277E5A">
            <w:pPr>
              <w:pStyle w:val="Body"/>
              <w:numPr>
                <w:ilvl w:val="0"/>
                <w:numId w:val="19"/>
              </w:numPr>
              <w:tabs>
                <w:tab w:val="clear" w:pos="10524"/>
              </w:tabs>
              <w:rPr>
                <w:color w:val="auto"/>
              </w:rPr>
            </w:pPr>
            <w:r w:rsidRPr="00277E5A">
              <w:rPr>
                <w:color w:val="auto"/>
              </w:rPr>
              <w:t>You are required to take possession of safe custody documents and maintain a safe custody register.</w:t>
            </w:r>
          </w:p>
          <w:p w:rsidR="00277E5A" w:rsidRPr="00277E5A" w:rsidRDefault="00277E5A" w:rsidP="00277E5A">
            <w:pPr>
              <w:pStyle w:val="Body"/>
              <w:numPr>
                <w:ilvl w:val="0"/>
                <w:numId w:val="19"/>
              </w:numPr>
              <w:tabs>
                <w:tab w:val="clear" w:pos="10524"/>
              </w:tabs>
              <w:rPr>
                <w:color w:val="auto"/>
              </w:rPr>
            </w:pPr>
            <w:r w:rsidRPr="00277E5A">
              <w:rPr>
                <w:color w:val="auto"/>
              </w:rPr>
              <w:t>You are required to take possession of client files and maintain a file register.</w:t>
            </w:r>
          </w:p>
          <w:p w:rsidR="00277E5A" w:rsidRPr="00277E5A" w:rsidRDefault="00277E5A" w:rsidP="00277E5A">
            <w:pPr>
              <w:pStyle w:val="Body"/>
              <w:numPr>
                <w:ilvl w:val="0"/>
                <w:numId w:val="19"/>
              </w:numPr>
              <w:tabs>
                <w:tab w:val="clear" w:pos="10524"/>
              </w:tabs>
              <w:rPr>
                <w:color w:val="auto"/>
              </w:rPr>
            </w:pPr>
            <w:r w:rsidRPr="00277E5A">
              <w:rPr>
                <w:color w:val="auto"/>
              </w:rPr>
              <w:t>You are required to open a new business account for the law practice with a financial institution in the name of</w:t>
            </w:r>
            <w:r w:rsidR="00725AAD">
              <w:rPr>
                <w:color w:val="auto"/>
              </w:rPr>
              <w:t>:</w:t>
            </w:r>
          </w:p>
        </w:tc>
      </w:tr>
      <w:tr w:rsidR="00277E5A" w:rsidRPr="00216164" w:rsidTr="00271725">
        <w:trPr>
          <w:trHeight w:val="60"/>
        </w:trPr>
        <w:tc>
          <w:tcPr>
            <w:tcW w:w="10773" w:type="dxa"/>
            <w:tcBorders>
              <w:top w:val="single" w:sz="24" w:space="0" w:color="808080"/>
              <w:bottom w:val="nil"/>
            </w:tcBorders>
            <w:shd w:val="clear" w:color="auto" w:fill="FFFFFF"/>
            <w:vAlign w:val="center"/>
          </w:tcPr>
          <w:p w:rsidR="00277E5A" w:rsidRPr="005047A9" w:rsidRDefault="00277E5A" w:rsidP="00CF1DE3">
            <w:pPr>
              <w:pStyle w:val="topright"/>
              <w:spacing w:before="120"/>
            </w:pPr>
            <w:r w:rsidRPr="005047A9">
              <w:t>(Insert name of law practice)</w:t>
            </w:r>
          </w:p>
          <w:p w:rsidR="00277E5A" w:rsidRPr="005047A9" w:rsidRDefault="00277E5A" w:rsidP="00CF1DE3">
            <w:pPr>
              <w:pStyle w:val="topright"/>
              <w:rPr>
                <w:color w:val="auto"/>
              </w:rPr>
            </w:pPr>
          </w:p>
        </w:tc>
      </w:tr>
      <w:tr w:rsidR="00277E5A" w:rsidRPr="00216164" w:rsidTr="009C6C50">
        <w:trPr>
          <w:trHeight w:val="60"/>
        </w:trPr>
        <w:tc>
          <w:tcPr>
            <w:tcW w:w="10773" w:type="dxa"/>
            <w:tcBorders>
              <w:top w:val="nil"/>
              <w:bottom w:val="nil"/>
            </w:tcBorders>
            <w:shd w:val="clear" w:color="auto" w:fill="FFFFFF"/>
            <w:vAlign w:val="center"/>
          </w:tcPr>
          <w:p w:rsidR="00932699" w:rsidRPr="00583763" w:rsidRDefault="00277E5A" w:rsidP="009A392B">
            <w:pPr>
              <w:pStyle w:val="Body"/>
              <w:rPr>
                <w:rStyle w:val="BodyChar"/>
                <w:color w:val="auto"/>
              </w:rPr>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fldChar w:fldCharType="end"/>
            </w:r>
          </w:p>
        </w:tc>
      </w:tr>
      <w:tr w:rsidR="00277E5A" w:rsidRPr="00216164" w:rsidTr="00271725">
        <w:trPr>
          <w:trHeight w:val="279"/>
        </w:trPr>
        <w:tc>
          <w:tcPr>
            <w:tcW w:w="10773" w:type="dxa"/>
            <w:tcBorders>
              <w:top w:val="nil"/>
              <w:bottom w:val="single" w:sz="24" w:space="0" w:color="808080"/>
            </w:tcBorders>
            <w:shd w:val="clear" w:color="auto" w:fill="FFFFFF"/>
            <w:vAlign w:val="center"/>
          </w:tcPr>
          <w:p w:rsidR="00277E5A" w:rsidRPr="00277E5A" w:rsidRDefault="00277E5A" w:rsidP="00277E5A">
            <w:pPr>
              <w:pStyle w:val="topright"/>
              <w:rPr>
                <w:sz w:val="18"/>
                <w:szCs w:val="18"/>
              </w:rPr>
            </w:pPr>
            <w:r w:rsidRPr="00277E5A">
              <w:rPr>
                <w:sz w:val="18"/>
                <w:szCs w:val="18"/>
              </w:rPr>
              <w:t>Business Account (Manager Appointed) (‘the manager’s business account’)</w:t>
            </w:r>
          </w:p>
        </w:tc>
      </w:tr>
      <w:tr w:rsidR="00277E5A" w:rsidRPr="00216164" w:rsidTr="00271725">
        <w:trPr>
          <w:trHeight w:val="279"/>
        </w:trPr>
        <w:tc>
          <w:tcPr>
            <w:tcW w:w="10773" w:type="dxa"/>
            <w:tcBorders>
              <w:top w:val="single" w:sz="24" w:space="0" w:color="808080"/>
              <w:bottom w:val="single" w:sz="24" w:space="0" w:color="808080"/>
            </w:tcBorders>
            <w:shd w:val="clear" w:color="auto" w:fill="D9D9D9"/>
            <w:vAlign w:val="center"/>
          </w:tcPr>
          <w:p w:rsidR="00277E5A" w:rsidRPr="00277E5A" w:rsidRDefault="00277E5A" w:rsidP="00462F6D">
            <w:pPr>
              <w:pStyle w:val="Body"/>
              <w:numPr>
                <w:ilvl w:val="0"/>
                <w:numId w:val="19"/>
              </w:numPr>
              <w:tabs>
                <w:tab w:val="clear" w:pos="10524"/>
              </w:tabs>
              <w:spacing w:line="190" w:lineRule="exact"/>
              <w:rPr>
                <w:color w:val="auto"/>
              </w:rPr>
            </w:pPr>
            <w:r w:rsidRPr="00277E5A">
              <w:rPr>
                <w:color w:val="auto"/>
              </w:rPr>
              <w:t xml:space="preserve">You are required to maintain separate records in relation to the operation of the affairs of the practice, including the issue </w:t>
            </w:r>
            <w:r>
              <w:rPr>
                <w:color w:val="auto"/>
              </w:rPr>
              <w:br/>
            </w:r>
            <w:r w:rsidRPr="00277E5A">
              <w:rPr>
                <w:color w:val="auto"/>
              </w:rPr>
              <w:t>of receipts for all money received on behalf of the practice, the maintenance of a business account cash book and the maintenance of a business account ledger, including client debtors ledger accounts and creditors ledger accounts.</w:t>
            </w:r>
          </w:p>
          <w:p w:rsidR="00A51015" w:rsidRDefault="00A51015" w:rsidP="00462F6D">
            <w:pPr>
              <w:pStyle w:val="Body"/>
              <w:numPr>
                <w:ilvl w:val="0"/>
                <w:numId w:val="19"/>
              </w:numPr>
              <w:tabs>
                <w:tab w:val="clear" w:pos="10524"/>
              </w:tabs>
              <w:spacing w:line="190" w:lineRule="exact"/>
              <w:rPr>
                <w:color w:val="auto"/>
              </w:rPr>
            </w:pPr>
            <w:r w:rsidRPr="00A51015">
              <w:rPr>
                <w:color w:val="auto"/>
              </w:rPr>
              <w:t>You are required to comply with all legal requirements relevant to the operation of a legal practice.</w:t>
            </w:r>
          </w:p>
          <w:p w:rsidR="009C6C50" w:rsidRPr="00277E5A" w:rsidRDefault="009C6C50" w:rsidP="00462F6D">
            <w:pPr>
              <w:pStyle w:val="Body"/>
              <w:numPr>
                <w:ilvl w:val="0"/>
                <w:numId w:val="19"/>
              </w:numPr>
              <w:tabs>
                <w:tab w:val="clear" w:pos="10524"/>
              </w:tabs>
              <w:spacing w:before="80" w:after="40" w:line="190" w:lineRule="exact"/>
              <w:rPr>
                <w:color w:val="auto"/>
              </w:rPr>
            </w:pPr>
            <w:r w:rsidRPr="00277E5A">
              <w:rPr>
                <w:color w:val="auto"/>
              </w:rPr>
              <w:lastRenderedPageBreak/>
              <w:t xml:space="preserve">You are required to provide to the Manager, within twenty-one (21) days of the last day of each month during your appointment, copies of the reconciliations of the manager’s trust account and the law practice trust account, including </w:t>
            </w:r>
            <w:r>
              <w:rPr>
                <w:color w:val="auto"/>
              </w:rPr>
              <w:br/>
            </w:r>
            <w:r w:rsidRPr="00277E5A">
              <w:rPr>
                <w:color w:val="auto"/>
              </w:rPr>
              <w:t>the following:</w:t>
            </w:r>
          </w:p>
          <w:p w:rsidR="009C6C50" w:rsidRPr="00277E5A" w:rsidRDefault="009C6C50" w:rsidP="00462F6D">
            <w:pPr>
              <w:pStyle w:val="Body"/>
              <w:numPr>
                <w:ilvl w:val="1"/>
                <w:numId w:val="19"/>
              </w:numPr>
              <w:tabs>
                <w:tab w:val="clear" w:pos="10524"/>
              </w:tabs>
              <w:spacing w:before="80" w:after="40" w:line="190" w:lineRule="exact"/>
              <w:ind w:left="1310" w:hanging="573"/>
              <w:rPr>
                <w:color w:val="auto"/>
              </w:rPr>
            </w:pPr>
            <w:r w:rsidRPr="00277E5A">
              <w:rPr>
                <w:color w:val="auto"/>
              </w:rPr>
              <w:t>the cash book balance at the beginning of the month;</w:t>
            </w:r>
          </w:p>
          <w:p w:rsidR="009C6C50" w:rsidRPr="00277E5A" w:rsidRDefault="009C6C50" w:rsidP="00462F6D">
            <w:pPr>
              <w:pStyle w:val="Body"/>
              <w:numPr>
                <w:ilvl w:val="1"/>
                <w:numId w:val="19"/>
              </w:numPr>
              <w:tabs>
                <w:tab w:val="clear" w:pos="10524"/>
              </w:tabs>
              <w:spacing w:before="80" w:after="40" w:line="190" w:lineRule="exact"/>
              <w:ind w:left="1310" w:hanging="573"/>
              <w:rPr>
                <w:color w:val="auto"/>
              </w:rPr>
            </w:pPr>
            <w:r w:rsidRPr="00277E5A">
              <w:rPr>
                <w:color w:val="auto"/>
              </w:rPr>
              <w:t>the total amount of trust money received during the month;</w:t>
            </w:r>
          </w:p>
          <w:p w:rsidR="009C6C50" w:rsidRPr="00277E5A" w:rsidRDefault="009C6C50" w:rsidP="00462F6D">
            <w:pPr>
              <w:pStyle w:val="Body"/>
              <w:numPr>
                <w:ilvl w:val="1"/>
                <w:numId w:val="19"/>
              </w:numPr>
              <w:tabs>
                <w:tab w:val="clear" w:pos="10524"/>
              </w:tabs>
              <w:spacing w:before="80" w:after="40" w:line="190" w:lineRule="exact"/>
              <w:ind w:left="1310" w:hanging="573"/>
              <w:rPr>
                <w:color w:val="auto"/>
              </w:rPr>
            </w:pPr>
            <w:r w:rsidRPr="00277E5A">
              <w:rPr>
                <w:color w:val="auto"/>
              </w:rPr>
              <w:t>the total amount of trust money disbursed during the month;</w:t>
            </w:r>
          </w:p>
          <w:p w:rsidR="009C6C50" w:rsidRPr="00277E5A" w:rsidRDefault="009C6C50" w:rsidP="00462F6D">
            <w:pPr>
              <w:pStyle w:val="Body"/>
              <w:numPr>
                <w:ilvl w:val="1"/>
                <w:numId w:val="19"/>
              </w:numPr>
              <w:tabs>
                <w:tab w:val="clear" w:pos="10524"/>
              </w:tabs>
              <w:spacing w:before="80" w:after="40" w:line="190" w:lineRule="exact"/>
              <w:ind w:left="1310" w:hanging="573"/>
              <w:rPr>
                <w:color w:val="auto"/>
              </w:rPr>
            </w:pPr>
            <w:r w:rsidRPr="00277E5A">
              <w:rPr>
                <w:color w:val="auto"/>
              </w:rPr>
              <w:t>the cash book balance at the end of the month;</w:t>
            </w:r>
          </w:p>
          <w:p w:rsidR="009C6C50" w:rsidRPr="00277E5A" w:rsidRDefault="009C6C50" w:rsidP="00462F6D">
            <w:pPr>
              <w:pStyle w:val="Body"/>
              <w:numPr>
                <w:ilvl w:val="1"/>
                <w:numId w:val="19"/>
              </w:numPr>
              <w:tabs>
                <w:tab w:val="clear" w:pos="10524"/>
              </w:tabs>
              <w:spacing w:before="80" w:after="40" w:line="190" w:lineRule="exact"/>
              <w:ind w:left="1310" w:hanging="573"/>
              <w:rPr>
                <w:color w:val="auto"/>
              </w:rPr>
            </w:pPr>
            <w:r w:rsidRPr="00277E5A">
              <w:rPr>
                <w:color w:val="auto"/>
              </w:rPr>
              <w:t>the balance of the financial institution account for the trust account at the end of the month;</w:t>
            </w:r>
          </w:p>
          <w:p w:rsidR="009C6C50" w:rsidRDefault="009C6C50" w:rsidP="00462F6D">
            <w:pPr>
              <w:pStyle w:val="Body"/>
              <w:numPr>
                <w:ilvl w:val="1"/>
                <w:numId w:val="19"/>
              </w:numPr>
              <w:tabs>
                <w:tab w:val="clear" w:pos="10524"/>
              </w:tabs>
              <w:spacing w:before="80" w:after="40" w:line="190" w:lineRule="exact"/>
              <w:ind w:left="1310" w:hanging="573"/>
              <w:rPr>
                <w:color w:val="auto"/>
              </w:rPr>
            </w:pPr>
            <w:r w:rsidRPr="00277E5A">
              <w:rPr>
                <w:color w:val="auto"/>
              </w:rPr>
              <w:t xml:space="preserve">details of all trust money received but not banked to the trust account, including the relevant trust account receipt number, the date of issue of the trust account receipt, the amount received and the date the money was banked </w:t>
            </w:r>
            <w:r>
              <w:rPr>
                <w:color w:val="auto"/>
              </w:rPr>
              <w:br/>
            </w:r>
            <w:r w:rsidRPr="00277E5A">
              <w:rPr>
                <w:color w:val="auto"/>
              </w:rPr>
              <w:t>to the trust account;</w:t>
            </w:r>
          </w:p>
          <w:p w:rsidR="009C6C50" w:rsidRDefault="009C6C50" w:rsidP="00462F6D">
            <w:pPr>
              <w:pStyle w:val="Body"/>
              <w:numPr>
                <w:ilvl w:val="1"/>
                <w:numId w:val="19"/>
              </w:numPr>
              <w:tabs>
                <w:tab w:val="clear" w:pos="10524"/>
              </w:tabs>
              <w:spacing w:before="80" w:after="40" w:line="190" w:lineRule="exact"/>
              <w:ind w:left="1310" w:hanging="573"/>
              <w:rPr>
                <w:color w:val="auto"/>
              </w:rPr>
            </w:pPr>
            <w:r w:rsidRPr="00277E5A">
              <w:rPr>
                <w:color w:val="auto"/>
              </w:rPr>
              <w:t xml:space="preserve">details of all cheques issued on the trust account before the end of the month that have not been presented at </w:t>
            </w:r>
            <w:r>
              <w:rPr>
                <w:color w:val="auto"/>
              </w:rPr>
              <w:br/>
            </w:r>
            <w:r w:rsidRPr="00277E5A">
              <w:rPr>
                <w:color w:val="auto"/>
              </w:rPr>
              <w:t xml:space="preserve">the end of the month, including the cheque number, the date of issue of the cheque, the amount of the cheque </w:t>
            </w:r>
            <w:r>
              <w:rPr>
                <w:color w:val="auto"/>
              </w:rPr>
              <w:br/>
            </w:r>
            <w:r w:rsidR="00995784">
              <w:rPr>
                <w:color w:val="auto"/>
              </w:rPr>
              <w:t>and the cheque payee;</w:t>
            </w:r>
          </w:p>
          <w:p w:rsidR="009C6C50" w:rsidRPr="00277E5A" w:rsidRDefault="009C6C50" w:rsidP="00462F6D">
            <w:pPr>
              <w:pStyle w:val="Body"/>
              <w:numPr>
                <w:ilvl w:val="1"/>
                <w:numId w:val="19"/>
              </w:numPr>
              <w:tabs>
                <w:tab w:val="clear" w:pos="10524"/>
              </w:tabs>
              <w:spacing w:before="80" w:after="40" w:line="190" w:lineRule="exact"/>
              <w:ind w:left="1310" w:hanging="573"/>
              <w:rPr>
                <w:color w:val="auto"/>
              </w:rPr>
            </w:pPr>
            <w:r w:rsidRPr="00277E5A">
              <w:rPr>
                <w:color w:val="auto"/>
              </w:rPr>
              <w:t xml:space="preserve"> listings of trust ledger balances.</w:t>
            </w:r>
          </w:p>
          <w:p w:rsidR="009C6C50" w:rsidRPr="00A51015" w:rsidRDefault="009C6C50" w:rsidP="00462F6D">
            <w:pPr>
              <w:pStyle w:val="Body"/>
              <w:numPr>
                <w:ilvl w:val="0"/>
                <w:numId w:val="19"/>
              </w:numPr>
              <w:tabs>
                <w:tab w:val="clear" w:pos="10524"/>
              </w:tabs>
              <w:spacing w:before="80" w:after="40" w:line="190" w:lineRule="exact"/>
              <w:rPr>
                <w:color w:val="auto"/>
              </w:rPr>
            </w:pPr>
            <w:r w:rsidRPr="00A51015">
              <w:rPr>
                <w:color w:val="auto"/>
              </w:rPr>
              <w:t xml:space="preserve">You are required to provide to the Manager, within twenty-one (21) days of the last day of each month during your appointment, listings of controlled money account balances and investment money account balances at the end of </w:t>
            </w:r>
            <w:r>
              <w:rPr>
                <w:color w:val="auto"/>
              </w:rPr>
              <w:br/>
            </w:r>
            <w:r w:rsidRPr="00A51015">
              <w:rPr>
                <w:color w:val="auto"/>
              </w:rPr>
              <w:t>each month.</w:t>
            </w:r>
          </w:p>
          <w:p w:rsidR="009C6C50" w:rsidRPr="00A51015" w:rsidRDefault="009C6C50" w:rsidP="00462F6D">
            <w:pPr>
              <w:pStyle w:val="Body"/>
              <w:numPr>
                <w:ilvl w:val="0"/>
                <w:numId w:val="19"/>
              </w:numPr>
              <w:tabs>
                <w:tab w:val="clear" w:pos="10524"/>
              </w:tabs>
              <w:spacing w:before="80" w:after="40" w:line="190" w:lineRule="exact"/>
              <w:rPr>
                <w:color w:val="auto"/>
              </w:rPr>
            </w:pPr>
            <w:r w:rsidRPr="00A51015">
              <w:rPr>
                <w:color w:val="auto"/>
              </w:rPr>
              <w:t xml:space="preserve">You are required to provide to the Manager, within twenty-one (21) days of the last day of each month during </w:t>
            </w:r>
            <w:r>
              <w:rPr>
                <w:color w:val="auto"/>
              </w:rPr>
              <w:br/>
            </w:r>
            <w:r w:rsidRPr="00A51015">
              <w:rPr>
                <w:color w:val="auto"/>
              </w:rPr>
              <w:t>your appointment copies of the reconciliations of the manager’s business account, including the following:</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cash book balance of the manager’s business account at the beginning of the month;</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total amount of money received for the manager’s business account during the month;</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total amount paid from the manager’s business account during the month;</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cash book balance of the manager’s business account at the end of the month;</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bank statement balance of the manager’s business account at the end of the month;</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 xml:space="preserve">details of all money received for the manager’s business account but not banked to the manager’s business account, including the relevant receipt number, the date of issue of the receipt, the amount received and the </w:t>
            </w:r>
            <w:r>
              <w:rPr>
                <w:color w:val="auto"/>
              </w:rPr>
              <w:br/>
            </w:r>
            <w:r w:rsidRPr="00A51015">
              <w:rPr>
                <w:color w:val="auto"/>
              </w:rPr>
              <w:t>date the money was banked to the manager’s business account;</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 xml:space="preserve">details of all cheques issued on the manager’s business account before the end of the month that have not been presented at the end of the month, including the cheque number, the date of issue of the cheque, the amount of </w:t>
            </w:r>
            <w:r>
              <w:rPr>
                <w:color w:val="auto"/>
              </w:rPr>
              <w:br/>
            </w:r>
            <w:r w:rsidRPr="00A51015">
              <w:rPr>
                <w:color w:val="auto"/>
              </w:rPr>
              <w:t>the cheque and the cheque payee.</w:t>
            </w:r>
          </w:p>
          <w:p w:rsidR="009C6C50" w:rsidRPr="00A51015" w:rsidRDefault="009C6C50" w:rsidP="00462F6D">
            <w:pPr>
              <w:pStyle w:val="Body"/>
              <w:numPr>
                <w:ilvl w:val="0"/>
                <w:numId w:val="19"/>
              </w:numPr>
              <w:tabs>
                <w:tab w:val="clear" w:pos="10524"/>
              </w:tabs>
              <w:spacing w:before="80" w:after="40" w:line="190" w:lineRule="exact"/>
              <w:rPr>
                <w:color w:val="auto"/>
              </w:rPr>
            </w:pPr>
            <w:r w:rsidRPr="00A51015">
              <w:rPr>
                <w:color w:val="auto"/>
              </w:rPr>
              <w:t xml:space="preserve">You are required to report to the Manager, within twenty-one (21) days of the last day of each month during </w:t>
            </w:r>
            <w:r>
              <w:rPr>
                <w:color w:val="auto"/>
              </w:rPr>
              <w:br/>
            </w:r>
            <w:r w:rsidRPr="00A51015">
              <w:rPr>
                <w:color w:val="auto"/>
              </w:rPr>
              <w:t>your appointment:</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whether you are satisfied that a trust account receipt has been issued for the manager’s trust account for all trust money received by the law practice since your appointment;</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 xml:space="preserve">details of any breaches of the provisions of the </w:t>
            </w:r>
            <w:r w:rsidRPr="0008324F">
              <w:rPr>
                <w:i/>
                <w:color w:val="auto"/>
              </w:rPr>
              <w:t>Legal Profession Act</w:t>
            </w:r>
            <w:r w:rsidRPr="00A51015">
              <w:rPr>
                <w:color w:val="auto"/>
              </w:rPr>
              <w:t xml:space="preserve"> </w:t>
            </w:r>
            <w:r w:rsidRPr="00995784">
              <w:rPr>
                <w:i/>
                <w:color w:val="auto"/>
              </w:rPr>
              <w:t>2007</w:t>
            </w:r>
            <w:r w:rsidRPr="00A51015">
              <w:rPr>
                <w:color w:val="auto"/>
              </w:rPr>
              <w:t xml:space="preserve"> and the </w:t>
            </w:r>
            <w:r w:rsidRPr="0008324F">
              <w:rPr>
                <w:i/>
                <w:color w:val="auto"/>
              </w:rPr>
              <w:t xml:space="preserve">Legal Profession Regulation </w:t>
            </w:r>
            <w:r w:rsidRPr="00995784">
              <w:rPr>
                <w:i/>
                <w:color w:val="auto"/>
              </w:rPr>
              <w:t>2007</w:t>
            </w:r>
            <w:r w:rsidRPr="00A51015">
              <w:rPr>
                <w:color w:val="auto"/>
              </w:rPr>
              <w:t xml:space="preserve"> before and after your appointment that have not previously been reported to the Manager</w:t>
            </w:r>
            <w:r w:rsidR="00995784">
              <w:rPr>
                <w:color w:val="auto"/>
              </w:rPr>
              <w:t>;</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amount of fees billed during the month;</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total amount owed to the practice for fees billed before your appointment;</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total amount owed to the practice for fees billed after your appointment;</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total amount owed to the practice for disbursements before your appointment;</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total amount owed to the practice for disbursements after your appointment;</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total amount owed to creditors of the practice for debts incurred before your appointment</w:t>
            </w:r>
            <w:r w:rsidR="008C056C">
              <w:rPr>
                <w:color w:val="auto"/>
              </w:rPr>
              <w:t>;</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the total amount owed to creditors of the practice for debts incurred after your appointment;</w:t>
            </w:r>
          </w:p>
          <w:p w:rsidR="009C6C50" w:rsidRPr="00A51015" w:rsidRDefault="009C6C50" w:rsidP="00462F6D">
            <w:pPr>
              <w:pStyle w:val="Body"/>
              <w:numPr>
                <w:ilvl w:val="1"/>
                <w:numId w:val="19"/>
              </w:numPr>
              <w:tabs>
                <w:tab w:val="clear" w:pos="10524"/>
              </w:tabs>
              <w:spacing w:before="80" w:after="40" w:line="190" w:lineRule="exact"/>
              <w:ind w:left="1310" w:hanging="573"/>
              <w:rPr>
                <w:color w:val="auto"/>
              </w:rPr>
            </w:pPr>
            <w:r w:rsidRPr="00A51015">
              <w:rPr>
                <w:color w:val="auto"/>
              </w:rPr>
              <w:t xml:space="preserve">whether you have any reason to doubt whether the law practice can pay its debts as and when they fall due </w:t>
            </w:r>
            <w:r>
              <w:rPr>
                <w:color w:val="auto"/>
              </w:rPr>
              <w:br/>
            </w:r>
            <w:r w:rsidRPr="00A51015">
              <w:rPr>
                <w:color w:val="auto"/>
              </w:rPr>
              <w:t>and whether you consi</w:t>
            </w:r>
            <w:r w:rsidR="00995784">
              <w:rPr>
                <w:color w:val="auto"/>
              </w:rPr>
              <w:t>der that the business is viable.</w:t>
            </w:r>
          </w:p>
          <w:p w:rsidR="009C6C50" w:rsidRPr="00A51015" w:rsidRDefault="00995784" w:rsidP="00462F6D">
            <w:pPr>
              <w:pStyle w:val="Body"/>
              <w:numPr>
                <w:ilvl w:val="0"/>
                <w:numId w:val="19"/>
              </w:numPr>
              <w:tabs>
                <w:tab w:val="clear" w:pos="10524"/>
              </w:tabs>
              <w:spacing w:line="190" w:lineRule="exact"/>
              <w:rPr>
                <w:color w:val="auto"/>
              </w:rPr>
            </w:pPr>
            <w:r>
              <w:rPr>
                <w:color w:val="auto"/>
              </w:rPr>
              <w:t>A</w:t>
            </w:r>
            <w:r w:rsidR="009C6C50" w:rsidRPr="00A51015">
              <w:rPr>
                <w:color w:val="auto"/>
              </w:rPr>
              <w:t>ny other matters that you consider should be reported.</w:t>
            </w:r>
          </w:p>
          <w:p w:rsidR="00277E5A" w:rsidRPr="009A392B" w:rsidRDefault="00277E5A" w:rsidP="009A392B">
            <w:pPr>
              <w:pStyle w:val="Body"/>
              <w:tabs>
                <w:tab w:val="clear" w:pos="10524"/>
              </w:tabs>
              <w:ind w:left="720"/>
              <w:rPr>
                <w:sz w:val="2"/>
              </w:rPr>
            </w:pPr>
          </w:p>
        </w:tc>
      </w:tr>
    </w:tbl>
    <w:p w:rsidR="003B0390" w:rsidRDefault="003B0390" w:rsidP="00296F44">
      <w:pPr>
        <w:rPr>
          <w:sz w:val="16"/>
          <w:szCs w:val="16"/>
        </w:rPr>
      </w:pPr>
    </w:p>
    <w:p w:rsidR="008C056C" w:rsidRDefault="008C056C" w:rsidP="00296F44">
      <w:pPr>
        <w:rPr>
          <w:sz w:val="16"/>
          <w:szCs w:val="16"/>
        </w:rPr>
      </w:pPr>
    </w:p>
    <w:p w:rsidR="008C056C" w:rsidRDefault="008C056C" w:rsidP="00296F44">
      <w:pPr>
        <w:rPr>
          <w:sz w:val="16"/>
          <w:szCs w:val="16"/>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701"/>
        <w:gridCol w:w="1701"/>
        <w:gridCol w:w="5670"/>
      </w:tblGrid>
      <w:tr w:rsidR="00581EEA" w:rsidRPr="0063455C" w:rsidTr="00D661BE">
        <w:trPr>
          <w:trHeight w:val="1204"/>
        </w:trPr>
        <w:tc>
          <w:tcPr>
            <w:tcW w:w="10773" w:type="dxa"/>
            <w:gridSpan w:val="4"/>
            <w:shd w:val="clear" w:color="auto" w:fill="FFFFFF"/>
          </w:tcPr>
          <w:p w:rsidR="00581EEA" w:rsidRDefault="00581EEA" w:rsidP="00581EEA">
            <w:pPr>
              <w:pStyle w:val="topright"/>
            </w:pPr>
            <w:r>
              <w:lastRenderedPageBreak/>
              <w:t>(</w:t>
            </w:r>
            <w:r w:rsidR="00F81FE6">
              <w:t>Signatur</w:t>
            </w:r>
            <w:r>
              <w:t>e)</w:t>
            </w:r>
          </w:p>
          <w:p w:rsidR="00B9421B" w:rsidRPr="00A666FD" w:rsidRDefault="00B9421B" w:rsidP="00EC4C42">
            <w:pPr>
              <w:pStyle w:val="topright"/>
              <w:tabs>
                <w:tab w:val="left" w:pos="3181"/>
              </w:tabs>
              <w:jc w:val="left"/>
            </w:pPr>
          </w:p>
        </w:tc>
      </w:tr>
      <w:tr w:rsidR="00581EEA" w:rsidRPr="0063455C" w:rsidTr="005F2569">
        <w:trPr>
          <w:trHeight w:val="25"/>
        </w:trPr>
        <w:tc>
          <w:tcPr>
            <w:tcW w:w="10773" w:type="dxa"/>
            <w:gridSpan w:val="4"/>
            <w:shd w:val="clear" w:color="auto" w:fill="D9D9D9"/>
          </w:tcPr>
          <w:p w:rsidR="00581EEA" w:rsidRPr="0063455C" w:rsidRDefault="00581EEA" w:rsidP="00581EEA">
            <w:pPr>
              <w:pStyle w:val="Body"/>
            </w:pPr>
            <w:r>
              <w:t>Signed for and on behalf of the Society by the Society’s Secretary,</w:t>
            </w:r>
          </w:p>
        </w:tc>
      </w:tr>
      <w:tr w:rsidR="00B5079E" w:rsidRPr="0063455C" w:rsidTr="00B5079E">
        <w:trPr>
          <w:trHeight w:val="563"/>
        </w:trPr>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5670" w:type="dxa"/>
            <w:shd w:val="clear" w:color="auto" w:fill="FFFFFF"/>
          </w:tcPr>
          <w:p w:rsidR="00B5079E" w:rsidRPr="0063455C" w:rsidRDefault="00B5079E" w:rsidP="00B5079E">
            <w:pPr>
              <w:pStyle w:val="topright"/>
              <w:spacing w:before="100"/>
              <w:jc w:val="left"/>
            </w:pPr>
          </w:p>
        </w:tc>
      </w:tr>
      <w:tr w:rsidR="00B5079E" w:rsidRPr="0063455C" w:rsidTr="00B5079E">
        <w:trPr>
          <w:trHeight w:val="563"/>
        </w:trPr>
        <w:tc>
          <w:tcPr>
            <w:tcW w:w="1701" w:type="dxa"/>
            <w:tcBorders>
              <w:bottom w:val="single" w:sz="24" w:space="0" w:color="808080"/>
            </w:tcBorders>
            <w:shd w:val="clear" w:color="auto" w:fill="FFFFFF"/>
            <w:vAlign w:val="center"/>
          </w:tcPr>
          <w:p w:rsidR="00B5079E" w:rsidRPr="001D5CCD" w:rsidRDefault="00B5079E" w:rsidP="00F226DA">
            <w:pPr>
              <w:pStyle w:val="topright"/>
              <w:jc w:val="center"/>
              <w:rPr>
                <w:color w:val="auto"/>
              </w:rPr>
            </w:pPr>
            <w:r w:rsidRPr="001D5CCD">
              <w:t>(Insert day)</w:t>
            </w:r>
          </w:p>
        </w:tc>
        <w:tc>
          <w:tcPr>
            <w:tcW w:w="1701" w:type="dxa"/>
            <w:tcBorders>
              <w:bottom w:val="single" w:sz="24" w:space="0" w:color="808080"/>
            </w:tcBorders>
            <w:shd w:val="clear" w:color="auto" w:fill="FFFFFF"/>
            <w:vAlign w:val="center"/>
          </w:tcPr>
          <w:p w:rsidR="00B5079E" w:rsidRPr="001D5CCD" w:rsidRDefault="00B5079E" w:rsidP="00F226DA">
            <w:pPr>
              <w:pStyle w:val="topright"/>
              <w:jc w:val="center"/>
              <w:rPr>
                <w:color w:val="auto"/>
              </w:rPr>
            </w:pPr>
            <w:r w:rsidRPr="001D5CCD">
              <w:t>(Insert month)</w:t>
            </w:r>
          </w:p>
        </w:tc>
        <w:tc>
          <w:tcPr>
            <w:tcW w:w="1701" w:type="dxa"/>
            <w:tcBorders>
              <w:bottom w:val="single" w:sz="24" w:space="0" w:color="808080"/>
            </w:tcBorders>
            <w:shd w:val="clear" w:color="auto" w:fill="FFFFFF"/>
            <w:vAlign w:val="center"/>
          </w:tcPr>
          <w:p w:rsidR="00B5079E" w:rsidRPr="001D5CCD" w:rsidRDefault="00B5079E" w:rsidP="00F226DA">
            <w:pPr>
              <w:pStyle w:val="topright"/>
              <w:jc w:val="center"/>
            </w:pPr>
            <w:r w:rsidRPr="001D5CCD">
              <w:t>(Insert year)</w:t>
            </w:r>
          </w:p>
        </w:tc>
        <w:tc>
          <w:tcPr>
            <w:tcW w:w="5670" w:type="dxa"/>
            <w:tcBorders>
              <w:bottom w:val="single" w:sz="24" w:space="0" w:color="808080"/>
            </w:tcBorders>
            <w:shd w:val="clear" w:color="auto" w:fill="FFFFFF"/>
          </w:tcPr>
          <w:p w:rsidR="00B5079E" w:rsidRPr="0063455C" w:rsidRDefault="00B5079E" w:rsidP="00B5079E">
            <w:pPr>
              <w:pStyle w:val="topright"/>
              <w:spacing w:before="100"/>
              <w:jc w:val="left"/>
            </w:pPr>
          </w:p>
        </w:tc>
      </w:tr>
    </w:tbl>
    <w:p w:rsidR="00581EEA" w:rsidRPr="008A325B" w:rsidRDefault="00581EEA" w:rsidP="00296F44">
      <w:pPr>
        <w:rPr>
          <w:sz w:val="16"/>
          <w:szCs w:val="16"/>
        </w:rPr>
      </w:pPr>
    </w:p>
    <w:sectPr w:rsidR="00581EEA" w:rsidRPr="008A325B" w:rsidSect="004F541E">
      <w:headerReference w:type="default" r:id="rId9"/>
      <w:footerReference w:type="default" r:id="rId10"/>
      <w:headerReference w:type="first" r:id="rId11"/>
      <w:footerReference w:type="first" r:id="rId12"/>
      <w:pgSz w:w="11907" w:h="16840" w:code="9"/>
      <w:pgMar w:top="1134" w:right="1418" w:bottom="1843" w:left="1134" w:header="720" w:footer="5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A4C" w:rsidRDefault="00477A4C">
      <w:r>
        <w:separator/>
      </w:r>
    </w:p>
    <w:p w:rsidR="00477A4C" w:rsidRDefault="00477A4C"/>
  </w:endnote>
  <w:endnote w:type="continuationSeparator" w:id="0">
    <w:p w:rsidR="00477A4C" w:rsidRDefault="00477A4C">
      <w:r>
        <w:continuationSeparator/>
      </w:r>
    </w:p>
    <w:p w:rsidR="00477A4C" w:rsidRDefault="00477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alvettLight">
    <w:altName w:val="Courie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HalvettLight Italic">
    <w:panose1 w:val="00000000000000000000"/>
    <w:charset w:val="00"/>
    <w:family w:val="auto"/>
    <w:notTrueType/>
    <w:pitch w:val="default"/>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581EEA" w:rsidRPr="0043013A" w:rsidTr="00D661BE">
      <w:tc>
        <w:tcPr>
          <w:tcW w:w="9214" w:type="dxa"/>
          <w:shd w:val="clear" w:color="auto" w:fill="auto"/>
        </w:tcPr>
        <w:p w:rsidR="00581EEA" w:rsidRPr="00216164" w:rsidRDefault="00581EEA" w:rsidP="00D661BE">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Pr>
              <w:rFonts w:ascii="HelveticaNeueLT Std Med" w:hAnsi="HelveticaNeueLT Std Med" w:cs="HelveticaNeueLT Std Med"/>
              <w:color w:val="00447C"/>
              <w:spacing w:val="-2"/>
              <w:sz w:val="16"/>
              <w:szCs w:val="16"/>
              <w:lang w:val="en-US"/>
            </w:rPr>
            <w:t xml:space="preserve">es </w:t>
          </w:r>
          <w:r w:rsidR="002653FE">
            <w:rPr>
              <w:rFonts w:ascii="HelveticaNeueLT Std Med" w:hAnsi="HelveticaNeueLT Std Med" w:cs="HelveticaNeueLT Std Med"/>
              <w:color w:val="00447C"/>
              <w:spacing w:val="-2"/>
              <w:sz w:val="16"/>
              <w:szCs w:val="16"/>
              <w:lang w:val="en-US"/>
            </w:rPr>
            <w:t xml:space="preserve">and completed </w:t>
          </w:r>
          <w:r w:rsidR="00E71CA4">
            <w:rPr>
              <w:rFonts w:ascii="HelveticaNeueLT Std Med" w:hAnsi="HelveticaNeueLT Std Med" w:cs="HelveticaNeueLT Std Med"/>
              <w:color w:val="00447C"/>
              <w:spacing w:val="-2"/>
              <w:sz w:val="16"/>
              <w:szCs w:val="16"/>
              <w:lang w:val="en-US"/>
            </w:rPr>
            <w:t xml:space="preserve">form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581EEA" w:rsidRPr="00216164" w:rsidRDefault="00581EEA" w:rsidP="00D661BE">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Pr="00216164">
            <w:rPr>
              <w:rFonts w:ascii="HelveticaNeueLT Std Med" w:hAnsi="HelveticaNeueLT Std Med" w:cs="HelveticaNeueLT Std Med"/>
              <w:color w:val="00447C"/>
              <w:spacing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Med" w:hAnsi="HelveticaNeueLT Std Med" w:cs="HelveticaNeueLT Std Med"/>
              <w:color w:val="00447C"/>
              <w:spacing w:val="-2"/>
              <w:sz w:val="16"/>
              <w:szCs w:val="16"/>
              <w:lang w:val="en-US"/>
            </w:rPr>
            <w:t xml:space="preserve">Queensland Law Society, </w:t>
          </w:r>
          <w:r w:rsidRPr="00216164">
            <w:rPr>
              <w:rFonts w:ascii="HelveticaNeueLT Std Lt" w:hAnsi="HelveticaNeueLT Std Lt" w:cs="HelveticaNeueLT Std Lt"/>
              <w:color w:val="00447C"/>
              <w:spacing w:val="-2"/>
              <w:sz w:val="16"/>
              <w:szCs w:val="16"/>
              <w:lang w:val="en-US"/>
            </w:rPr>
            <w:t>GPO Box 1785, Brisbane Qld 4001</w:t>
          </w:r>
          <w:r w:rsidRPr="00216164">
            <w:rPr>
              <w:rFonts w:ascii="HelveticaNeueLT Std" w:hAnsi="HelveticaNeueLT Std" w:cs="HelveticaNeueLT Std"/>
              <w:color w:val="00447C"/>
              <w:spacing w:val="-2"/>
              <w:sz w:val="16"/>
              <w:szCs w:val="16"/>
              <w:lang w:val="en-US"/>
            </w:rPr>
            <w:br/>
          </w:r>
          <w:r w:rsidRPr="00216164">
            <w:rPr>
              <w:rFonts w:ascii="HelveticaNeueLT Std Lt" w:hAnsi="HelveticaNeueLT Std Lt" w:cs="HelveticaNeueLT Std Lt"/>
              <w:color w:val="00447C"/>
              <w:spacing w:val="-2"/>
              <w:sz w:val="16"/>
              <w:szCs w:val="16"/>
              <w:lang w:val="en-US"/>
            </w:rPr>
            <w:t>p</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 xml:space="preserve">1300 367 757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For more information visit</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581EEA" w:rsidRPr="00216164" w:rsidRDefault="00581EEA" w:rsidP="00D661BE">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671A3B">
            <w:rPr>
              <w:rFonts w:ascii="Arial" w:hAnsi="Arial" w:cs="Arial"/>
              <w:b/>
              <w:bCs/>
              <w:noProof/>
              <w:color w:val="00447C"/>
              <w:sz w:val="16"/>
              <w:szCs w:val="16"/>
            </w:rPr>
            <w:t>2</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671A3B">
            <w:rPr>
              <w:rFonts w:ascii="Arial" w:hAnsi="Arial" w:cs="Arial"/>
              <w:bCs/>
              <w:noProof/>
              <w:color w:val="00447C"/>
              <w:sz w:val="16"/>
              <w:szCs w:val="16"/>
            </w:rPr>
            <w:t>5</w:t>
          </w:r>
          <w:r w:rsidRPr="00216164">
            <w:rPr>
              <w:rFonts w:ascii="Arial" w:hAnsi="Arial" w:cs="Arial"/>
              <w:bCs/>
              <w:color w:val="00447C"/>
              <w:sz w:val="16"/>
              <w:szCs w:val="16"/>
            </w:rPr>
            <w:fldChar w:fldCharType="end"/>
          </w:r>
        </w:p>
        <w:p w:rsidR="00581EEA" w:rsidRPr="0093202E" w:rsidRDefault="00042AAE" w:rsidP="00D661BE">
          <w:pPr>
            <w:pStyle w:val="Body"/>
            <w:rPr>
              <w:sz w:val="14"/>
            </w:rPr>
          </w:pPr>
          <w:r>
            <w:rPr>
              <w:sz w:val="14"/>
            </w:rPr>
            <w:t>QLS FORM 17</w:t>
          </w:r>
          <w:r w:rsidR="00581EEA" w:rsidRPr="0093202E">
            <w:rPr>
              <w:sz w:val="14"/>
            </w:rPr>
            <w:t xml:space="preserve"> (LPA)</w:t>
          </w:r>
        </w:p>
        <w:p w:rsidR="00581EEA" w:rsidRPr="0043013A" w:rsidRDefault="00581EEA" w:rsidP="00F81FE6">
          <w:pPr>
            <w:pStyle w:val="topright"/>
          </w:pPr>
          <w:r w:rsidRPr="0093202E">
            <w:t xml:space="preserve">Version </w:t>
          </w:r>
          <w:r w:rsidR="00042AAE">
            <w:t>5</w:t>
          </w:r>
        </w:p>
      </w:tc>
    </w:tr>
  </w:tbl>
  <w:p w:rsidR="0093202E" w:rsidRPr="00581EEA" w:rsidRDefault="0093202E" w:rsidP="00581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93202E" w:rsidRPr="0043013A" w:rsidTr="0032266C">
      <w:tc>
        <w:tcPr>
          <w:tcW w:w="9214" w:type="dxa"/>
          <w:shd w:val="clear" w:color="auto" w:fill="auto"/>
        </w:tcPr>
        <w:p w:rsidR="0093202E" w:rsidRPr="00216164" w:rsidRDefault="0093202E" w:rsidP="0032266C">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sidR="00E71CA4">
            <w:rPr>
              <w:rFonts w:ascii="HelveticaNeueLT Std Med" w:hAnsi="HelveticaNeueLT Std Med" w:cs="HelveticaNeueLT Std Med"/>
              <w:color w:val="00447C"/>
              <w:spacing w:val="-2"/>
              <w:sz w:val="16"/>
              <w:szCs w:val="16"/>
              <w:lang w:val="en-US"/>
            </w:rPr>
            <w:t>es and completed form</w:t>
          </w:r>
          <w:r w:rsidRPr="00216164">
            <w:rPr>
              <w:rFonts w:ascii="HelveticaNeueLT Std Med" w:hAnsi="HelveticaNeueLT Std Med" w:cs="HelveticaNeueLT Std Med"/>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93202E" w:rsidRPr="00216164" w:rsidRDefault="00CB2DF0" w:rsidP="0032266C">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0093202E" w:rsidRPr="00216164">
            <w:rPr>
              <w:rFonts w:ascii="HelveticaNeueLT Std Med" w:hAnsi="HelveticaNeueLT Std Med" w:cs="HelveticaNeueLT Std Med"/>
              <w:color w:val="00447C"/>
              <w:spacing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Med" w:hAnsi="HelveticaNeueLT Std Med" w:cs="HelveticaNeueLT Std Med"/>
              <w:color w:val="00447C"/>
              <w:spacing w:val="-2"/>
              <w:sz w:val="16"/>
              <w:szCs w:val="16"/>
              <w:lang w:val="en-US"/>
            </w:rPr>
            <w:t xml:space="preserve">Queensland Law Society, </w:t>
          </w:r>
          <w:r w:rsidR="0093202E" w:rsidRPr="00216164">
            <w:rPr>
              <w:rFonts w:ascii="HelveticaNeueLT Std Lt" w:hAnsi="HelveticaNeueLT Std Lt" w:cs="HelveticaNeueLT Std Lt"/>
              <w:color w:val="00447C"/>
              <w:spacing w:val="-2"/>
              <w:sz w:val="16"/>
              <w:szCs w:val="16"/>
              <w:lang w:val="en-US"/>
            </w:rPr>
            <w:t>GPO Box 1785, Brisbane Qld 4001</w:t>
          </w:r>
          <w:r w:rsidR="0093202E" w:rsidRPr="00216164">
            <w:rPr>
              <w:rFonts w:ascii="HelveticaNeueLT Std" w:hAnsi="HelveticaNeueLT Std" w:cs="HelveticaNeueLT Std"/>
              <w:color w:val="00447C"/>
              <w:spacing w:val="-2"/>
              <w:sz w:val="16"/>
              <w:szCs w:val="16"/>
              <w:lang w:val="en-US"/>
            </w:rPr>
            <w:br/>
          </w:r>
          <w:r w:rsidR="0093202E" w:rsidRPr="00216164">
            <w:rPr>
              <w:rFonts w:ascii="HelveticaNeueLT Std Lt" w:hAnsi="HelveticaNeueLT Std Lt" w:cs="HelveticaNeueLT Std Lt"/>
              <w:color w:val="00447C"/>
              <w:spacing w:val="-2"/>
              <w:sz w:val="16"/>
              <w:szCs w:val="16"/>
              <w:lang w:val="en-US"/>
            </w:rPr>
            <w:t>p</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Lt" w:hAnsi="HelveticaNeueLT Std Lt" w:cs="HelveticaNeueLT Std Lt"/>
              <w:color w:val="00447C"/>
              <w:spacing w:val="-2"/>
              <w:sz w:val="16"/>
              <w:szCs w:val="16"/>
              <w:lang w:val="en-US"/>
            </w:rPr>
            <w:t xml:space="preserve">1300 367 757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581EEA">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For more information visit</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93202E" w:rsidRPr="00216164" w:rsidRDefault="0093202E" w:rsidP="0032266C">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671A3B">
            <w:rPr>
              <w:rFonts w:ascii="Arial" w:hAnsi="Arial" w:cs="Arial"/>
              <w:b/>
              <w:bCs/>
              <w:noProof/>
              <w:color w:val="00447C"/>
              <w:sz w:val="16"/>
              <w:szCs w:val="16"/>
            </w:rPr>
            <w:t>1</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671A3B">
            <w:rPr>
              <w:rFonts w:ascii="Arial" w:hAnsi="Arial" w:cs="Arial"/>
              <w:bCs/>
              <w:noProof/>
              <w:color w:val="00447C"/>
              <w:sz w:val="16"/>
              <w:szCs w:val="16"/>
            </w:rPr>
            <w:t>5</w:t>
          </w:r>
          <w:r w:rsidRPr="00216164">
            <w:rPr>
              <w:rFonts w:ascii="Arial" w:hAnsi="Arial" w:cs="Arial"/>
              <w:bCs/>
              <w:color w:val="00447C"/>
              <w:sz w:val="16"/>
              <w:szCs w:val="16"/>
            </w:rPr>
            <w:fldChar w:fldCharType="end"/>
          </w:r>
        </w:p>
        <w:p w:rsidR="0093202E" w:rsidRPr="0093202E" w:rsidRDefault="00042AAE" w:rsidP="0093202E">
          <w:pPr>
            <w:pStyle w:val="Body"/>
            <w:rPr>
              <w:sz w:val="14"/>
            </w:rPr>
          </w:pPr>
          <w:r>
            <w:rPr>
              <w:sz w:val="14"/>
            </w:rPr>
            <w:t>QLS FORM 17</w:t>
          </w:r>
          <w:r w:rsidR="0093202E" w:rsidRPr="0093202E">
            <w:rPr>
              <w:sz w:val="14"/>
            </w:rPr>
            <w:t xml:space="preserve"> (LPA)</w:t>
          </w:r>
        </w:p>
        <w:p w:rsidR="0093202E" w:rsidRPr="0043013A" w:rsidRDefault="00042AAE" w:rsidP="008A325B">
          <w:pPr>
            <w:pStyle w:val="topright"/>
          </w:pPr>
          <w:r>
            <w:t>Version 5</w:t>
          </w:r>
        </w:p>
      </w:tc>
    </w:tr>
  </w:tbl>
  <w:p w:rsidR="0093202E" w:rsidRDefault="00932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A4C" w:rsidRDefault="00477A4C">
      <w:r>
        <w:separator/>
      </w:r>
    </w:p>
    <w:p w:rsidR="00477A4C" w:rsidRDefault="00477A4C"/>
  </w:footnote>
  <w:footnote w:type="continuationSeparator" w:id="0">
    <w:p w:rsidR="00477A4C" w:rsidRDefault="00477A4C">
      <w:r>
        <w:continuationSeparator/>
      </w:r>
    </w:p>
    <w:p w:rsidR="00477A4C" w:rsidRDefault="00477A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C50" w:rsidRPr="009C6C50" w:rsidRDefault="009C6C50" w:rsidP="009C6C50">
    <w:pPr>
      <w:pStyle w:val="FORMheadline"/>
      <w:spacing w:before="240"/>
      <w:ind w:hanging="567"/>
      <w:rPr>
        <w:rFonts w:ascii="Arial" w:hAnsi="Arial" w:cs="Arial"/>
        <w:color w:val="auto"/>
        <w:sz w:val="16"/>
        <w:szCs w:val="16"/>
      </w:rPr>
    </w:pPr>
    <w:r w:rsidRPr="009C6C50">
      <w:rPr>
        <w:rFonts w:ascii="Arial" w:hAnsi="Arial" w:cs="Arial"/>
        <w:color w:val="auto"/>
        <w:sz w:val="16"/>
        <w:szCs w:val="16"/>
      </w:rPr>
      <w:t>I</w:t>
    </w:r>
    <w:r w:rsidR="008C056C">
      <w:rPr>
        <w:rFonts w:ascii="Arial" w:hAnsi="Arial" w:cs="Arial"/>
        <w:color w:val="auto"/>
        <w:sz w:val="16"/>
        <w:szCs w:val="16"/>
      </w:rPr>
      <w:t>nstrument of Appointment of M</w:t>
    </w:r>
    <w:r w:rsidRPr="009C6C50">
      <w:rPr>
        <w:rFonts w:ascii="Arial" w:hAnsi="Arial" w:cs="Arial"/>
        <w:color w:val="auto"/>
        <w:sz w:val="16"/>
        <w:szCs w:val="16"/>
      </w:rPr>
      <w:t>anager</w:t>
    </w:r>
  </w:p>
  <w:p w:rsidR="00216164" w:rsidRPr="009C6C50" w:rsidRDefault="00216164" w:rsidP="0093202E">
    <w:pPr>
      <w:ind w:left="-567"/>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2E" w:rsidRDefault="002076A4">
    <w:pPr>
      <w:pStyle w:val="Header"/>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-793115</wp:posOffset>
              </wp:positionH>
              <wp:positionV relativeFrom="paragraph">
                <wp:posOffset>-155575</wp:posOffset>
              </wp:positionV>
              <wp:extent cx="5267960" cy="647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647700"/>
                      </a:xfrm>
                      <a:prstGeom prst="rect">
                        <a:avLst/>
                      </a:prstGeom>
                      <a:solidFill>
                        <a:srgbClr val="0044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41E" w:rsidRPr="004F541E" w:rsidRDefault="004F541E" w:rsidP="004F541E">
                          <w:pPr>
                            <w:pStyle w:val="FORMheadline"/>
                            <w:spacing w:before="240"/>
                            <w:rPr>
                              <w:rFonts w:ascii="Arial" w:hAnsi="Arial" w:cs="Arial"/>
                              <w:sz w:val="36"/>
                            </w:rPr>
                          </w:pPr>
                          <w:r w:rsidRPr="004F541E">
                            <w:rPr>
                              <w:rFonts w:ascii="Arial" w:hAnsi="Arial" w:cs="Arial"/>
                              <w:sz w:val="36"/>
                            </w:rPr>
                            <w:t>Instrument of Appointment of Manager</w:t>
                          </w:r>
                        </w:p>
                        <w:p w:rsidR="0093202E" w:rsidRPr="004F541E" w:rsidRDefault="0093202E" w:rsidP="0093202E">
                          <w:pPr>
                            <w:ind w:left="284"/>
                            <w:rPr>
                              <w:rFonts w:ascii="Arial" w:hAnsi="Arial" w:cs="Arial"/>
                              <w:color w:val="FFFFFF"/>
                              <w:sz w:val="40"/>
                              <w:szCs w:val="36"/>
                            </w:rPr>
                          </w:pPr>
                        </w:p>
                      </w:txbxContent>
                    </wps:txbx>
                    <wps:bodyPr rot="0" vert="horz" wrap="square" lIns="252000" tIns="54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2.45pt;margin-top:-12.25pt;width:414.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" fillcolor="#00447c" stroked="f">
              <v:textbox inset="7mm,1.5mm,,0">
                <w:txbxContent>
                  <w:p w:rsidR="004F541E" w:rsidRPr="004F541E" w:rsidRDefault="004F541E" w:rsidP="004F541E">
                    <w:pPr>
                      <w:pStyle w:val="FORMheadline"/>
                      <w:spacing w:before="240"/>
                      <w:rPr>
                        <w:rFonts w:ascii="Arial" w:hAnsi="Arial" w:cs="Arial"/>
                        <w:sz w:val="36"/>
                      </w:rPr>
                    </w:pPr>
                    <w:r w:rsidRPr="004F541E">
                      <w:rPr>
                        <w:rFonts w:ascii="Arial" w:hAnsi="Arial" w:cs="Arial"/>
                        <w:sz w:val="36"/>
                      </w:rPr>
                      <w:t>Instrument of Appointment of Manager</w:t>
                    </w:r>
                  </w:p>
                  <w:p w:rsidR="0093202E" w:rsidRPr="004F541E" w:rsidRDefault="0093202E" w:rsidP="0093202E">
                    <w:pPr>
                      <w:ind w:left="284"/>
                      <w:rPr>
                        <w:rFonts w:ascii="Arial" w:hAnsi="Arial" w:cs="Arial"/>
                        <w:color w:val="FFFFFF"/>
                        <w:sz w:val="40"/>
                        <w:szCs w:val="3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AE1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D4753"/>
    <w:multiLevelType w:val="hybridMultilevel"/>
    <w:tmpl w:val="69DEFFDC"/>
    <w:lvl w:ilvl="0" w:tplc="48BCC9D4">
      <w:numFmt w:val="bullet"/>
      <w:lvlText w:val="•"/>
      <w:lvlJc w:val="left"/>
      <w:pPr>
        <w:ind w:left="140" w:hanging="360"/>
      </w:pPr>
      <w:rPr>
        <w:rFonts w:ascii="Arial Narrow" w:eastAsia="Times New Roman" w:hAnsi="Arial Narrow" w:cs="HalvettLight" w:hint="default"/>
      </w:rPr>
    </w:lvl>
    <w:lvl w:ilvl="1" w:tplc="0C090003" w:tentative="1">
      <w:start w:val="1"/>
      <w:numFmt w:val="bullet"/>
      <w:lvlText w:val="o"/>
      <w:lvlJc w:val="left"/>
      <w:pPr>
        <w:ind w:left="860" w:hanging="360"/>
      </w:pPr>
      <w:rPr>
        <w:rFonts w:ascii="Courier New" w:hAnsi="Courier New" w:cs="Courier New" w:hint="default"/>
      </w:rPr>
    </w:lvl>
    <w:lvl w:ilvl="2" w:tplc="0C090005" w:tentative="1">
      <w:start w:val="1"/>
      <w:numFmt w:val="bullet"/>
      <w:lvlText w:val=""/>
      <w:lvlJc w:val="left"/>
      <w:pPr>
        <w:ind w:left="1580" w:hanging="360"/>
      </w:pPr>
      <w:rPr>
        <w:rFonts w:ascii="Wingdings" w:hAnsi="Wingdings" w:hint="default"/>
      </w:rPr>
    </w:lvl>
    <w:lvl w:ilvl="3" w:tplc="0C090001" w:tentative="1">
      <w:start w:val="1"/>
      <w:numFmt w:val="bullet"/>
      <w:lvlText w:val=""/>
      <w:lvlJc w:val="left"/>
      <w:pPr>
        <w:ind w:left="2300" w:hanging="360"/>
      </w:pPr>
      <w:rPr>
        <w:rFonts w:ascii="Symbol" w:hAnsi="Symbol" w:hint="default"/>
      </w:rPr>
    </w:lvl>
    <w:lvl w:ilvl="4" w:tplc="0C090003" w:tentative="1">
      <w:start w:val="1"/>
      <w:numFmt w:val="bullet"/>
      <w:lvlText w:val="o"/>
      <w:lvlJc w:val="left"/>
      <w:pPr>
        <w:ind w:left="3020" w:hanging="360"/>
      </w:pPr>
      <w:rPr>
        <w:rFonts w:ascii="Courier New" w:hAnsi="Courier New" w:cs="Courier New" w:hint="default"/>
      </w:rPr>
    </w:lvl>
    <w:lvl w:ilvl="5" w:tplc="0C090005" w:tentative="1">
      <w:start w:val="1"/>
      <w:numFmt w:val="bullet"/>
      <w:lvlText w:val=""/>
      <w:lvlJc w:val="left"/>
      <w:pPr>
        <w:ind w:left="3740" w:hanging="360"/>
      </w:pPr>
      <w:rPr>
        <w:rFonts w:ascii="Wingdings" w:hAnsi="Wingdings" w:hint="default"/>
      </w:rPr>
    </w:lvl>
    <w:lvl w:ilvl="6" w:tplc="0C090001" w:tentative="1">
      <w:start w:val="1"/>
      <w:numFmt w:val="bullet"/>
      <w:lvlText w:val=""/>
      <w:lvlJc w:val="left"/>
      <w:pPr>
        <w:ind w:left="4460" w:hanging="360"/>
      </w:pPr>
      <w:rPr>
        <w:rFonts w:ascii="Symbol" w:hAnsi="Symbol" w:hint="default"/>
      </w:rPr>
    </w:lvl>
    <w:lvl w:ilvl="7" w:tplc="0C090003" w:tentative="1">
      <w:start w:val="1"/>
      <w:numFmt w:val="bullet"/>
      <w:lvlText w:val="o"/>
      <w:lvlJc w:val="left"/>
      <w:pPr>
        <w:ind w:left="5180" w:hanging="360"/>
      </w:pPr>
      <w:rPr>
        <w:rFonts w:ascii="Courier New" w:hAnsi="Courier New" w:cs="Courier New" w:hint="default"/>
      </w:rPr>
    </w:lvl>
    <w:lvl w:ilvl="8" w:tplc="0C090005" w:tentative="1">
      <w:start w:val="1"/>
      <w:numFmt w:val="bullet"/>
      <w:lvlText w:val=""/>
      <w:lvlJc w:val="left"/>
      <w:pPr>
        <w:ind w:left="5900" w:hanging="360"/>
      </w:pPr>
      <w:rPr>
        <w:rFonts w:ascii="Wingdings" w:hAnsi="Wingdings" w:hint="default"/>
      </w:rPr>
    </w:lvl>
  </w:abstractNum>
  <w:abstractNum w:abstractNumId="2" w15:restartNumberingAfterBreak="0">
    <w:nsid w:val="013A447D"/>
    <w:multiLevelType w:val="hybridMultilevel"/>
    <w:tmpl w:val="EE0019EA"/>
    <w:lvl w:ilvl="0" w:tplc="40FC6C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54A6C"/>
    <w:multiLevelType w:val="hybridMultilevel"/>
    <w:tmpl w:val="F9CCC562"/>
    <w:lvl w:ilvl="0" w:tplc="F294BF42">
      <w:start w:val="1"/>
      <w:numFmt w:val="lowerLetter"/>
      <w:lvlText w:val="(%1)"/>
      <w:lvlJc w:val="left"/>
      <w:pPr>
        <w:ind w:left="725" w:hanging="585"/>
      </w:pPr>
      <w:rPr>
        <w:rFonts w:ascii="Arial Narrow" w:hAnsi="Arial Narrow"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4" w15:restartNumberingAfterBreak="0">
    <w:nsid w:val="0B700169"/>
    <w:multiLevelType w:val="hybridMultilevel"/>
    <w:tmpl w:val="70981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C0303"/>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CE1B13"/>
    <w:multiLevelType w:val="multilevel"/>
    <w:tmpl w:val="2D36C73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89354D2"/>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CAD29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E3789"/>
    <w:multiLevelType w:val="hybridMultilevel"/>
    <w:tmpl w:val="5AD049DE"/>
    <w:lvl w:ilvl="0" w:tplc="55DA1654">
      <w:start w:val="1"/>
      <w:numFmt w:val="decimal"/>
      <w:pStyle w:val="Numberedtitl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4F52BB"/>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DF10406"/>
    <w:multiLevelType w:val="hybridMultilevel"/>
    <w:tmpl w:val="0FEC53A2"/>
    <w:lvl w:ilvl="0" w:tplc="078E0F76">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0B1261"/>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89256AB"/>
    <w:multiLevelType w:val="hybridMultilevel"/>
    <w:tmpl w:val="6A8E5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541B15"/>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7A232B"/>
    <w:multiLevelType w:val="hybridMultilevel"/>
    <w:tmpl w:val="4AAACAE8"/>
    <w:lvl w:ilvl="0" w:tplc="AD2292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5F71AA"/>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6CD0869"/>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7334B3B"/>
    <w:multiLevelType w:val="hybridMultilevel"/>
    <w:tmpl w:val="B24A2F44"/>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20" w15:restartNumberingAfterBreak="0">
    <w:nsid w:val="6AE92832"/>
    <w:multiLevelType w:val="hybridMultilevel"/>
    <w:tmpl w:val="69009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917716"/>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39C04E8"/>
    <w:multiLevelType w:val="hybridMultilevel"/>
    <w:tmpl w:val="C218C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DE6665"/>
    <w:multiLevelType w:val="hybridMultilevel"/>
    <w:tmpl w:val="BC98BBA6"/>
    <w:lvl w:ilvl="0" w:tplc="49128A6C">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3F7D2A"/>
    <w:multiLevelType w:val="hybridMultilevel"/>
    <w:tmpl w:val="59684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19"/>
  </w:num>
  <w:num w:numId="5">
    <w:abstractNumId w:val="1"/>
  </w:num>
  <w:num w:numId="6">
    <w:abstractNumId w:val="3"/>
  </w:num>
  <w:num w:numId="7">
    <w:abstractNumId w:val="16"/>
  </w:num>
  <w:num w:numId="8">
    <w:abstractNumId w:val="2"/>
  </w:num>
  <w:num w:numId="9">
    <w:abstractNumId w:val="10"/>
  </w:num>
  <w:num w:numId="10">
    <w:abstractNumId w:val="12"/>
  </w:num>
  <w:num w:numId="11">
    <w:abstractNumId w:val="23"/>
  </w:num>
  <w:num w:numId="12">
    <w:abstractNumId w:val="4"/>
  </w:num>
  <w:num w:numId="13">
    <w:abstractNumId w:val="9"/>
  </w:num>
  <w:num w:numId="14">
    <w:abstractNumId w:val="22"/>
  </w:num>
  <w:num w:numId="15">
    <w:abstractNumId w:val="0"/>
  </w:num>
  <w:num w:numId="16">
    <w:abstractNumId w:val="14"/>
  </w:num>
  <w:num w:numId="17">
    <w:abstractNumId w:val="24"/>
  </w:num>
  <w:num w:numId="18">
    <w:abstractNumId w:val="20"/>
  </w:num>
  <w:num w:numId="19">
    <w:abstractNumId w:val="6"/>
  </w:num>
  <w:num w:numId="20">
    <w:abstractNumId w:val="17"/>
  </w:num>
  <w:num w:numId="21">
    <w:abstractNumId w:val="21"/>
  </w:num>
  <w:num w:numId="22">
    <w:abstractNumId w:val="5"/>
  </w:num>
  <w:num w:numId="23">
    <w:abstractNumId w:val="15"/>
  </w:num>
  <w:num w:numId="24">
    <w:abstractNumId w:val="13"/>
  </w:num>
  <w:num w:numId="25">
    <w:abstractNumId w:val="18"/>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29"/>
  <w:displayHorizontalDrawingGridEvery w:val="0"/>
  <w:displayVerticalDrawingGridEvery w:val="0"/>
  <w:doNotUseMarginsForDrawingGridOrigin/>
  <w:noPunctuationKerning/>
  <w:characterSpacingControl w:val="doNotCompress"/>
  <w:hdrShapeDefaults>
    <o:shapedefaults v:ext="edit" spidmax="17409" fillcolor="#00447c" stroke="f">
      <v:fill color="#00447c"/>
      <v:stroke on="f"/>
      <v:textbox inset="5mm,1.3mm"/>
      <o:colormru v:ext="edit" colors="#00447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EE"/>
    <w:rsid w:val="000021E4"/>
    <w:rsid w:val="0000524C"/>
    <w:rsid w:val="0001304D"/>
    <w:rsid w:val="00014989"/>
    <w:rsid w:val="00024D70"/>
    <w:rsid w:val="00042AAE"/>
    <w:rsid w:val="00052E9A"/>
    <w:rsid w:val="0008324F"/>
    <w:rsid w:val="00083962"/>
    <w:rsid w:val="00090D23"/>
    <w:rsid w:val="000A2003"/>
    <w:rsid w:val="000A313B"/>
    <w:rsid w:val="000D39B0"/>
    <w:rsid w:val="000E283C"/>
    <w:rsid w:val="000E6235"/>
    <w:rsid w:val="0010420D"/>
    <w:rsid w:val="00122959"/>
    <w:rsid w:val="001509DE"/>
    <w:rsid w:val="0016106F"/>
    <w:rsid w:val="001625B2"/>
    <w:rsid w:val="001758F6"/>
    <w:rsid w:val="001821BF"/>
    <w:rsid w:val="001855E7"/>
    <w:rsid w:val="001917FA"/>
    <w:rsid w:val="00192EB0"/>
    <w:rsid w:val="001A1029"/>
    <w:rsid w:val="001A2F0A"/>
    <w:rsid w:val="001B0749"/>
    <w:rsid w:val="001D5CCD"/>
    <w:rsid w:val="001F7BA4"/>
    <w:rsid w:val="00202AA8"/>
    <w:rsid w:val="0020303A"/>
    <w:rsid w:val="002076A4"/>
    <w:rsid w:val="00216164"/>
    <w:rsid w:val="0021652D"/>
    <w:rsid w:val="002228DB"/>
    <w:rsid w:val="00222E94"/>
    <w:rsid w:val="00226F4D"/>
    <w:rsid w:val="00231734"/>
    <w:rsid w:val="00232F13"/>
    <w:rsid w:val="00251463"/>
    <w:rsid w:val="00256B81"/>
    <w:rsid w:val="002653FE"/>
    <w:rsid w:val="00271725"/>
    <w:rsid w:val="00274E7D"/>
    <w:rsid w:val="00277E5A"/>
    <w:rsid w:val="00296F44"/>
    <w:rsid w:val="002977BD"/>
    <w:rsid w:val="002A241B"/>
    <w:rsid w:val="002A7766"/>
    <w:rsid w:val="002C017B"/>
    <w:rsid w:val="002D7C56"/>
    <w:rsid w:val="002E6098"/>
    <w:rsid w:val="002F46EC"/>
    <w:rsid w:val="00303456"/>
    <w:rsid w:val="00305EF4"/>
    <w:rsid w:val="00306DE3"/>
    <w:rsid w:val="00315CAD"/>
    <w:rsid w:val="00316546"/>
    <w:rsid w:val="00317CF0"/>
    <w:rsid w:val="0032266C"/>
    <w:rsid w:val="003351D5"/>
    <w:rsid w:val="003476FB"/>
    <w:rsid w:val="003478F6"/>
    <w:rsid w:val="00365088"/>
    <w:rsid w:val="0036580F"/>
    <w:rsid w:val="00370F07"/>
    <w:rsid w:val="00371C62"/>
    <w:rsid w:val="003818BF"/>
    <w:rsid w:val="00391F7D"/>
    <w:rsid w:val="00393CAA"/>
    <w:rsid w:val="003A520E"/>
    <w:rsid w:val="003B0390"/>
    <w:rsid w:val="003C70BA"/>
    <w:rsid w:val="003E2A0B"/>
    <w:rsid w:val="003E7A74"/>
    <w:rsid w:val="003F32D1"/>
    <w:rsid w:val="00413EBB"/>
    <w:rsid w:val="00417EB0"/>
    <w:rsid w:val="00420D23"/>
    <w:rsid w:val="0043013A"/>
    <w:rsid w:val="00430E8F"/>
    <w:rsid w:val="00432124"/>
    <w:rsid w:val="0043394D"/>
    <w:rsid w:val="00434FD4"/>
    <w:rsid w:val="00443535"/>
    <w:rsid w:val="00462F6D"/>
    <w:rsid w:val="00470B40"/>
    <w:rsid w:val="00477A4C"/>
    <w:rsid w:val="004A0632"/>
    <w:rsid w:val="004B76D5"/>
    <w:rsid w:val="004C26C0"/>
    <w:rsid w:val="004C6AB9"/>
    <w:rsid w:val="004D1AC9"/>
    <w:rsid w:val="004D1D88"/>
    <w:rsid w:val="004E1C49"/>
    <w:rsid w:val="004E3CDA"/>
    <w:rsid w:val="004F5014"/>
    <w:rsid w:val="004F541E"/>
    <w:rsid w:val="00501707"/>
    <w:rsid w:val="00502AB4"/>
    <w:rsid w:val="005047A9"/>
    <w:rsid w:val="00526F39"/>
    <w:rsid w:val="0053759E"/>
    <w:rsid w:val="00570C80"/>
    <w:rsid w:val="00581EEA"/>
    <w:rsid w:val="00583763"/>
    <w:rsid w:val="00594203"/>
    <w:rsid w:val="005A1E39"/>
    <w:rsid w:val="005C35D3"/>
    <w:rsid w:val="005D1F8E"/>
    <w:rsid w:val="005D219B"/>
    <w:rsid w:val="005E75BA"/>
    <w:rsid w:val="005F2569"/>
    <w:rsid w:val="005F3B4A"/>
    <w:rsid w:val="00602AEC"/>
    <w:rsid w:val="00613B22"/>
    <w:rsid w:val="00615BE2"/>
    <w:rsid w:val="00626D54"/>
    <w:rsid w:val="00627A08"/>
    <w:rsid w:val="00633762"/>
    <w:rsid w:val="0063455C"/>
    <w:rsid w:val="00635896"/>
    <w:rsid w:val="00636996"/>
    <w:rsid w:val="006451B6"/>
    <w:rsid w:val="00653FE3"/>
    <w:rsid w:val="00655027"/>
    <w:rsid w:val="00663537"/>
    <w:rsid w:val="006715B6"/>
    <w:rsid w:val="00671A3B"/>
    <w:rsid w:val="0069424F"/>
    <w:rsid w:val="006A1250"/>
    <w:rsid w:val="006B227E"/>
    <w:rsid w:val="006B3A4A"/>
    <w:rsid w:val="006B6668"/>
    <w:rsid w:val="006B7717"/>
    <w:rsid w:val="006D08E6"/>
    <w:rsid w:val="006D41F8"/>
    <w:rsid w:val="006E0FF8"/>
    <w:rsid w:val="006E7173"/>
    <w:rsid w:val="006F3E38"/>
    <w:rsid w:val="00700C5D"/>
    <w:rsid w:val="00711530"/>
    <w:rsid w:val="007118EB"/>
    <w:rsid w:val="007214DB"/>
    <w:rsid w:val="00725AAD"/>
    <w:rsid w:val="00733F17"/>
    <w:rsid w:val="00743802"/>
    <w:rsid w:val="0076111D"/>
    <w:rsid w:val="007B0C26"/>
    <w:rsid w:val="007B5A61"/>
    <w:rsid w:val="007C282E"/>
    <w:rsid w:val="007C6CC7"/>
    <w:rsid w:val="007D2CCE"/>
    <w:rsid w:val="007E1001"/>
    <w:rsid w:val="007E4EF2"/>
    <w:rsid w:val="00810037"/>
    <w:rsid w:val="00815D27"/>
    <w:rsid w:val="00821F57"/>
    <w:rsid w:val="00825DE9"/>
    <w:rsid w:val="008324A0"/>
    <w:rsid w:val="0084337F"/>
    <w:rsid w:val="00856CEB"/>
    <w:rsid w:val="00867850"/>
    <w:rsid w:val="0087587A"/>
    <w:rsid w:val="008758F4"/>
    <w:rsid w:val="00883345"/>
    <w:rsid w:val="00883EA9"/>
    <w:rsid w:val="00895C34"/>
    <w:rsid w:val="008A02B5"/>
    <w:rsid w:val="008A325B"/>
    <w:rsid w:val="008C056C"/>
    <w:rsid w:val="008C34DF"/>
    <w:rsid w:val="008C5648"/>
    <w:rsid w:val="008D03ED"/>
    <w:rsid w:val="008D7D26"/>
    <w:rsid w:val="008E756D"/>
    <w:rsid w:val="008F59F2"/>
    <w:rsid w:val="00900B2C"/>
    <w:rsid w:val="009026DC"/>
    <w:rsid w:val="009028E3"/>
    <w:rsid w:val="00916487"/>
    <w:rsid w:val="009235BC"/>
    <w:rsid w:val="0093202E"/>
    <w:rsid w:val="00932699"/>
    <w:rsid w:val="0094755B"/>
    <w:rsid w:val="00951109"/>
    <w:rsid w:val="00953EBD"/>
    <w:rsid w:val="00955715"/>
    <w:rsid w:val="00981789"/>
    <w:rsid w:val="009934B0"/>
    <w:rsid w:val="00995784"/>
    <w:rsid w:val="009A392B"/>
    <w:rsid w:val="009A4159"/>
    <w:rsid w:val="009C4263"/>
    <w:rsid w:val="009C42A7"/>
    <w:rsid w:val="009C6C50"/>
    <w:rsid w:val="009D074B"/>
    <w:rsid w:val="009D3C38"/>
    <w:rsid w:val="009D3F06"/>
    <w:rsid w:val="009D41D4"/>
    <w:rsid w:val="00A12439"/>
    <w:rsid w:val="00A130B2"/>
    <w:rsid w:val="00A33184"/>
    <w:rsid w:val="00A367B8"/>
    <w:rsid w:val="00A407BD"/>
    <w:rsid w:val="00A40DD9"/>
    <w:rsid w:val="00A51015"/>
    <w:rsid w:val="00A51F96"/>
    <w:rsid w:val="00A62008"/>
    <w:rsid w:val="00A666FD"/>
    <w:rsid w:val="00A7049D"/>
    <w:rsid w:val="00A771C3"/>
    <w:rsid w:val="00A836B6"/>
    <w:rsid w:val="00A911A8"/>
    <w:rsid w:val="00A94C66"/>
    <w:rsid w:val="00AA45D8"/>
    <w:rsid w:val="00AB01BC"/>
    <w:rsid w:val="00AC2840"/>
    <w:rsid w:val="00B07735"/>
    <w:rsid w:val="00B21F3B"/>
    <w:rsid w:val="00B402F1"/>
    <w:rsid w:val="00B4217B"/>
    <w:rsid w:val="00B5079E"/>
    <w:rsid w:val="00B51C54"/>
    <w:rsid w:val="00B75228"/>
    <w:rsid w:val="00B769E5"/>
    <w:rsid w:val="00B8001F"/>
    <w:rsid w:val="00B9421B"/>
    <w:rsid w:val="00BA7116"/>
    <w:rsid w:val="00BC65F5"/>
    <w:rsid w:val="00BC72F6"/>
    <w:rsid w:val="00BD1457"/>
    <w:rsid w:val="00BF18AC"/>
    <w:rsid w:val="00BF383B"/>
    <w:rsid w:val="00C13790"/>
    <w:rsid w:val="00C414D9"/>
    <w:rsid w:val="00C44082"/>
    <w:rsid w:val="00C44587"/>
    <w:rsid w:val="00C46DC0"/>
    <w:rsid w:val="00C60E2F"/>
    <w:rsid w:val="00C769B8"/>
    <w:rsid w:val="00C76DF8"/>
    <w:rsid w:val="00C9251E"/>
    <w:rsid w:val="00C931B9"/>
    <w:rsid w:val="00CB2DF0"/>
    <w:rsid w:val="00CC714F"/>
    <w:rsid w:val="00CE0594"/>
    <w:rsid w:val="00CE7E2C"/>
    <w:rsid w:val="00CF1DE3"/>
    <w:rsid w:val="00CF78EE"/>
    <w:rsid w:val="00D01488"/>
    <w:rsid w:val="00D10B93"/>
    <w:rsid w:val="00D34E07"/>
    <w:rsid w:val="00D37004"/>
    <w:rsid w:val="00D400CA"/>
    <w:rsid w:val="00D41812"/>
    <w:rsid w:val="00D51D27"/>
    <w:rsid w:val="00D661BE"/>
    <w:rsid w:val="00D73954"/>
    <w:rsid w:val="00D774EF"/>
    <w:rsid w:val="00D84385"/>
    <w:rsid w:val="00D86145"/>
    <w:rsid w:val="00D92CEF"/>
    <w:rsid w:val="00D93A6E"/>
    <w:rsid w:val="00DA73A2"/>
    <w:rsid w:val="00DB5A8B"/>
    <w:rsid w:val="00DB5B3E"/>
    <w:rsid w:val="00DD014E"/>
    <w:rsid w:val="00DD0955"/>
    <w:rsid w:val="00DD1934"/>
    <w:rsid w:val="00DD4380"/>
    <w:rsid w:val="00DD47E1"/>
    <w:rsid w:val="00DE732F"/>
    <w:rsid w:val="00DF1EC0"/>
    <w:rsid w:val="00DF3312"/>
    <w:rsid w:val="00DF52A0"/>
    <w:rsid w:val="00DF7615"/>
    <w:rsid w:val="00DF7D72"/>
    <w:rsid w:val="00E024A6"/>
    <w:rsid w:val="00E06E72"/>
    <w:rsid w:val="00E07F10"/>
    <w:rsid w:val="00E10CB5"/>
    <w:rsid w:val="00E145A2"/>
    <w:rsid w:val="00E17B43"/>
    <w:rsid w:val="00E35927"/>
    <w:rsid w:val="00E413CA"/>
    <w:rsid w:val="00E46C59"/>
    <w:rsid w:val="00E60711"/>
    <w:rsid w:val="00E6504C"/>
    <w:rsid w:val="00E71256"/>
    <w:rsid w:val="00E716B7"/>
    <w:rsid w:val="00E71CA4"/>
    <w:rsid w:val="00E72B49"/>
    <w:rsid w:val="00E931DB"/>
    <w:rsid w:val="00E968F7"/>
    <w:rsid w:val="00EA46EB"/>
    <w:rsid w:val="00EB654C"/>
    <w:rsid w:val="00EC2BAF"/>
    <w:rsid w:val="00EC4C42"/>
    <w:rsid w:val="00ED0E48"/>
    <w:rsid w:val="00ED1E15"/>
    <w:rsid w:val="00ED4D18"/>
    <w:rsid w:val="00EF1987"/>
    <w:rsid w:val="00EF7F2C"/>
    <w:rsid w:val="00F04309"/>
    <w:rsid w:val="00F11C30"/>
    <w:rsid w:val="00F13127"/>
    <w:rsid w:val="00F13559"/>
    <w:rsid w:val="00F15D91"/>
    <w:rsid w:val="00F226DA"/>
    <w:rsid w:val="00F434B2"/>
    <w:rsid w:val="00F4435A"/>
    <w:rsid w:val="00F443F4"/>
    <w:rsid w:val="00F51E42"/>
    <w:rsid w:val="00F8125D"/>
    <w:rsid w:val="00F81FE6"/>
    <w:rsid w:val="00F94438"/>
    <w:rsid w:val="00F9585F"/>
    <w:rsid w:val="00F9742A"/>
    <w:rsid w:val="00FB7D27"/>
    <w:rsid w:val="00FC3A29"/>
    <w:rsid w:val="00FD3D17"/>
    <w:rsid w:val="00FD6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00447c" stroke="f">
      <v:fill color="#00447c"/>
      <v:stroke on="f"/>
      <v:textbox inset="5mm,1.3mm"/>
      <o:colormru v:ext="edit" colors="#00447c"/>
    </o:shapedefaults>
    <o:shapelayout v:ext="edit">
      <o:idmap v:ext="edit" data="1"/>
    </o:shapelayout>
  </w:shapeDefaults>
  <w:decimalSymbol w:val="."/>
  <w:listSeparator w:val=","/>
  <w15:docId w15:val="{4EA122D7-F15B-4F77-8AB4-3C4C89E8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3A2"/>
    <w:rPr>
      <w:rFonts w:ascii="Arial Narrow" w:hAnsi="Arial Narrow"/>
      <w:sz w:val="24"/>
      <w:szCs w:val="24"/>
      <w:lang w:eastAsia="en-US"/>
    </w:rPr>
  </w:style>
  <w:style w:type="paragraph" w:styleId="Heading1">
    <w:name w:val="heading 1"/>
    <w:basedOn w:val="Normal"/>
    <w:next w:val="Normal"/>
    <w:qFormat/>
    <w:pPr>
      <w:keepNext/>
      <w:framePr w:hSpace="181" w:vSpace="181" w:wrap="around" w:vAnchor="text" w:hAnchor="text" w:y="1"/>
      <w:numPr>
        <w:numId w:val="1"/>
      </w:numPr>
      <w:spacing w:after="240"/>
      <w:outlineLvl w:val="0"/>
    </w:pPr>
    <w:rPr>
      <w:b/>
      <w:bCs/>
      <w:caps/>
      <w:kern w:val="28"/>
    </w:rPr>
  </w:style>
  <w:style w:type="paragraph" w:styleId="Heading2">
    <w:name w:val="heading 2"/>
    <w:basedOn w:val="Normal"/>
    <w:next w:val="Heading1"/>
    <w:qFormat/>
    <w:pPr>
      <w:keepNext/>
      <w:numPr>
        <w:ilvl w:val="1"/>
        <w:numId w:val="2"/>
      </w:numPr>
      <w:spacing w:after="240"/>
      <w:outlineLvl w:val="1"/>
    </w:pPr>
    <w:rPr>
      <w:b/>
      <w:bCs/>
    </w:rPr>
  </w:style>
  <w:style w:type="paragraph" w:styleId="Heading3">
    <w:name w:val="heading 3"/>
    <w:basedOn w:val="Normal"/>
    <w:next w:val="Heading2"/>
    <w:qFormat/>
    <w:pPr>
      <w:keepNext/>
      <w:numPr>
        <w:ilvl w:val="2"/>
        <w:numId w:val="3"/>
      </w:numPr>
      <w:spacing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ignature">
    <w:name w:val="Signature"/>
    <w:basedOn w:val="Normal"/>
  </w:style>
  <w:style w:type="paragraph" w:styleId="BlockText">
    <w:name w:val="Block Text"/>
    <w:basedOn w:val="Normal"/>
    <w:pPr>
      <w:spacing w:after="120"/>
      <w:ind w:left="1440" w:right="1440"/>
    </w:pPr>
  </w:style>
  <w:style w:type="paragraph" w:styleId="Closing">
    <w:name w:val="Closing"/>
    <w:basedOn w:val="Normal"/>
    <w:pPr>
      <w:ind w:left="4252"/>
    </w:pPr>
  </w:style>
  <w:style w:type="table" w:styleId="TableGrid">
    <w:name w:val="Table Grid"/>
    <w:basedOn w:val="TableNormal"/>
    <w:rsid w:val="00F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5DE9"/>
    <w:rPr>
      <w:sz w:val="16"/>
      <w:szCs w:val="16"/>
    </w:rPr>
  </w:style>
  <w:style w:type="paragraph" w:styleId="CommentText">
    <w:name w:val="annotation text"/>
    <w:basedOn w:val="Normal"/>
    <w:link w:val="CommentTextChar"/>
    <w:rsid w:val="00825DE9"/>
    <w:rPr>
      <w:sz w:val="20"/>
      <w:szCs w:val="20"/>
    </w:rPr>
  </w:style>
  <w:style w:type="character" w:customStyle="1" w:styleId="CommentTextChar">
    <w:name w:val="Comment Text Char"/>
    <w:link w:val="CommentText"/>
    <w:rsid w:val="00825DE9"/>
    <w:rPr>
      <w:rFonts w:ascii="Arial Narrow" w:hAnsi="Arial Narrow"/>
      <w:lang w:eastAsia="en-US"/>
    </w:rPr>
  </w:style>
  <w:style w:type="paragraph" w:styleId="CommentSubject">
    <w:name w:val="annotation subject"/>
    <w:basedOn w:val="CommentText"/>
    <w:next w:val="CommentText"/>
    <w:link w:val="CommentSubjectChar"/>
    <w:rsid w:val="00825DE9"/>
    <w:rPr>
      <w:b/>
      <w:bCs/>
    </w:rPr>
  </w:style>
  <w:style w:type="character" w:customStyle="1" w:styleId="CommentSubjectChar">
    <w:name w:val="Comment Subject Char"/>
    <w:link w:val="CommentSubject"/>
    <w:rsid w:val="00825DE9"/>
    <w:rPr>
      <w:rFonts w:ascii="Arial Narrow" w:hAnsi="Arial Narrow"/>
      <w:b/>
      <w:bCs/>
      <w:lang w:eastAsia="en-US"/>
    </w:rPr>
  </w:style>
  <w:style w:type="paragraph" w:styleId="BalloonText">
    <w:name w:val="Balloon Text"/>
    <w:basedOn w:val="Normal"/>
    <w:link w:val="BalloonTextChar"/>
    <w:rsid w:val="00825DE9"/>
    <w:rPr>
      <w:rFonts w:ascii="Tahoma" w:hAnsi="Tahoma" w:cs="Tahoma"/>
      <w:sz w:val="16"/>
      <w:szCs w:val="16"/>
    </w:rPr>
  </w:style>
  <w:style w:type="character" w:customStyle="1" w:styleId="BalloonTextChar">
    <w:name w:val="Balloon Text Char"/>
    <w:link w:val="BalloonText"/>
    <w:rsid w:val="00825DE9"/>
    <w:rPr>
      <w:rFonts w:ascii="Tahoma" w:hAnsi="Tahoma" w:cs="Tahoma"/>
      <w:sz w:val="16"/>
      <w:szCs w:val="16"/>
      <w:lang w:eastAsia="en-US"/>
    </w:rPr>
  </w:style>
  <w:style w:type="paragraph" w:customStyle="1" w:styleId="Pa18">
    <w:name w:val="Pa18"/>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19">
    <w:name w:val="Pa19"/>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6">
    <w:name w:val="Pa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8">
    <w:name w:val="Pa8"/>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0">
    <w:name w:val="Pa10"/>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6">
    <w:name w:val="Pa1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2">
    <w:name w:val="Pa12"/>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4">
    <w:name w:val="Pa14"/>
    <w:basedOn w:val="Normal"/>
    <w:next w:val="Normal"/>
    <w:uiPriority w:val="99"/>
    <w:rsid w:val="00815D27"/>
    <w:pPr>
      <w:autoSpaceDE w:val="0"/>
      <w:autoSpaceDN w:val="0"/>
      <w:adjustRightInd w:val="0"/>
      <w:spacing w:line="151" w:lineRule="atLeast"/>
    </w:pPr>
    <w:rPr>
      <w:rFonts w:ascii="HalvettLight" w:hAnsi="HalvettLight"/>
      <w:lang w:eastAsia="en-AU"/>
    </w:rPr>
  </w:style>
  <w:style w:type="character" w:customStyle="1" w:styleId="FooterChar">
    <w:name w:val="Footer Char"/>
    <w:link w:val="Footer"/>
    <w:uiPriority w:val="99"/>
    <w:rsid w:val="001F7BA4"/>
    <w:rPr>
      <w:rFonts w:ascii="Arial Narrow" w:hAnsi="Arial Narrow"/>
      <w:sz w:val="24"/>
      <w:szCs w:val="24"/>
      <w:lang w:eastAsia="en-US"/>
    </w:rPr>
  </w:style>
  <w:style w:type="paragraph" w:styleId="BodyText">
    <w:name w:val="Body Text"/>
    <w:basedOn w:val="Normal"/>
    <w:link w:val="BodyTextChar"/>
    <w:uiPriority w:val="99"/>
    <w:rsid w:val="00B07735"/>
    <w:pPr>
      <w:suppressAutoHyphens/>
      <w:autoSpaceDE w:val="0"/>
      <w:autoSpaceDN w:val="0"/>
      <w:adjustRightInd w:val="0"/>
      <w:spacing w:before="113" w:line="288" w:lineRule="auto"/>
      <w:textAlignment w:val="center"/>
    </w:pPr>
    <w:rPr>
      <w:rFonts w:ascii="HelveticaNeueLT Std Lt" w:hAnsi="HelveticaNeueLT Std Lt" w:cs="HelveticaNeueLT Std Lt"/>
      <w:color w:val="000000"/>
      <w:sz w:val="16"/>
      <w:szCs w:val="16"/>
      <w:lang w:val="en-GB" w:eastAsia="en-AU"/>
    </w:rPr>
  </w:style>
  <w:style w:type="character" w:customStyle="1" w:styleId="BodyTextChar">
    <w:name w:val="Body Text Char"/>
    <w:link w:val="BodyText"/>
    <w:uiPriority w:val="99"/>
    <w:rsid w:val="00B07735"/>
    <w:rPr>
      <w:rFonts w:ascii="HelveticaNeueLT Std Lt" w:hAnsi="HelveticaNeueLT Std Lt" w:cs="HelveticaNeueLT Std Lt"/>
      <w:color w:val="000000"/>
      <w:sz w:val="16"/>
      <w:szCs w:val="16"/>
      <w:lang w:val="en-GB"/>
    </w:rPr>
  </w:style>
  <w:style w:type="paragraph" w:customStyle="1" w:styleId="bodylist1">
    <w:name w:val="body list 1"/>
    <w:basedOn w:val="BodyText"/>
    <w:uiPriority w:val="99"/>
    <w:rsid w:val="00B07735"/>
    <w:pPr>
      <w:tabs>
        <w:tab w:val="left" w:pos="0"/>
      </w:tabs>
      <w:spacing w:before="0" w:after="57"/>
      <w:ind w:left="170" w:hanging="170"/>
    </w:pPr>
  </w:style>
  <w:style w:type="paragraph" w:customStyle="1" w:styleId="topright">
    <w:name w:val="top right"/>
    <w:basedOn w:val="Normal"/>
    <w:link w:val="toprightChar"/>
    <w:qFormat/>
    <w:rsid w:val="006B3A4A"/>
    <w:pPr>
      <w:jc w:val="right"/>
    </w:pPr>
    <w:rPr>
      <w:rFonts w:ascii="Arial" w:hAnsi="Arial" w:cs="Arial"/>
      <w:color w:val="3B3B3B"/>
      <w:sz w:val="15"/>
      <w:szCs w:val="15"/>
    </w:rPr>
  </w:style>
  <w:style w:type="paragraph" w:customStyle="1" w:styleId="Body">
    <w:name w:val="Body"/>
    <w:basedOn w:val="Normal"/>
    <w:link w:val="BodyChar"/>
    <w:qFormat/>
    <w:rsid w:val="006B3A4A"/>
    <w:pPr>
      <w:tabs>
        <w:tab w:val="right" w:pos="10524"/>
      </w:tabs>
      <w:spacing w:before="90" w:after="45"/>
    </w:pPr>
    <w:rPr>
      <w:rFonts w:ascii="Arial" w:hAnsi="Arial" w:cs="Arial"/>
      <w:color w:val="3B3B3B"/>
      <w:sz w:val="18"/>
      <w:szCs w:val="18"/>
    </w:rPr>
  </w:style>
  <w:style w:type="character" w:customStyle="1" w:styleId="toprightChar">
    <w:name w:val="top right Char"/>
    <w:link w:val="topright"/>
    <w:rsid w:val="006B3A4A"/>
    <w:rPr>
      <w:rFonts w:ascii="Arial" w:hAnsi="Arial" w:cs="Arial"/>
      <w:color w:val="3B3B3B"/>
      <w:sz w:val="15"/>
      <w:szCs w:val="15"/>
      <w:lang w:eastAsia="en-US"/>
    </w:rPr>
  </w:style>
  <w:style w:type="paragraph" w:customStyle="1" w:styleId="Numberedtitle">
    <w:name w:val="Numbered title"/>
    <w:basedOn w:val="Normal"/>
    <w:link w:val="NumberedtitleChar"/>
    <w:qFormat/>
    <w:rsid w:val="00636996"/>
    <w:pPr>
      <w:numPr>
        <w:numId w:val="9"/>
      </w:numPr>
      <w:ind w:left="459"/>
    </w:pPr>
    <w:rPr>
      <w:rFonts w:ascii="Arial" w:hAnsi="Arial" w:cs="Arial"/>
      <w:color w:val="595959"/>
      <w:sz w:val="18"/>
      <w:szCs w:val="18"/>
    </w:rPr>
  </w:style>
  <w:style w:type="character" w:customStyle="1" w:styleId="BodyChar">
    <w:name w:val="Body Char"/>
    <w:link w:val="Body"/>
    <w:rsid w:val="006B3A4A"/>
    <w:rPr>
      <w:rFonts w:ascii="Arial" w:hAnsi="Arial" w:cs="Arial"/>
      <w:color w:val="3B3B3B"/>
      <w:sz w:val="18"/>
      <w:szCs w:val="18"/>
      <w:lang w:eastAsia="en-US"/>
    </w:rPr>
  </w:style>
  <w:style w:type="paragraph" w:customStyle="1" w:styleId="NoParagraphStyle">
    <w:name w:val="[No Paragraph Style]"/>
    <w:rsid w:val="00ED1E15"/>
    <w:pPr>
      <w:autoSpaceDE w:val="0"/>
      <w:autoSpaceDN w:val="0"/>
      <w:adjustRightInd w:val="0"/>
      <w:spacing w:line="288" w:lineRule="auto"/>
      <w:textAlignment w:val="center"/>
    </w:pPr>
    <w:rPr>
      <w:rFonts w:ascii="Times  Roman" w:hAnsi="Times  Roman" w:cs="Times  Roman"/>
      <w:color w:val="000000"/>
      <w:sz w:val="24"/>
      <w:szCs w:val="24"/>
      <w:lang w:val="en-GB"/>
    </w:rPr>
  </w:style>
  <w:style w:type="character" w:customStyle="1" w:styleId="NumberedtitleChar">
    <w:name w:val="Numbered title Char"/>
    <w:link w:val="Numberedtitle"/>
    <w:rsid w:val="00636996"/>
    <w:rPr>
      <w:rFonts w:ascii="Arial" w:hAnsi="Arial" w:cs="Arial"/>
      <w:color w:val="595959"/>
      <w:sz w:val="18"/>
      <w:szCs w:val="18"/>
      <w:lang w:eastAsia="en-US"/>
    </w:rPr>
  </w:style>
  <w:style w:type="paragraph" w:customStyle="1" w:styleId="numberedlist1">
    <w:name w:val="numbered list 1"/>
    <w:basedOn w:val="bodylist1"/>
    <w:uiPriority w:val="99"/>
    <w:rsid w:val="008D03ED"/>
  </w:style>
  <w:style w:type="paragraph" w:customStyle="1" w:styleId="italicinstructions">
    <w:name w:val="italic instructions"/>
    <w:basedOn w:val="NoParagraphStyle"/>
    <w:uiPriority w:val="99"/>
    <w:rsid w:val="008D03ED"/>
    <w:pPr>
      <w:suppressAutoHyphens/>
      <w:spacing w:before="57" w:after="227"/>
      <w:jc w:val="right"/>
    </w:pPr>
    <w:rPr>
      <w:rFonts w:ascii="HelveticaNeueLT Std Lt" w:hAnsi="HelveticaNeueLT Std Lt" w:cs="HelveticaNeueLT Std Lt"/>
      <w:i/>
      <w:iCs/>
      <w:sz w:val="14"/>
      <w:szCs w:val="14"/>
    </w:rPr>
  </w:style>
  <w:style w:type="paragraph" w:customStyle="1" w:styleId="fieldwithdot-leader">
    <w:name w:val="field with dot-leader"/>
    <w:basedOn w:val="NoParagraphStyle"/>
    <w:uiPriority w:val="99"/>
    <w:rsid w:val="006B227E"/>
    <w:pPr>
      <w:tabs>
        <w:tab w:val="right" w:leader="dot" w:pos="7597"/>
      </w:tabs>
      <w:suppressAutoHyphens/>
    </w:pPr>
    <w:rPr>
      <w:rFonts w:ascii="HelveticaNeueLT Std Lt" w:hAnsi="HelveticaNeueLT Std Lt" w:cs="HelveticaNeueLT Std Lt"/>
      <w:sz w:val="16"/>
      <w:szCs w:val="16"/>
    </w:rPr>
  </w:style>
  <w:style w:type="paragraph" w:customStyle="1" w:styleId="Privacy-Body">
    <w:name w:val="Privacy - Body"/>
    <w:basedOn w:val="NoParagraphStyle"/>
    <w:uiPriority w:val="99"/>
    <w:rsid w:val="00E60711"/>
    <w:pPr>
      <w:suppressAutoHyphens/>
      <w:spacing w:after="57"/>
    </w:pPr>
    <w:rPr>
      <w:rFonts w:ascii="HelveticaNeueLT Std Lt" w:hAnsi="HelveticaNeueLT Std Lt" w:cs="HelveticaNeueLT Std Lt"/>
      <w:sz w:val="14"/>
      <w:szCs w:val="14"/>
    </w:rPr>
  </w:style>
  <w:style w:type="paragraph" w:customStyle="1" w:styleId="Privacy-bulletlist">
    <w:name w:val="Privacy - bullet list"/>
    <w:basedOn w:val="NoParagraphStyle"/>
    <w:uiPriority w:val="99"/>
    <w:rsid w:val="00E60711"/>
    <w:pPr>
      <w:tabs>
        <w:tab w:val="left" w:pos="0"/>
      </w:tabs>
      <w:suppressAutoHyphens/>
      <w:spacing w:after="57"/>
      <w:ind w:left="170" w:hanging="170"/>
    </w:pPr>
    <w:rPr>
      <w:rFonts w:ascii="HelveticaNeueLT Std Lt" w:hAnsi="HelveticaNeueLT Std Lt" w:cs="HelveticaNeueLT Std Lt"/>
      <w:sz w:val="14"/>
      <w:szCs w:val="14"/>
    </w:rPr>
  </w:style>
  <w:style w:type="paragraph" w:customStyle="1" w:styleId="Bottomleft">
    <w:name w:val="Bottom left"/>
    <w:basedOn w:val="Body"/>
    <w:link w:val="BottomleftChar"/>
    <w:qFormat/>
    <w:rsid w:val="00900B2C"/>
    <w:pPr>
      <w:spacing w:beforeLines="110" w:before="264"/>
    </w:pPr>
  </w:style>
  <w:style w:type="character" w:styleId="Emphasis">
    <w:name w:val="Emphasis"/>
    <w:uiPriority w:val="99"/>
    <w:qFormat/>
    <w:rsid w:val="0069424F"/>
    <w:rPr>
      <w:i/>
      <w:iCs/>
    </w:rPr>
  </w:style>
  <w:style w:type="character" w:customStyle="1" w:styleId="BottomleftChar">
    <w:name w:val="Bottom left Char"/>
    <w:link w:val="Bottomleft"/>
    <w:rsid w:val="0069424F"/>
    <w:rPr>
      <w:rFonts w:ascii="Arial" w:hAnsi="Arial" w:cs="Arial"/>
      <w:color w:val="595959"/>
      <w:sz w:val="18"/>
      <w:szCs w:val="18"/>
      <w:lang w:eastAsia="en-US"/>
    </w:rPr>
  </w:style>
  <w:style w:type="paragraph" w:styleId="ListBullet">
    <w:name w:val="List Bullet"/>
    <w:basedOn w:val="Normal"/>
    <w:rsid w:val="00D37004"/>
    <w:pPr>
      <w:numPr>
        <w:numId w:val="15"/>
      </w:numPr>
      <w:contextualSpacing/>
    </w:pPr>
  </w:style>
  <w:style w:type="paragraph" w:customStyle="1" w:styleId="BottomRight">
    <w:name w:val="Bottom Right"/>
    <w:basedOn w:val="Bottomleft"/>
    <w:qFormat/>
    <w:rsid w:val="004E1C49"/>
    <w:pPr>
      <w:spacing w:before="110" w:after="0"/>
      <w:jc w:val="right"/>
    </w:pPr>
    <w:rPr>
      <w:color w:val="auto"/>
    </w:rPr>
  </w:style>
  <w:style w:type="paragraph" w:customStyle="1" w:styleId="StyletoprightAfter28pt">
    <w:name w:val="Style top right + After:  28 pt"/>
    <w:basedOn w:val="topright"/>
    <w:rsid w:val="0063455C"/>
    <w:pPr>
      <w:spacing w:after="240"/>
    </w:pPr>
    <w:rPr>
      <w:rFonts w:cs="Times New Roman"/>
      <w:szCs w:val="20"/>
    </w:rPr>
  </w:style>
  <w:style w:type="character" w:customStyle="1" w:styleId="italics">
    <w:name w:val="italics"/>
    <w:uiPriority w:val="99"/>
    <w:rsid w:val="004E1C49"/>
    <w:rPr>
      <w:i/>
      <w:iCs/>
    </w:rPr>
  </w:style>
  <w:style w:type="paragraph" w:customStyle="1" w:styleId="StyleBottomRightBefore11line">
    <w:name w:val="Style Bottom Right + Before:  1.1 line"/>
    <w:basedOn w:val="BottomRight"/>
    <w:rsid w:val="002653FE"/>
    <w:pPr>
      <w:spacing w:before="264"/>
    </w:pPr>
    <w:rPr>
      <w:rFonts w:cs="Times New Roman"/>
      <w:color w:val="565656"/>
      <w:szCs w:val="20"/>
    </w:rPr>
  </w:style>
  <w:style w:type="character" w:customStyle="1" w:styleId="6pthints">
    <w:name w:val="6pt hints"/>
    <w:uiPriority w:val="99"/>
    <w:rsid w:val="004E1C49"/>
    <w:rPr>
      <w:i/>
      <w:iCs/>
      <w:color w:val="000000"/>
      <w:sz w:val="15"/>
      <w:szCs w:val="15"/>
    </w:rPr>
  </w:style>
  <w:style w:type="paragraph" w:customStyle="1" w:styleId="FORMheadline">
    <w:name w:val="FORM headline"/>
    <w:basedOn w:val="NoParagraphStyle"/>
    <w:uiPriority w:val="99"/>
    <w:rsid w:val="004F541E"/>
    <w:pPr>
      <w:suppressAutoHyphens/>
      <w:spacing w:line="360" w:lineRule="atLeast"/>
    </w:pPr>
    <w:rPr>
      <w:rFonts w:ascii="HelveticaNeueLT Std Lt" w:hAnsi="HelveticaNeueLT Std Lt" w:cs="HelveticaNeueLT Std Lt"/>
      <w:color w:val="FFFFFF"/>
      <w:sz w:val="32"/>
      <w:szCs w:val="32"/>
    </w:rPr>
  </w:style>
  <w:style w:type="paragraph" w:customStyle="1" w:styleId="numberedlist2">
    <w:name w:val="numbered list 2"/>
    <w:basedOn w:val="numberedlist1"/>
    <w:uiPriority w:val="99"/>
    <w:rsid w:val="00042AAE"/>
    <w:pPr>
      <w:ind w:left="567" w:hanging="283"/>
    </w:pPr>
  </w:style>
  <w:style w:type="paragraph" w:customStyle="1" w:styleId="numberedlist3">
    <w:name w:val="numbered list 3"/>
    <w:basedOn w:val="numberedlist2"/>
    <w:uiPriority w:val="99"/>
    <w:rsid w:val="00042AAE"/>
    <w:pPr>
      <w:ind w:left="964"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1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ts\AppData\Local\Temp\QLS_-_PMC_-_Application_to_be_a_provider_of_a_PMC_-_APRIL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C38A1-6107-46BD-B1A2-73B3F8F9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QLS_-_PMC_-_Application_to_be_a_provider_of_a_PMC_-_APRIL2013.dot</Template>
  <TotalTime>32</TotalTime>
  <Pages>5</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QLS - PMC - Application to be a provider of a PMC</vt:lpstr>
    </vt:vector>
  </TitlesOfParts>
  <Company>Queensland Law Society</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of Appointment of Manager</dc:title>
  <dc:creator>Clint Slogrove</dc:creator>
  <cp:lastModifiedBy>Theresa Van der Vyver</cp:lastModifiedBy>
  <cp:revision>8</cp:revision>
  <cp:lastPrinted>2016-09-09T06:27:00Z</cp:lastPrinted>
  <dcterms:created xsi:type="dcterms:W3CDTF">2016-08-30T01:27:00Z</dcterms:created>
  <dcterms:modified xsi:type="dcterms:W3CDTF">2020-12-01T05:20:00Z</dcterms:modified>
</cp:coreProperties>
</file>