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231AC" w14:textId="77777777" w:rsidR="00D51262" w:rsidRDefault="00D51262" w:rsidP="00D51262">
      <w:pPr>
        <w:sectPr w:rsidR="00D51262" w:rsidSect="000A3724">
          <w:footerReference w:type="default" r:id="rId8"/>
          <w:headerReference w:type="first" r:id="rId9"/>
          <w:pgSz w:w="11906" w:h="16838" w:code="9"/>
          <w:pgMar w:top="1418" w:right="1134" w:bottom="1701" w:left="1418" w:header="425" w:footer="113" w:gutter="0"/>
          <w:cols w:space="708"/>
          <w:titlePg/>
          <w:docGrid w:linePitch="360"/>
        </w:sectPr>
      </w:pPr>
    </w:p>
    <w:p w14:paraId="1358677C" w14:textId="77777777" w:rsidR="00E435AB" w:rsidRDefault="00E435AB" w:rsidP="00D51262"/>
    <w:p w14:paraId="4186BBEA" w14:textId="77777777" w:rsidR="00D51262" w:rsidRDefault="00D51262" w:rsidP="00D51262"/>
    <w:p w14:paraId="68E3DEDD" w14:textId="77777777" w:rsidR="00E435AB" w:rsidRPr="00B7499F" w:rsidRDefault="00E435AB" w:rsidP="00E435AB">
      <w:pPr>
        <w:pStyle w:val="Heading1"/>
        <w:rPr>
          <w:color w:val="00447C"/>
          <w:sz w:val="72"/>
          <w:szCs w:val="72"/>
        </w:rPr>
      </w:pPr>
      <w:r w:rsidRPr="00B7499F">
        <w:rPr>
          <w:color w:val="00447C"/>
          <w:sz w:val="72"/>
          <w:szCs w:val="72"/>
        </w:rPr>
        <w:t xml:space="preserve">Ethical Deliberation </w:t>
      </w:r>
      <w:r w:rsidRPr="00B7499F">
        <w:rPr>
          <w:color w:val="00447C"/>
          <w:sz w:val="72"/>
          <w:szCs w:val="72"/>
        </w:rPr>
        <w:br/>
        <w:t>Questionnaire</w:t>
      </w:r>
    </w:p>
    <w:p w14:paraId="08E9C2D8" w14:textId="77777777" w:rsidR="00E435AB" w:rsidRPr="00B7499F" w:rsidRDefault="00E435AB" w:rsidP="00E435AB">
      <w:pPr>
        <w:pStyle w:val="Heading2"/>
      </w:pPr>
    </w:p>
    <w:p w14:paraId="0AE483EE" w14:textId="77777777" w:rsidR="00E435AB" w:rsidRPr="009400C0" w:rsidRDefault="00E435AB" w:rsidP="00E435AB">
      <w:pPr>
        <w:pStyle w:val="Heading2"/>
        <w:rPr>
          <w:color w:val="000000" w:themeColor="text1"/>
          <w:sz w:val="32"/>
          <w:szCs w:val="32"/>
        </w:rPr>
      </w:pPr>
      <w:r w:rsidRPr="009400C0">
        <w:rPr>
          <w:color w:val="000000" w:themeColor="text1"/>
          <w:sz w:val="32"/>
          <w:szCs w:val="32"/>
        </w:rPr>
        <w:t xml:space="preserve">Legal practitioners frequently encounter difficult </w:t>
      </w:r>
      <w:r w:rsidRPr="009400C0">
        <w:rPr>
          <w:color w:val="000000" w:themeColor="text1"/>
          <w:sz w:val="32"/>
          <w:szCs w:val="32"/>
        </w:rPr>
        <w:br/>
        <w:t xml:space="preserve">ethical issues or problems in their work. Acting on </w:t>
      </w:r>
      <w:r w:rsidRPr="009400C0">
        <w:rPr>
          <w:color w:val="000000" w:themeColor="text1"/>
          <w:sz w:val="32"/>
          <w:szCs w:val="32"/>
        </w:rPr>
        <w:br/>
        <w:t xml:space="preserve">issues in haste or with inadequate consideration </w:t>
      </w:r>
      <w:r w:rsidRPr="009400C0">
        <w:rPr>
          <w:color w:val="000000" w:themeColor="text1"/>
          <w:sz w:val="32"/>
          <w:szCs w:val="32"/>
        </w:rPr>
        <w:br/>
        <w:t xml:space="preserve">can have significant consequences, for example </w:t>
      </w:r>
      <w:r w:rsidRPr="009400C0">
        <w:rPr>
          <w:color w:val="000000" w:themeColor="text1"/>
          <w:sz w:val="32"/>
          <w:szCs w:val="32"/>
        </w:rPr>
        <w:br/>
        <w:t>unethical conduct can result in disciplinary action.</w:t>
      </w:r>
    </w:p>
    <w:p w14:paraId="7BA6026C" w14:textId="77777777" w:rsidR="00E435AB" w:rsidRDefault="00E435AB" w:rsidP="00E435AB">
      <w:pPr>
        <w:pStyle w:val="Introtext"/>
      </w:pPr>
    </w:p>
    <w:p w14:paraId="2AB7D595" w14:textId="77777777" w:rsidR="00E435AB" w:rsidRPr="00B71F8A" w:rsidRDefault="00E435AB" w:rsidP="00E435AB">
      <w:pPr>
        <w:pStyle w:val="Introtext"/>
      </w:pPr>
      <w:r w:rsidRPr="00B71F8A">
        <w:t>Full consideration of an ethical issue can assist you to:</w:t>
      </w:r>
    </w:p>
    <w:p w14:paraId="698981C7" w14:textId="77777777" w:rsidR="00E435AB" w:rsidRPr="00B71F8A" w:rsidRDefault="00E435AB" w:rsidP="00E435AB">
      <w:pPr>
        <w:pStyle w:val="IntroBullet"/>
      </w:pPr>
      <w:r w:rsidRPr="00B71F8A">
        <w:t>determine the best course of action in the situation</w:t>
      </w:r>
    </w:p>
    <w:p w14:paraId="5B44A887" w14:textId="77777777" w:rsidR="00E435AB" w:rsidRPr="00B71F8A" w:rsidRDefault="00E435AB" w:rsidP="00E435AB">
      <w:pPr>
        <w:pStyle w:val="IntroBullet"/>
        <w:spacing w:after="120"/>
      </w:pPr>
      <w:r w:rsidRPr="00B71F8A">
        <w:t xml:space="preserve">explain to an investigator, if that becomes necessary, the reasoning </w:t>
      </w:r>
      <w:r>
        <w:br/>
      </w:r>
      <w:r w:rsidRPr="00B71F8A">
        <w:t>process that led you to adopt the particular course of action</w:t>
      </w:r>
      <w:r w:rsidR="006646CE">
        <w:t>.</w:t>
      </w:r>
    </w:p>
    <w:p w14:paraId="740218D5" w14:textId="77777777" w:rsidR="00E435AB" w:rsidRDefault="00E435AB" w:rsidP="00E435AB">
      <w:pPr>
        <w:pStyle w:val="Introtext"/>
      </w:pPr>
      <w:r w:rsidRPr="00B71F8A">
        <w:t xml:space="preserve">This questionnaire provides practical assistance, through a step-by-step process </w:t>
      </w:r>
      <w:r>
        <w:br/>
      </w:r>
      <w:r w:rsidRPr="00B71F8A">
        <w:t>of working through an ethical problem, but does not comprise legal advice.</w:t>
      </w:r>
    </w:p>
    <w:p w14:paraId="0F7FA2C3" w14:textId="77777777" w:rsidR="00E435AB" w:rsidRPr="00B71F8A" w:rsidRDefault="00E435AB" w:rsidP="00E435AB">
      <w:pPr>
        <w:pStyle w:val="Introtext"/>
      </w:pPr>
    </w:p>
    <w:p w14:paraId="2E93BE3A" w14:textId="77777777" w:rsidR="00E435AB" w:rsidRPr="00826BAA" w:rsidRDefault="00E435AB" w:rsidP="00E435AB">
      <w:pPr>
        <w:rPr>
          <w:sz w:val="24"/>
          <w:szCs w:val="24"/>
        </w:rPr>
      </w:pPr>
      <w:r w:rsidRPr="00826BAA">
        <w:rPr>
          <w:sz w:val="24"/>
          <w:szCs w:val="24"/>
        </w:rPr>
        <w:t>This document also incorporates links to resources and additional information.</w:t>
      </w:r>
    </w:p>
    <w:p w14:paraId="74F57110" w14:textId="77777777" w:rsidR="00E435AB" w:rsidRDefault="00E435AB" w:rsidP="00E435AB">
      <w:pPr>
        <w:spacing w:after="0"/>
        <w:rPr>
          <w:b/>
          <w:bCs/>
          <w:iCs/>
          <w:sz w:val="24"/>
          <w:szCs w:val="28"/>
        </w:rPr>
      </w:pPr>
      <w:r>
        <w:br w:type="page"/>
      </w:r>
    </w:p>
    <w:p w14:paraId="06FF6349" w14:textId="77777777" w:rsidR="00E435AB" w:rsidRDefault="00E435AB" w:rsidP="00E435AB">
      <w:pPr>
        <w:pStyle w:val="Heading2"/>
      </w:pPr>
      <w:r w:rsidRPr="00DF5B99">
        <w:lastRenderedPageBreak/>
        <w:t>Identify the issue</w:t>
      </w:r>
    </w:p>
    <w:p w14:paraId="0E908D5D" w14:textId="77777777" w:rsidR="00E435AB" w:rsidRDefault="00E435AB" w:rsidP="00E435AB">
      <w:pPr>
        <w:pStyle w:val="BodyTextnospaceafter"/>
      </w:pPr>
      <w:r>
        <w:t xml:space="preserve">To consider an ethical issue it is important to carefully define it. </w:t>
      </w:r>
    </w:p>
    <w:p w14:paraId="5A8BD1D8" w14:textId="77777777" w:rsidR="00E435AB" w:rsidRDefault="00E435AB" w:rsidP="00E435AB">
      <w:pPr>
        <w:pStyle w:val="BodyText"/>
      </w:pPr>
      <w:r>
        <w:t xml:space="preserve">(As you reflect on the ethical problem while you work through this questionnaire you may wish to return </w:t>
      </w:r>
      <w:r w:rsidR="00105A82">
        <w:br/>
      </w:r>
      <w:r>
        <w:t>to this section to further refine the issue).</w:t>
      </w:r>
    </w:p>
    <w:p w14:paraId="40FE39FD" w14:textId="77777777" w:rsidR="00E435AB" w:rsidRPr="00526595" w:rsidRDefault="00E435AB" w:rsidP="00E435AB">
      <w:pPr>
        <w:pStyle w:val="Question"/>
        <w:tabs>
          <w:tab w:val="clear" w:pos="360"/>
        </w:tabs>
        <w:rPr>
          <w:color w:val="00447C"/>
          <w:sz w:val="24"/>
        </w:rPr>
      </w:pPr>
      <w:r w:rsidRPr="00526595">
        <w:rPr>
          <w:color w:val="00447C"/>
          <w:sz w:val="24"/>
        </w:rPr>
        <w:t>What is the ethical issue concerning you?</w:t>
      </w:r>
    </w:p>
    <w:tbl>
      <w:tblPr>
        <w:tblW w:w="0" w:type="auto"/>
        <w:tblInd w:w="108" w:type="dxa"/>
        <w:tblBorders>
          <w:bottom w:val="single" w:sz="4" w:space="0" w:color="auto"/>
        </w:tblBorders>
        <w:tblLook w:val="01E0" w:firstRow="1" w:lastRow="1" w:firstColumn="1" w:lastColumn="1" w:noHBand="0" w:noVBand="0"/>
      </w:tblPr>
      <w:tblGrid>
        <w:gridCol w:w="9246"/>
      </w:tblGrid>
      <w:tr w:rsidR="00E435AB" w14:paraId="43C654B9" w14:textId="77777777" w:rsidTr="00722F7C">
        <w:trPr>
          <w:trHeight w:val="2268"/>
        </w:trPr>
        <w:tc>
          <w:tcPr>
            <w:tcW w:w="9747" w:type="dxa"/>
            <w:shd w:val="clear" w:color="auto" w:fill="auto"/>
            <w:tcMar>
              <w:top w:w="113" w:type="dxa"/>
              <w:bottom w:w="113" w:type="dxa"/>
            </w:tcMar>
          </w:tcPr>
          <w:p w14:paraId="740375AD" w14:textId="77777777" w:rsidR="00E435AB" w:rsidRDefault="00E435AB" w:rsidP="00722F7C">
            <w:pPr>
              <w:pStyle w:val="BodyText"/>
              <w:spacing w:after="120"/>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bl>
    <w:p w14:paraId="2AAD262F" w14:textId="77777777" w:rsidR="00E435AB" w:rsidRDefault="00E435AB" w:rsidP="00E435AB">
      <w:pPr>
        <w:pStyle w:val="Question"/>
        <w:numPr>
          <w:ilvl w:val="0"/>
          <w:numId w:val="0"/>
        </w:numPr>
      </w:pPr>
    </w:p>
    <w:p w14:paraId="4F9E9EE8" w14:textId="77777777" w:rsidR="00E435AB" w:rsidRDefault="00E435AB" w:rsidP="00E435AB">
      <w:pPr>
        <w:pStyle w:val="Heading2"/>
      </w:pPr>
      <w:r w:rsidRPr="00DF5B99">
        <w:t>Options</w:t>
      </w:r>
    </w:p>
    <w:p w14:paraId="13430F36" w14:textId="77777777" w:rsidR="00E435AB" w:rsidRDefault="00E435AB" w:rsidP="00E435AB">
      <w:pPr>
        <w:pStyle w:val="BodyTextnospaceafter"/>
      </w:pPr>
      <w:r>
        <w:t>When considering an ethical issue the options to address it might be quite apparent, while at other times this is not the case.</w:t>
      </w:r>
    </w:p>
    <w:p w14:paraId="0EAB57CC" w14:textId="77777777" w:rsidR="00E435AB" w:rsidRPr="003D727D" w:rsidRDefault="00E435AB" w:rsidP="00E435AB">
      <w:pPr>
        <w:pStyle w:val="BodyText"/>
      </w:pPr>
      <w:r>
        <w:t xml:space="preserve">Further options to address a situation may appear as you fully consider the issues or consult others. </w:t>
      </w:r>
      <w:r w:rsidR="00105A82">
        <w:br/>
      </w:r>
      <w:r>
        <w:t>You may like to return to this section if this occurs.</w:t>
      </w:r>
    </w:p>
    <w:p w14:paraId="5E53E408" w14:textId="77777777" w:rsidR="00E435AB" w:rsidRPr="00526595" w:rsidRDefault="00E435AB" w:rsidP="00E435AB">
      <w:pPr>
        <w:pStyle w:val="Question"/>
        <w:tabs>
          <w:tab w:val="clear" w:pos="360"/>
        </w:tabs>
        <w:rPr>
          <w:color w:val="00447C"/>
          <w:sz w:val="24"/>
        </w:rPr>
      </w:pPr>
      <w:r w:rsidRPr="00526595">
        <w:rPr>
          <w:color w:val="00447C"/>
          <w:sz w:val="24"/>
        </w:rPr>
        <w:t xml:space="preserve">What options can you identify? </w:t>
      </w:r>
    </w:p>
    <w:tbl>
      <w:tblPr>
        <w:tblW w:w="0" w:type="auto"/>
        <w:tblInd w:w="108" w:type="dxa"/>
        <w:tblBorders>
          <w:bottom w:val="single" w:sz="4" w:space="0" w:color="auto"/>
        </w:tblBorders>
        <w:tblLook w:val="01E0" w:firstRow="1" w:lastRow="1" w:firstColumn="1" w:lastColumn="1" w:noHBand="0" w:noVBand="0"/>
      </w:tblPr>
      <w:tblGrid>
        <w:gridCol w:w="9246"/>
      </w:tblGrid>
      <w:tr w:rsidR="00E435AB" w14:paraId="210FA79F" w14:textId="77777777" w:rsidTr="00722F7C">
        <w:trPr>
          <w:trHeight w:val="2268"/>
        </w:trPr>
        <w:tc>
          <w:tcPr>
            <w:tcW w:w="9747" w:type="dxa"/>
            <w:shd w:val="clear" w:color="auto" w:fill="auto"/>
            <w:tcMar>
              <w:top w:w="113" w:type="dxa"/>
              <w:bottom w:w="113" w:type="dxa"/>
            </w:tcMar>
          </w:tcPr>
          <w:p w14:paraId="535FE637" w14:textId="77777777" w:rsidR="00E435AB" w:rsidRPr="00C905E5" w:rsidRDefault="00E435AB" w:rsidP="00722F7C">
            <w:pPr>
              <w:pStyle w:val="BodyText"/>
              <w:tabs>
                <w:tab w:val="left" w:pos="1138"/>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09E37DB" w14:textId="77777777" w:rsidR="00E435AB" w:rsidRDefault="00E435AB" w:rsidP="00E435AB">
      <w:pPr>
        <w:pStyle w:val="BodyText"/>
      </w:pPr>
    </w:p>
    <w:p w14:paraId="00D1B623" w14:textId="77777777" w:rsidR="00E435AB" w:rsidRDefault="00E435AB" w:rsidP="00E435AB">
      <w:pPr>
        <w:spacing w:after="0"/>
        <w:rPr>
          <w:b/>
          <w:bCs/>
          <w:iCs/>
          <w:sz w:val="32"/>
          <w:szCs w:val="28"/>
        </w:rPr>
      </w:pPr>
      <w:r>
        <w:br w:type="page"/>
      </w:r>
    </w:p>
    <w:p w14:paraId="08450DA6" w14:textId="77777777" w:rsidR="00E435AB" w:rsidRDefault="00E435AB" w:rsidP="00E435AB">
      <w:pPr>
        <w:pStyle w:val="Heading2"/>
      </w:pPr>
      <w:r w:rsidRPr="00DF5B99">
        <w:lastRenderedPageBreak/>
        <w:t>Identify the interests</w:t>
      </w:r>
    </w:p>
    <w:p w14:paraId="5C293DDF" w14:textId="77777777" w:rsidR="00E435AB" w:rsidRDefault="00E435AB" w:rsidP="00E435AB">
      <w:pPr>
        <w:pStyle w:val="BodyTextnospaceafter"/>
      </w:pPr>
      <w:r>
        <w:t xml:space="preserve">The relationship between a legal practitioner and client is a fiduciary relationship and a legal practitioner must be loyal to their client’s interests. </w:t>
      </w:r>
    </w:p>
    <w:p w14:paraId="35376B91" w14:textId="77777777" w:rsidR="00E435AB" w:rsidRDefault="00E435AB" w:rsidP="00E435AB">
      <w:pPr>
        <w:pStyle w:val="BodyText"/>
      </w:pPr>
      <w:r>
        <w:t>A practitioner must avoid conflicts of interest. By identifying the relevant interests (including your own) that arise in an ethical issue and prioritising these you can determine an appropriate course of action consistent with your duties to your client. The Court will be interested in third parties, other parties and their lawyers and the general community.</w:t>
      </w:r>
    </w:p>
    <w:p w14:paraId="2A2669DA" w14:textId="77777777" w:rsidR="00E435AB" w:rsidRPr="00526595" w:rsidRDefault="00E435AB" w:rsidP="00E435AB">
      <w:pPr>
        <w:pStyle w:val="Question"/>
        <w:tabs>
          <w:tab w:val="clear" w:pos="360"/>
        </w:tabs>
        <w:rPr>
          <w:color w:val="00447C"/>
          <w:sz w:val="24"/>
        </w:rPr>
      </w:pPr>
      <w:r w:rsidRPr="00526595">
        <w:rPr>
          <w:color w:val="00447C"/>
          <w:sz w:val="24"/>
        </w:rPr>
        <w:t>What are the relevant interests in this situation?</w:t>
      </w:r>
    </w:p>
    <w:tbl>
      <w:tblPr>
        <w:tblW w:w="0" w:type="auto"/>
        <w:tblInd w:w="108" w:type="dxa"/>
        <w:tblBorders>
          <w:bottom w:val="single" w:sz="4" w:space="0" w:color="auto"/>
        </w:tblBorders>
        <w:shd w:val="clear" w:color="auto" w:fill="E0E0E0"/>
        <w:tblLook w:val="01E0" w:firstRow="1" w:lastRow="1" w:firstColumn="1" w:lastColumn="1" w:noHBand="0" w:noVBand="0"/>
      </w:tblPr>
      <w:tblGrid>
        <w:gridCol w:w="9246"/>
      </w:tblGrid>
      <w:tr w:rsidR="00E435AB" w14:paraId="034E579F" w14:textId="77777777" w:rsidTr="00722F7C">
        <w:trPr>
          <w:trHeight w:val="2268"/>
        </w:trPr>
        <w:tc>
          <w:tcPr>
            <w:tcW w:w="9747" w:type="dxa"/>
            <w:shd w:val="clear" w:color="auto" w:fill="auto"/>
            <w:tcMar>
              <w:top w:w="113" w:type="dxa"/>
              <w:bottom w:w="113" w:type="dxa"/>
            </w:tcMar>
          </w:tcPr>
          <w:p w14:paraId="1EB7914F" w14:textId="77777777" w:rsidR="00E435AB" w:rsidRDefault="00E435AB" w:rsidP="00722F7C">
            <w:pPr>
              <w:pStyle w:val="Body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F843305" w14:textId="77777777" w:rsidR="00E435AB" w:rsidRDefault="00E435AB" w:rsidP="00E435AB">
      <w:pPr>
        <w:pStyle w:val="BodyText"/>
      </w:pPr>
    </w:p>
    <w:p w14:paraId="3DA632DE" w14:textId="77777777" w:rsidR="00E435AB" w:rsidRDefault="00E435AB" w:rsidP="00E435AB">
      <w:pPr>
        <w:pStyle w:val="Heading2"/>
      </w:pPr>
      <w:r w:rsidRPr="00DF5B99">
        <w:t>Sources of authority</w:t>
      </w:r>
    </w:p>
    <w:p w14:paraId="2BFA365B" w14:textId="77777777" w:rsidR="00E435AB" w:rsidRDefault="00E435AB" w:rsidP="00E435AB">
      <w:pPr>
        <w:pStyle w:val="BodyText"/>
      </w:pPr>
      <w:r>
        <w:t>There are a number of sources of authority which outline a solicitor’s duties to the court, a client, interested third parties, other parties and their lawyers and the general community.</w:t>
      </w:r>
    </w:p>
    <w:p w14:paraId="39041461" w14:textId="71CAF98E" w:rsidR="00E435AB" w:rsidRDefault="00E435AB" w:rsidP="00E435AB">
      <w:pPr>
        <w:pStyle w:val="BodyText"/>
      </w:pPr>
      <w:r>
        <w:rPr>
          <w:szCs w:val="20"/>
        </w:rPr>
        <w:t xml:space="preserve">Solicitors are bound by the </w:t>
      </w:r>
      <w:hyperlink r:id="rId10" w:history="1">
        <w:r w:rsidRPr="004277AA">
          <w:rPr>
            <w:rStyle w:val="Hyperlink"/>
            <w:i/>
            <w:iCs/>
            <w:szCs w:val="20"/>
          </w:rPr>
          <w:t>Australian Solicitors Conduct Rules 2012</w:t>
        </w:r>
      </w:hyperlink>
      <w:r w:rsidRPr="004277AA">
        <w:rPr>
          <w:szCs w:val="20"/>
        </w:rPr>
        <w:t xml:space="preserve"> (</w:t>
      </w:r>
      <w:r w:rsidR="004277AA" w:rsidRPr="004277AA">
        <w:rPr>
          <w:szCs w:val="20"/>
        </w:rPr>
        <w:t>‘</w:t>
      </w:r>
      <w:r w:rsidRPr="004277AA">
        <w:rPr>
          <w:szCs w:val="20"/>
        </w:rPr>
        <w:t>ASCR</w:t>
      </w:r>
      <w:r w:rsidR="004277AA" w:rsidRPr="004277AA">
        <w:rPr>
          <w:szCs w:val="20"/>
        </w:rPr>
        <w:t>’</w:t>
      </w:r>
      <w:r w:rsidRPr="004277AA">
        <w:rPr>
          <w:szCs w:val="20"/>
        </w:rPr>
        <w:t>). Further</w:t>
      </w:r>
      <w:r>
        <w:rPr>
          <w:szCs w:val="20"/>
        </w:rPr>
        <w:t xml:space="preserve"> assistance can </w:t>
      </w:r>
      <w:r w:rsidR="00105A82">
        <w:rPr>
          <w:szCs w:val="20"/>
        </w:rPr>
        <w:br/>
      </w:r>
      <w:r>
        <w:rPr>
          <w:szCs w:val="20"/>
        </w:rPr>
        <w:t xml:space="preserve">be found in the </w:t>
      </w:r>
      <w:r w:rsidRPr="00E435AB">
        <w:rPr>
          <w:i/>
          <w:szCs w:val="20"/>
        </w:rPr>
        <w:t xml:space="preserve">Australian Solicitors Conduct Rules </w:t>
      </w:r>
      <w:r w:rsidRPr="003C4A65">
        <w:rPr>
          <w:i/>
          <w:szCs w:val="20"/>
        </w:rPr>
        <w:t>2012 in Practice</w:t>
      </w:r>
      <w:r>
        <w:rPr>
          <w:szCs w:val="20"/>
        </w:rPr>
        <w:t xml:space="preserve"> (the Commentary). The Commentary provides guidance as to ethical issues which may arise, practical steps and other relevant sources </w:t>
      </w:r>
      <w:r w:rsidR="00105A82">
        <w:rPr>
          <w:szCs w:val="20"/>
        </w:rPr>
        <w:br/>
      </w:r>
      <w:r>
        <w:rPr>
          <w:szCs w:val="20"/>
        </w:rPr>
        <w:t>(cases and legislation).</w:t>
      </w:r>
      <w:r>
        <w:t xml:space="preserve">The legal profession is also subject to a significant amount of statutory regulation including </w:t>
      </w:r>
      <w:r w:rsidRPr="004277AA">
        <w:t xml:space="preserve">the </w:t>
      </w:r>
      <w:hyperlink r:id="rId11" w:history="1">
        <w:r w:rsidRPr="0057099E">
          <w:rPr>
            <w:rStyle w:val="Hyperlink"/>
            <w:i/>
            <w:iCs/>
          </w:rPr>
          <w:t>Legal Profession Act 2007 (Qld)</w:t>
        </w:r>
      </w:hyperlink>
      <w:r w:rsidRPr="004277AA">
        <w:t xml:space="preserve"> and</w:t>
      </w:r>
      <w:r>
        <w:t xml:space="preserve"> the </w:t>
      </w:r>
      <w:hyperlink r:id="rId12" w:history="1">
        <w:r w:rsidR="004277AA" w:rsidRPr="0057099E">
          <w:rPr>
            <w:rStyle w:val="Hyperlink"/>
            <w:i/>
            <w:iCs/>
          </w:rPr>
          <w:t>Legal Profession Regulation 2007 (Qld)</w:t>
        </w:r>
      </w:hyperlink>
      <w:r w:rsidR="004277AA">
        <w:t xml:space="preserve">, </w:t>
      </w:r>
      <w:r>
        <w:t xml:space="preserve">which </w:t>
      </w:r>
      <w:r w:rsidR="00105A82">
        <w:br/>
      </w:r>
      <w:r>
        <w:t>now includes the trust accounting provisions.</w:t>
      </w:r>
    </w:p>
    <w:p w14:paraId="6C8EA67A" w14:textId="296586E6" w:rsidR="00105A82" w:rsidRDefault="00E435AB" w:rsidP="00E435AB">
      <w:pPr>
        <w:pStyle w:val="ListParagraph"/>
        <w:spacing w:after="240"/>
        <w:ind w:left="0"/>
        <w:rPr>
          <w:rFonts w:ascii="Arial" w:hAnsi="Arial" w:cs="Arial"/>
          <w:sz w:val="20"/>
          <w:szCs w:val="20"/>
        </w:rPr>
      </w:pPr>
      <w:r>
        <w:rPr>
          <w:rFonts w:ascii="Arial" w:hAnsi="Arial" w:cs="Arial"/>
          <w:sz w:val="20"/>
          <w:szCs w:val="20"/>
        </w:rPr>
        <w:t xml:space="preserve">Case law and decisions of the Legal Practice Committee and Legal Practice Tribunal are also important sources of authority on ethical conduct. Further material can be found on the </w:t>
      </w:r>
      <w:hyperlink r:id="rId13" w:history="1">
        <w:r w:rsidRPr="006646CE">
          <w:rPr>
            <w:rStyle w:val="Hyperlink"/>
            <w:rFonts w:ascii="Arial" w:hAnsi="Arial" w:cs="Arial"/>
            <w:sz w:val="20"/>
            <w:szCs w:val="20"/>
          </w:rPr>
          <w:t xml:space="preserve">QLS Ethics </w:t>
        </w:r>
        <w:r w:rsidR="004277AA">
          <w:rPr>
            <w:rStyle w:val="Hyperlink"/>
            <w:rFonts w:ascii="Arial" w:hAnsi="Arial" w:cs="Arial"/>
            <w:sz w:val="20"/>
            <w:szCs w:val="20"/>
          </w:rPr>
          <w:t xml:space="preserve">and Practice </w:t>
        </w:r>
        <w:r w:rsidRPr="006646CE">
          <w:rPr>
            <w:rStyle w:val="Hyperlink"/>
            <w:rFonts w:ascii="Arial" w:hAnsi="Arial" w:cs="Arial"/>
            <w:sz w:val="20"/>
            <w:szCs w:val="20"/>
          </w:rPr>
          <w:t>Centre</w:t>
        </w:r>
      </w:hyperlink>
      <w:r w:rsidR="0057099E">
        <w:rPr>
          <w:rFonts w:ascii="Arial" w:hAnsi="Arial" w:cs="Arial"/>
          <w:sz w:val="20"/>
          <w:szCs w:val="20"/>
        </w:rPr>
        <w:t xml:space="preserve"> page.</w:t>
      </w:r>
      <w:r>
        <w:rPr>
          <w:rFonts w:ascii="Arial" w:hAnsi="Arial" w:cs="Arial"/>
          <w:sz w:val="20"/>
          <w:szCs w:val="20"/>
        </w:rPr>
        <w:t xml:space="preserve"> </w:t>
      </w:r>
    </w:p>
    <w:p w14:paraId="37957CF9" w14:textId="77777777" w:rsidR="00E435AB" w:rsidRDefault="00E435AB" w:rsidP="00E435AB">
      <w:pPr>
        <w:pStyle w:val="ListParagraph"/>
        <w:spacing w:after="240"/>
        <w:ind w:left="0"/>
      </w:pPr>
      <w:r>
        <w:rPr>
          <w:rFonts w:ascii="Arial" w:hAnsi="Arial" w:cs="Arial"/>
          <w:sz w:val="20"/>
          <w:szCs w:val="20"/>
        </w:rPr>
        <w:t xml:space="preserve">The Society provides a telephone guidance service to its members on ethical issues. </w:t>
      </w:r>
      <w:r w:rsidR="00105A82">
        <w:br/>
      </w:r>
      <w:r>
        <w:rPr>
          <w:rFonts w:ascii="Arial" w:hAnsi="Arial" w:cs="Arial"/>
          <w:sz w:val="20"/>
          <w:szCs w:val="20"/>
        </w:rPr>
        <w:t xml:space="preserve">Simply call </w:t>
      </w:r>
      <w:r>
        <w:rPr>
          <w:rFonts w:ascii="Arial" w:hAnsi="Arial" w:cs="Arial"/>
          <w:b/>
          <w:bCs/>
          <w:sz w:val="20"/>
          <w:szCs w:val="20"/>
        </w:rPr>
        <w:t>07 3842 5843</w:t>
      </w:r>
      <w:r>
        <w:rPr>
          <w:rFonts w:ascii="Arial" w:hAnsi="Arial" w:cs="Arial"/>
          <w:sz w:val="20"/>
          <w:szCs w:val="20"/>
        </w:rPr>
        <w:t>.</w:t>
      </w:r>
    </w:p>
    <w:p w14:paraId="5EF45966" w14:textId="77777777" w:rsidR="00D7666A" w:rsidRDefault="00D7666A" w:rsidP="00D7666A">
      <w:pPr>
        <w:pStyle w:val="Question"/>
        <w:numPr>
          <w:ilvl w:val="0"/>
          <w:numId w:val="0"/>
        </w:numPr>
        <w:ind w:left="284"/>
        <w:rPr>
          <w:color w:val="00447C"/>
          <w:sz w:val="24"/>
        </w:rPr>
      </w:pPr>
    </w:p>
    <w:p w14:paraId="729D5D1B" w14:textId="5EA0EEC1" w:rsidR="00E435AB" w:rsidRPr="00526595" w:rsidRDefault="00E435AB" w:rsidP="00E435AB">
      <w:pPr>
        <w:pStyle w:val="Question"/>
        <w:tabs>
          <w:tab w:val="clear" w:pos="360"/>
        </w:tabs>
        <w:rPr>
          <w:color w:val="00447C"/>
          <w:sz w:val="24"/>
        </w:rPr>
      </w:pPr>
      <w:r w:rsidRPr="00526595">
        <w:rPr>
          <w:color w:val="00447C"/>
          <w:sz w:val="24"/>
        </w:rPr>
        <w:t xml:space="preserve">What guidance can you derive from sources of authority? </w:t>
      </w:r>
    </w:p>
    <w:tbl>
      <w:tblPr>
        <w:tblW w:w="0" w:type="auto"/>
        <w:tblInd w:w="108" w:type="dxa"/>
        <w:tblBorders>
          <w:bottom w:val="single" w:sz="4" w:space="0" w:color="auto"/>
        </w:tblBorders>
        <w:tblLook w:val="01E0" w:firstRow="1" w:lastRow="1" w:firstColumn="1" w:lastColumn="1" w:noHBand="0" w:noVBand="0"/>
      </w:tblPr>
      <w:tblGrid>
        <w:gridCol w:w="9246"/>
      </w:tblGrid>
      <w:tr w:rsidR="00E435AB" w14:paraId="07239B7F" w14:textId="77777777" w:rsidTr="00722F7C">
        <w:trPr>
          <w:trHeight w:val="2268"/>
        </w:trPr>
        <w:tc>
          <w:tcPr>
            <w:tcW w:w="9747" w:type="dxa"/>
            <w:shd w:val="clear" w:color="auto" w:fill="auto"/>
            <w:tcMar>
              <w:top w:w="113" w:type="dxa"/>
              <w:bottom w:w="113" w:type="dxa"/>
            </w:tcMar>
          </w:tcPr>
          <w:p w14:paraId="1A09DB02" w14:textId="77777777" w:rsidR="00E435AB" w:rsidRDefault="00E435AB" w:rsidP="00722F7C">
            <w:pPr>
              <w:pStyle w:val="Body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C10FA5A" w14:textId="77777777" w:rsidR="00E435AB" w:rsidRDefault="00E435AB" w:rsidP="00E435AB">
      <w:pPr>
        <w:pStyle w:val="BodyText"/>
      </w:pPr>
    </w:p>
    <w:p w14:paraId="326136C6" w14:textId="77777777" w:rsidR="00E435AB" w:rsidRDefault="00E435AB" w:rsidP="00E435AB">
      <w:pPr>
        <w:pStyle w:val="Heading2"/>
      </w:pPr>
      <w:r w:rsidRPr="00DF5B99">
        <w:lastRenderedPageBreak/>
        <w:t>Broader ethical considerations</w:t>
      </w:r>
    </w:p>
    <w:p w14:paraId="567F08F1" w14:textId="77777777" w:rsidR="00E435AB" w:rsidRPr="001305CB" w:rsidRDefault="00E435AB" w:rsidP="00E435AB">
      <w:pPr>
        <w:pStyle w:val="BodyText"/>
      </w:pPr>
      <w:r w:rsidRPr="001305CB">
        <w:t xml:space="preserve">Ethically attuned judgement is not simply concerned with the statutory requirements or conduct rules, </w:t>
      </w:r>
      <w:r w:rsidR="00105A82">
        <w:br/>
      </w:r>
      <w:r w:rsidRPr="001305CB">
        <w:t xml:space="preserve">but also takes account of broader ethical concerns. This may include for example, the effect that your action/inaction may have on persons other than your client or personal moral concern about carrying </w:t>
      </w:r>
      <w:r w:rsidR="00105A82">
        <w:br/>
      </w:r>
      <w:r w:rsidRPr="001305CB">
        <w:t>out your client’s instructions.</w:t>
      </w:r>
    </w:p>
    <w:p w14:paraId="6286FC89" w14:textId="77777777" w:rsidR="00E435AB" w:rsidRPr="00526595" w:rsidRDefault="00E435AB" w:rsidP="00E435AB">
      <w:pPr>
        <w:pStyle w:val="Question"/>
        <w:tabs>
          <w:tab w:val="clear" w:pos="360"/>
        </w:tabs>
        <w:rPr>
          <w:color w:val="00447C"/>
          <w:sz w:val="24"/>
        </w:rPr>
      </w:pPr>
      <w:r w:rsidRPr="00526595">
        <w:rPr>
          <w:color w:val="00447C"/>
          <w:sz w:val="24"/>
        </w:rPr>
        <w:t xml:space="preserve">Are there any broader ethical considerations that </w:t>
      </w:r>
      <w:r>
        <w:rPr>
          <w:color w:val="00447C"/>
          <w:sz w:val="24"/>
        </w:rPr>
        <w:br/>
      </w:r>
      <w:r w:rsidRPr="00526595">
        <w:rPr>
          <w:color w:val="00447C"/>
          <w:sz w:val="24"/>
        </w:rPr>
        <w:t xml:space="preserve">you need to take into account? If </w:t>
      </w:r>
      <w:r>
        <w:rPr>
          <w:color w:val="00447C"/>
          <w:sz w:val="24"/>
        </w:rPr>
        <w:t>YES</w:t>
      </w:r>
      <w:r w:rsidRPr="00526595">
        <w:rPr>
          <w:color w:val="00447C"/>
          <w:sz w:val="24"/>
        </w:rPr>
        <w:t>, what are they?</w:t>
      </w:r>
    </w:p>
    <w:tbl>
      <w:tblPr>
        <w:tblW w:w="0" w:type="auto"/>
        <w:tblInd w:w="108" w:type="dxa"/>
        <w:tblBorders>
          <w:bottom w:val="single" w:sz="4" w:space="0" w:color="auto"/>
        </w:tblBorders>
        <w:tblLook w:val="01E0" w:firstRow="1" w:lastRow="1" w:firstColumn="1" w:lastColumn="1" w:noHBand="0" w:noVBand="0"/>
      </w:tblPr>
      <w:tblGrid>
        <w:gridCol w:w="9246"/>
      </w:tblGrid>
      <w:tr w:rsidR="00E435AB" w14:paraId="7541ADDB" w14:textId="77777777" w:rsidTr="00722F7C">
        <w:trPr>
          <w:trHeight w:val="1984"/>
        </w:trPr>
        <w:tc>
          <w:tcPr>
            <w:tcW w:w="9747" w:type="dxa"/>
            <w:shd w:val="clear" w:color="auto" w:fill="auto"/>
            <w:tcMar>
              <w:top w:w="113" w:type="dxa"/>
              <w:bottom w:w="113" w:type="dxa"/>
            </w:tcMar>
          </w:tcPr>
          <w:p w14:paraId="6F92FEB1" w14:textId="77777777" w:rsidR="00E435AB" w:rsidRDefault="00E435AB" w:rsidP="00722F7C">
            <w:pPr>
              <w:pStyle w:val="Body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3B79794" w14:textId="77777777" w:rsidR="00E435AB" w:rsidRDefault="00E435AB" w:rsidP="00E435AB">
      <w:pPr>
        <w:pStyle w:val="Heading2"/>
      </w:pPr>
      <w:r>
        <w:t>Consultation and guidance</w:t>
      </w:r>
    </w:p>
    <w:p w14:paraId="653EEDB1" w14:textId="33F1A645" w:rsidR="00E435AB" w:rsidRPr="001305CB" w:rsidRDefault="00E435AB" w:rsidP="00E435AB">
      <w:pPr>
        <w:pStyle w:val="BodyTextnospaceafter"/>
      </w:pPr>
      <w:r w:rsidRPr="001305CB">
        <w:t xml:space="preserve">Discussion of an ethical issue with another legal professional not directly involved, may assist you to </w:t>
      </w:r>
      <w:r w:rsidR="00105A82">
        <w:br/>
      </w:r>
      <w:r w:rsidRPr="001305CB">
        <w:t xml:space="preserve">work through any impacting factors. This could also include identifying factors that may be impeding your objectivity, including for example, personal or health issues. </w:t>
      </w:r>
      <w:hyperlink r:id="rId14" w:history="1">
        <w:r w:rsidRPr="00107562">
          <w:rPr>
            <w:rStyle w:val="Hyperlink"/>
          </w:rPr>
          <w:t>Click here</w:t>
        </w:r>
      </w:hyperlink>
      <w:r w:rsidRPr="00107562">
        <w:t xml:space="preserve"> for details</w:t>
      </w:r>
      <w:r>
        <w:t xml:space="preserve"> of the services offered </w:t>
      </w:r>
      <w:r w:rsidRPr="001305CB">
        <w:t>by LawCare.</w:t>
      </w:r>
    </w:p>
    <w:p w14:paraId="3A3192EA" w14:textId="77777777" w:rsidR="00E435AB" w:rsidRPr="001305CB" w:rsidRDefault="00E435AB" w:rsidP="00E435AB">
      <w:pPr>
        <w:pStyle w:val="BodyTextnospaceafter"/>
      </w:pPr>
      <w:r w:rsidRPr="001305CB">
        <w:t>Through discussion and reflection new options for dealing with an ethical issue may emerge.</w:t>
      </w:r>
    </w:p>
    <w:p w14:paraId="1ADDFF44" w14:textId="77777777" w:rsidR="00E435AB" w:rsidRPr="001305CB" w:rsidRDefault="00E435AB" w:rsidP="00E435AB">
      <w:pPr>
        <w:pStyle w:val="BodyTextnospaceafter"/>
      </w:pPr>
      <w:r w:rsidRPr="001305CB">
        <w:t>You may consider discussing an issue with a:</w:t>
      </w:r>
      <w:r w:rsidRPr="001E55AB">
        <w:rPr>
          <w:rStyle w:val="FootnoteReference"/>
        </w:rPr>
        <w:footnoteReference w:id="1"/>
      </w:r>
    </w:p>
    <w:p w14:paraId="51968887" w14:textId="77777777" w:rsidR="00E435AB" w:rsidRDefault="00E435AB" w:rsidP="00E435AB">
      <w:pPr>
        <w:pStyle w:val="Bullets"/>
      </w:pPr>
      <w:r>
        <w:t>colleague</w:t>
      </w:r>
    </w:p>
    <w:p w14:paraId="17007F0F" w14:textId="77777777" w:rsidR="00E435AB" w:rsidRDefault="00E435AB" w:rsidP="00E435AB">
      <w:pPr>
        <w:pStyle w:val="Bullets"/>
      </w:pPr>
      <w:r>
        <w:t>more senior and experienced practitioner</w:t>
      </w:r>
    </w:p>
    <w:p w14:paraId="09171807" w14:textId="77777777" w:rsidR="00E435AB" w:rsidRPr="00CC2578" w:rsidRDefault="00E435AB" w:rsidP="00E435AB">
      <w:pPr>
        <w:pStyle w:val="Bullets"/>
      </w:pPr>
      <w:r w:rsidRPr="00CC2578">
        <w:t>Queensland Law Society senior counsellor</w:t>
      </w:r>
      <w:r w:rsidRPr="00CC2578">
        <w:rPr>
          <w:rStyle w:val="FootnoteReference"/>
        </w:rPr>
        <w:footnoteReference w:id="2"/>
      </w:r>
    </w:p>
    <w:p w14:paraId="56017326" w14:textId="77777777" w:rsidR="00E435AB" w:rsidRPr="00CC2578" w:rsidRDefault="00E435AB" w:rsidP="00E435AB">
      <w:pPr>
        <w:pStyle w:val="LastBullet"/>
        <w:numPr>
          <w:ilvl w:val="0"/>
          <w:numId w:val="6"/>
        </w:numPr>
        <w:ind w:left="714" w:hanging="357"/>
      </w:pPr>
      <w:r w:rsidRPr="00CC2578">
        <w:t xml:space="preserve">Queensland Law Society ethics </w:t>
      </w:r>
      <w:r>
        <w:rPr>
          <w:szCs w:val="20"/>
        </w:rPr>
        <w:t>solicitors</w:t>
      </w:r>
      <w:r w:rsidRPr="00CC2578">
        <w:t>.</w:t>
      </w:r>
    </w:p>
    <w:p w14:paraId="10AB51E6" w14:textId="77777777" w:rsidR="00E435AB" w:rsidRDefault="00E435AB" w:rsidP="00E435AB">
      <w:pPr>
        <w:pStyle w:val="BodyText"/>
      </w:pPr>
      <w:r>
        <w:t>In seeking assistance or guidance on an ethical issue you need to provide a comprehensiv</w:t>
      </w:r>
      <w:r w:rsidR="006646CE">
        <w:t>e and accurate account of all</w:t>
      </w:r>
      <w:r>
        <w:t xml:space="preserve"> the relevant information and issues. Without this, any guidance may be of limited value.</w:t>
      </w:r>
    </w:p>
    <w:p w14:paraId="177196E9" w14:textId="77777777" w:rsidR="00E435AB" w:rsidRPr="00526595" w:rsidRDefault="00E435AB" w:rsidP="00E435AB">
      <w:pPr>
        <w:pStyle w:val="Question"/>
        <w:tabs>
          <w:tab w:val="clear" w:pos="360"/>
        </w:tabs>
        <w:rPr>
          <w:color w:val="00447C"/>
          <w:sz w:val="24"/>
        </w:rPr>
      </w:pPr>
      <w:r w:rsidRPr="00526595">
        <w:rPr>
          <w:color w:val="00447C"/>
          <w:sz w:val="24"/>
        </w:rPr>
        <w:t xml:space="preserve">Who have you consulted or discussed this issue with? </w:t>
      </w:r>
      <w:r>
        <w:rPr>
          <w:color w:val="00447C"/>
          <w:sz w:val="24"/>
        </w:rPr>
        <w:br/>
      </w:r>
      <w:r w:rsidRPr="00526595">
        <w:rPr>
          <w:color w:val="00447C"/>
          <w:sz w:val="24"/>
        </w:rPr>
        <w:t xml:space="preserve">And what was their advice? </w:t>
      </w:r>
    </w:p>
    <w:tbl>
      <w:tblPr>
        <w:tblW w:w="0" w:type="auto"/>
        <w:tblInd w:w="108" w:type="dxa"/>
        <w:tblBorders>
          <w:bottom w:val="single" w:sz="4" w:space="0" w:color="auto"/>
        </w:tblBorders>
        <w:tblLook w:val="01E0" w:firstRow="1" w:lastRow="1" w:firstColumn="1" w:lastColumn="1" w:noHBand="0" w:noVBand="0"/>
      </w:tblPr>
      <w:tblGrid>
        <w:gridCol w:w="9246"/>
      </w:tblGrid>
      <w:tr w:rsidR="00E435AB" w14:paraId="3B1A9ECC" w14:textId="77777777" w:rsidTr="00722F7C">
        <w:trPr>
          <w:trHeight w:val="1984"/>
        </w:trPr>
        <w:tc>
          <w:tcPr>
            <w:tcW w:w="9747" w:type="dxa"/>
            <w:shd w:val="clear" w:color="auto" w:fill="auto"/>
            <w:tcMar>
              <w:top w:w="113" w:type="dxa"/>
              <w:bottom w:w="113" w:type="dxa"/>
            </w:tcMar>
          </w:tcPr>
          <w:p w14:paraId="7BB71E84" w14:textId="77777777" w:rsidR="00E435AB" w:rsidRDefault="00E435AB" w:rsidP="00722F7C">
            <w:pPr>
              <w:pStyle w:val="Body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74AC0DE" w14:textId="77777777" w:rsidR="00E435AB" w:rsidRDefault="00E435AB" w:rsidP="00E435AB">
      <w:pPr>
        <w:pStyle w:val="BodyText"/>
      </w:pPr>
    </w:p>
    <w:p w14:paraId="59D5C66F" w14:textId="77777777" w:rsidR="00E435AB" w:rsidRPr="00F43DAC" w:rsidRDefault="00E435AB" w:rsidP="00E435AB">
      <w:pPr>
        <w:pStyle w:val="Heading2"/>
      </w:pPr>
      <w:r w:rsidRPr="00F43DAC">
        <w:lastRenderedPageBreak/>
        <w:t>Consequences</w:t>
      </w:r>
    </w:p>
    <w:p w14:paraId="792A7C98" w14:textId="77777777" w:rsidR="00E435AB" w:rsidRDefault="00E435AB" w:rsidP="00E435AB">
      <w:pPr>
        <w:pStyle w:val="BodyTextnospaceafter"/>
      </w:pPr>
      <w:r>
        <w:t>Any course of action in relation to an ethical issue will have consequences. These may include:</w:t>
      </w:r>
    </w:p>
    <w:p w14:paraId="6DFABF1D" w14:textId="77777777" w:rsidR="00E435AB" w:rsidRDefault="00E435AB" w:rsidP="00E435AB">
      <w:pPr>
        <w:pStyle w:val="Bullets"/>
      </w:pPr>
      <w:r>
        <w:t>liability to your client for breach of equitable duties or breach of the retainer</w:t>
      </w:r>
    </w:p>
    <w:p w14:paraId="4782AAF4" w14:textId="77777777" w:rsidR="00E435AB" w:rsidRDefault="00E435AB" w:rsidP="00E435AB">
      <w:pPr>
        <w:pStyle w:val="Bullets"/>
      </w:pPr>
      <w:r>
        <w:t>disciplinary action, including a possible fine, suspension or perhaps even striking from the professional roll</w:t>
      </w:r>
    </w:p>
    <w:p w14:paraId="7AE5305F" w14:textId="77777777" w:rsidR="003A70F8" w:rsidRDefault="00E435AB" w:rsidP="00E435AB">
      <w:pPr>
        <w:pStyle w:val="LastBullet"/>
        <w:numPr>
          <w:ilvl w:val="0"/>
          <w:numId w:val="6"/>
        </w:numPr>
        <w:ind w:left="714" w:hanging="357"/>
      </w:pPr>
      <w:r>
        <w:t>conflict with your employer if your decision does not align with your employer’s ethical culture</w:t>
      </w:r>
      <w:r>
        <w:br/>
      </w:r>
    </w:p>
    <w:p w14:paraId="457DB5A1" w14:textId="77777777" w:rsidR="00E435AB" w:rsidRDefault="00E435AB" w:rsidP="003A70F8">
      <w:pPr>
        <w:pStyle w:val="LastBullet"/>
        <w:tabs>
          <w:tab w:val="clear" w:pos="360"/>
        </w:tabs>
        <w:ind w:left="0" w:firstLine="0"/>
      </w:pPr>
      <w:r>
        <w:t xml:space="preserve">A telephone guidance service is available to members by calling </w:t>
      </w:r>
      <w:r w:rsidRPr="00FE1B1F">
        <w:rPr>
          <w:b/>
        </w:rPr>
        <w:t>07 3842 5834</w:t>
      </w:r>
      <w:r>
        <w:t>.</w:t>
      </w:r>
    </w:p>
    <w:p w14:paraId="02ADCAEB" w14:textId="77777777" w:rsidR="00E435AB" w:rsidRDefault="00E435AB" w:rsidP="00E435AB">
      <w:pPr>
        <w:pStyle w:val="BodyText"/>
      </w:pPr>
      <w:r>
        <w:t>It is important to think carefully about the likely consequences of any option before taking action.</w:t>
      </w:r>
    </w:p>
    <w:p w14:paraId="604E3C49" w14:textId="77777777" w:rsidR="00E435AB" w:rsidRPr="00526595" w:rsidRDefault="00E435AB" w:rsidP="00E435AB">
      <w:pPr>
        <w:pStyle w:val="Question"/>
        <w:tabs>
          <w:tab w:val="clear" w:pos="360"/>
        </w:tabs>
        <w:rPr>
          <w:color w:val="00447C"/>
          <w:sz w:val="24"/>
        </w:rPr>
      </w:pPr>
      <w:r w:rsidRPr="00526595">
        <w:rPr>
          <w:color w:val="00447C"/>
          <w:sz w:val="24"/>
        </w:rPr>
        <w:t xml:space="preserve">In considering your options for action, what are the likely consequences? </w:t>
      </w:r>
    </w:p>
    <w:p w14:paraId="346BAF17" w14:textId="77777777" w:rsidR="00E435AB" w:rsidRPr="00826BAA" w:rsidRDefault="00E435AB" w:rsidP="00E435AB">
      <w:pPr>
        <w:pStyle w:val="BodyText"/>
        <w:ind w:firstLine="284"/>
        <w:rPr>
          <w:i/>
          <w:szCs w:val="20"/>
        </w:rPr>
      </w:pPr>
      <w:r w:rsidRPr="00826BAA">
        <w:rPr>
          <w:i/>
          <w:szCs w:val="20"/>
        </w:rPr>
        <w:t>(Make a list of both the options and the consequences)</w:t>
      </w:r>
    </w:p>
    <w:tbl>
      <w:tblPr>
        <w:tblW w:w="0" w:type="auto"/>
        <w:tblInd w:w="108" w:type="dxa"/>
        <w:tblBorders>
          <w:bottom w:val="single" w:sz="4" w:space="0" w:color="auto"/>
        </w:tblBorders>
        <w:tblLook w:val="01E0" w:firstRow="1" w:lastRow="1" w:firstColumn="1" w:lastColumn="1" w:noHBand="0" w:noVBand="0"/>
      </w:tblPr>
      <w:tblGrid>
        <w:gridCol w:w="9246"/>
      </w:tblGrid>
      <w:tr w:rsidR="00E435AB" w14:paraId="112A7F54" w14:textId="77777777" w:rsidTr="00722F7C">
        <w:trPr>
          <w:trHeight w:val="2268"/>
        </w:trPr>
        <w:tc>
          <w:tcPr>
            <w:tcW w:w="9747" w:type="dxa"/>
            <w:shd w:val="clear" w:color="auto" w:fill="auto"/>
            <w:tcMar>
              <w:top w:w="113" w:type="dxa"/>
              <w:bottom w:w="113" w:type="dxa"/>
            </w:tcMar>
          </w:tcPr>
          <w:p w14:paraId="2228C56C" w14:textId="77777777" w:rsidR="00E435AB" w:rsidRDefault="00E435AB" w:rsidP="00722F7C">
            <w:pPr>
              <w:pStyle w:val="Body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6636ABF" w14:textId="77777777" w:rsidR="00E435AB" w:rsidRDefault="00E435AB" w:rsidP="00E435AB">
      <w:pPr>
        <w:pStyle w:val="BodyText"/>
      </w:pPr>
    </w:p>
    <w:p w14:paraId="4F02E1D3" w14:textId="77777777" w:rsidR="00E435AB" w:rsidRDefault="00E435AB" w:rsidP="00E435AB">
      <w:pPr>
        <w:pStyle w:val="Heading2"/>
      </w:pPr>
      <w:r w:rsidRPr="00F43DAC">
        <w:t>Decision</w:t>
      </w:r>
    </w:p>
    <w:p w14:paraId="3C9E3D96" w14:textId="77777777" w:rsidR="00E435AB" w:rsidRDefault="00E435AB" w:rsidP="00E435AB">
      <w:pPr>
        <w:pStyle w:val="BodyText"/>
      </w:pPr>
      <w:r w:rsidRPr="00F1507E">
        <w:t>Once you have considered all the relevant factors of your ethical problem you will need to exercise professional judgement to determine the most appropriate course of action</w:t>
      </w:r>
      <w:r>
        <w:t>.</w:t>
      </w:r>
    </w:p>
    <w:p w14:paraId="1DAD667B" w14:textId="77777777" w:rsidR="00E435AB" w:rsidRPr="00526595" w:rsidRDefault="00E435AB" w:rsidP="00E435AB">
      <w:pPr>
        <w:pStyle w:val="Question"/>
        <w:tabs>
          <w:tab w:val="clear" w:pos="360"/>
        </w:tabs>
        <w:rPr>
          <w:color w:val="00447C"/>
          <w:sz w:val="24"/>
        </w:rPr>
      </w:pPr>
      <w:r w:rsidRPr="00526595">
        <w:rPr>
          <w:color w:val="00447C"/>
          <w:sz w:val="24"/>
        </w:rPr>
        <w:t>What have you decided is the best course of action in this case?</w:t>
      </w:r>
    </w:p>
    <w:tbl>
      <w:tblPr>
        <w:tblW w:w="0" w:type="auto"/>
        <w:tblInd w:w="108" w:type="dxa"/>
        <w:tblBorders>
          <w:bottom w:val="single" w:sz="4" w:space="0" w:color="auto"/>
        </w:tblBorders>
        <w:tblLook w:val="01E0" w:firstRow="1" w:lastRow="1" w:firstColumn="1" w:lastColumn="1" w:noHBand="0" w:noVBand="0"/>
      </w:tblPr>
      <w:tblGrid>
        <w:gridCol w:w="9246"/>
      </w:tblGrid>
      <w:tr w:rsidR="00E435AB" w:rsidRPr="005D7323" w14:paraId="021A8CF7" w14:textId="77777777" w:rsidTr="00722F7C">
        <w:trPr>
          <w:trHeight w:val="2268"/>
        </w:trPr>
        <w:tc>
          <w:tcPr>
            <w:tcW w:w="9747" w:type="dxa"/>
            <w:shd w:val="clear" w:color="auto" w:fill="auto"/>
            <w:tcMar>
              <w:top w:w="113" w:type="dxa"/>
              <w:bottom w:w="113" w:type="dxa"/>
            </w:tcMar>
          </w:tcPr>
          <w:p w14:paraId="20413EFF" w14:textId="77777777" w:rsidR="00E435AB" w:rsidRPr="005D7323" w:rsidRDefault="00E435AB" w:rsidP="00722F7C">
            <w:pPr>
              <w:pStyle w:val="Body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F9E886A" w14:textId="77777777" w:rsidR="00E435AB" w:rsidRDefault="00E435AB" w:rsidP="00E435AB">
      <w:pPr>
        <w:pStyle w:val="BodyText"/>
      </w:pPr>
    </w:p>
    <w:p w14:paraId="0FE43C8E" w14:textId="77777777" w:rsidR="00E435AB" w:rsidRDefault="00E435AB" w:rsidP="00E435AB">
      <w:pPr>
        <w:spacing w:after="0"/>
        <w:rPr>
          <w:rFonts w:cs="Arial"/>
          <w:szCs w:val="24"/>
          <w:lang w:eastAsia="en-US"/>
        </w:rPr>
      </w:pPr>
      <w:r>
        <w:br w:type="page"/>
      </w:r>
    </w:p>
    <w:p w14:paraId="41F3C93C" w14:textId="77777777" w:rsidR="00E435AB" w:rsidRPr="00526595" w:rsidRDefault="00E435AB" w:rsidP="00E435AB">
      <w:pPr>
        <w:pStyle w:val="Question"/>
        <w:tabs>
          <w:tab w:val="clear" w:pos="360"/>
        </w:tabs>
        <w:rPr>
          <w:color w:val="00447C"/>
          <w:sz w:val="24"/>
        </w:rPr>
      </w:pPr>
      <w:r w:rsidRPr="00526595">
        <w:rPr>
          <w:color w:val="00447C"/>
          <w:sz w:val="24"/>
        </w:rPr>
        <w:lastRenderedPageBreak/>
        <w:t>In summary, what are your reasons for deciding on this course of action?</w:t>
      </w:r>
    </w:p>
    <w:tbl>
      <w:tblPr>
        <w:tblW w:w="0" w:type="auto"/>
        <w:tblBorders>
          <w:bottom w:val="single" w:sz="4" w:space="0" w:color="auto"/>
        </w:tblBorders>
        <w:tblLook w:val="01E0" w:firstRow="1" w:lastRow="1" w:firstColumn="1" w:lastColumn="1" w:noHBand="0" w:noVBand="0"/>
      </w:tblPr>
      <w:tblGrid>
        <w:gridCol w:w="9354"/>
      </w:tblGrid>
      <w:tr w:rsidR="00E435AB" w14:paraId="6B1CA743" w14:textId="77777777" w:rsidTr="00722F7C">
        <w:trPr>
          <w:trHeight w:val="2268"/>
        </w:trPr>
        <w:tc>
          <w:tcPr>
            <w:tcW w:w="9855" w:type="dxa"/>
            <w:shd w:val="clear" w:color="auto" w:fill="auto"/>
            <w:tcMar>
              <w:top w:w="113" w:type="dxa"/>
              <w:bottom w:w="113" w:type="dxa"/>
            </w:tcMar>
          </w:tcPr>
          <w:p w14:paraId="407BDEBC" w14:textId="77777777" w:rsidR="00E435AB" w:rsidRDefault="00E435AB" w:rsidP="00722F7C">
            <w:pPr>
              <w:pStyle w:val="Body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549B4CB" w14:textId="77777777" w:rsidR="00E435AB" w:rsidRDefault="00E435AB" w:rsidP="00E435AB">
      <w:pPr>
        <w:pStyle w:val="BodyText"/>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6487"/>
        <w:gridCol w:w="284"/>
        <w:gridCol w:w="2515"/>
      </w:tblGrid>
      <w:tr w:rsidR="00E435AB" w14:paraId="197058B2" w14:textId="77777777" w:rsidTr="00722F7C">
        <w:tc>
          <w:tcPr>
            <w:tcW w:w="6487" w:type="dxa"/>
            <w:tcBorders>
              <w:bottom w:val="single" w:sz="4" w:space="0" w:color="auto"/>
            </w:tcBorders>
          </w:tcPr>
          <w:p w14:paraId="37A9A889" w14:textId="77777777" w:rsidR="00E435AB" w:rsidRDefault="00E435AB" w:rsidP="00722F7C">
            <w:pPr>
              <w:pStyle w:val="Body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tcBorders>
              <w:bottom w:val="nil"/>
            </w:tcBorders>
          </w:tcPr>
          <w:p w14:paraId="02B372FB" w14:textId="77777777" w:rsidR="00E435AB" w:rsidRDefault="00E435AB" w:rsidP="00722F7C">
            <w:pPr>
              <w:pStyle w:val="BodyText"/>
            </w:pPr>
          </w:p>
        </w:tc>
        <w:tc>
          <w:tcPr>
            <w:tcW w:w="2515" w:type="dxa"/>
            <w:tcBorders>
              <w:bottom w:val="single" w:sz="4" w:space="0" w:color="auto"/>
            </w:tcBorders>
          </w:tcPr>
          <w:p w14:paraId="394EA72E" w14:textId="77777777" w:rsidR="00E435AB" w:rsidRDefault="00E435AB" w:rsidP="00722F7C">
            <w:pPr>
              <w:pStyle w:val="Body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435AB" w14:paraId="70D91A09" w14:textId="77777777" w:rsidTr="00722F7C">
        <w:tc>
          <w:tcPr>
            <w:tcW w:w="6487" w:type="dxa"/>
            <w:tcBorders>
              <w:top w:val="single" w:sz="4" w:space="0" w:color="auto"/>
              <w:bottom w:val="nil"/>
            </w:tcBorders>
          </w:tcPr>
          <w:p w14:paraId="06076C00" w14:textId="77777777" w:rsidR="00E435AB" w:rsidRDefault="00E435AB" w:rsidP="00722F7C">
            <w:pPr>
              <w:pStyle w:val="BodyText"/>
            </w:pPr>
            <w:r>
              <w:t>Name</w:t>
            </w:r>
          </w:p>
        </w:tc>
        <w:tc>
          <w:tcPr>
            <w:tcW w:w="284" w:type="dxa"/>
            <w:tcBorders>
              <w:top w:val="nil"/>
              <w:bottom w:val="nil"/>
            </w:tcBorders>
          </w:tcPr>
          <w:p w14:paraId="65C6EC7A" w14:textId="77777777" w:rsidR="00E435AB" w:rsidRDefault="00E435AB" w:rsidP="00722F7C">
            <w:pPr>
              <w:pStyle w:val="BodyText"/>
            </w:pPr>
          </w:p>
        </w:tc>
        <w:tc>
          <w:tcPr>
            <w:tcW w:w="2515" w:type="dxa"/>
            <w:tcBorders>
              <w:top w:val="single" w:sz="4" w:space="0" w:color="auto"/>
              <w:bottom w:val="nil"/>
            </w:tcBorders>
          </w:tcPr>
          <w:p w14:paraId="1B6AF22B" w14:textId="77777777" w:rsidR="00E435AB" w:rsidRDefault="00E435AB" w:rsidP="00722F7C">
            <w:pPr>
              <w:pStyle w:val="BodyText"/>
            </w:pPr>
            <w:r>
              <w:t>Date</w:t>
            </w:r>
          </w:p>
        </w:tc>
      </w:tr>
    </w:tbl>
    <w:p w14:paraId="53C8B0DF" w14:textId="77777777" w:rsidR="00E435AB" w:rsidRDefault="00E435AB" w:rsidP="00E435AB">
      <w:pPr>
        <w:pStyle w:val="BodyText"/>
      </w:pPr>
    </w:p>
    <w:tbl>
      <w:tblPr>
        <w:tblW w:w="0" w:type="auto"/>
        <w:tblInd w:w="108" w:type="dxa"/>
        <w:tblBorders>
          <w:bottom w:val="single" w:sz="4" w:space="0" w:color="auto"/>
        </w:tblBorders>
        <w:tblLook w:val="01E0" w:firstRow="1" w:lastRow="1" w:firstColumn="1" w:lastColumn="1" w:noHBand="0" w:noVBand="0"/>
      </w:tblPr>
      <w:tblGrid>
        <w:gridCol w:w="6521"/>
      </w:tblGrid>
      <w:tr w:rsidR="00E435AB" w14:paraId="1D56CCB2" w14:textId="77777777" w:rsidTr="00722F7C">
        <w:trPr>
          <w:trHeight w:val="567"/>
        </w:trPr>
        <w:tc>
          <w:tcPr>
            <w:tcW w:w="6521" w:type="dxa"/>
            <w:shd w:val="clear" w:color="auto" w:fill="auto"/>
            <w:tcMar>
              <w:top w:w="113" w:type="dxa"/>
              <w:bottom w:w="113" w:type="dxa"/>
            </w:tcMar>
          </w:tcPr>
          <w:p w14:paraId="5536408A" w14:textId="77777777" w:rsidR="00E435AB" w:rsidRDefault="00E435AB" w:rsidP="00722F7C">
            <w:pPr>
              <w:pStyle w:val="BodyText"/>
            </w:pPr>
          </w:p>
        </w:tc>
      </w:tr>
    </w:tbl>
    <w:p w14:paraId="25F784FC" w14:textId="77777777" w:rsidR="00E435AB" w:rsidRDefault="00E435AB" w:rsidP="00E435AB">
      <w:pPr>
        <w:pStyle w:val="BodyText"/>
      </w:pPr>
      <w:r>
        <w:t>Signature</w:t>
      </w:r>
    </w:p>
    <w:p w14:paraId="23B5737E" w14:textId="77777777" w:rsidR="00E435AB" w:rsidRDefault="00E435AB" w:rsidP="00E435AB">
      <w:pPr>
        <w:pStyle w:val="BodyText"/>
      </w:pPr>
    </w:p>
    <w:p w14:paraId="031C683E" w14:textId="77777777" w:rsidR="00E435AB" w:rsidRDefault="00E435AB" w:rsidP="00E435AB">
      <w:pPr>
        <w:pStyle w:val="BodyText"/>
      </w:pPr>
    </w:p>
    <w:p w14:paraId="73D7C03A" w14:textId="77777777" w:rsidR="00E435AB" w:rsidRDefault="00E435AB" w:rsidP="00E435AB">
      <w:pPr>
        <w:pStyle w:val="Heading2"/>
      </w:pPr>
      <w:r>
        <w:t>Acknowledgements</w:t>
      </w:r>
    </w:p>
    <w:p w14:paraId="36F669A2" w14:textId="77777777" w:rsidR="00E435AB" w:rsidRPr="00C905E5" w:rsidRDefault="00E435AB" w:rsidP="00E435AB">
      <w:r w:rsidRPr="00C905E5">
        <w:t>In developing this questionnaire the Q</w:t>
      </w:r>
      <w:r>
        <w:t xml:space="preserve">ueensland </w:t>
      </w:r>
      <w:r w:rsidRPr="00C905E5">
        <w:t>L</w:t>
      </w:r>
      <w:r>
        <w:t xml:space="preserve">aw </w:t>
      </w:r>
      <w:r w:rsidRPr="00C905E5">
        <w:t>S</w:t>
      </w:r>
      <w:r>
        <w:t>ociety</w:t>
      </w:r>
      <w:r w:rsidRPr="00C905E5">
        <w:t xml:space="preserve"> drew substantially </w:t>
      </w:r>
      <w:r>
        <w:br/>
      </w:r>
      <w:r w:rsidRPr="00C905E5">
        <w:t>on the following source:</w:t>
      </w:r>
    </w:p>
    <w:p w14:paraId="263F404C" w14:textId="77777777" w:rsidR="00E435AB" w:rsidRPr="00C905E5" w:rsidRDefault="00E435AB" w:rsidP="00E435AB">
      <w:r w:rsidRPr="00C905E5">
        <w:t xml:space="preserve">Michael Robertson and Kieran Tranter ‘Learning and Teaching about the Ethical </w:t>
      </w:r>
      <w:r>
        <w:br/>
      </w:r>
      <w:r w:rsidRPr="00C905E5">
        <w:t xml:space="preserve">Dimension in Lawyering: a Curriculum Approach that Emphasises Discretion and </w:t>
      </w:r>
      <w:r>
        <w:br/>
      </w:r>
      <w:r w:rsidRPr="00C905E5">
        <w:t xml:space="preserve">Choice in the Lawyer’s Role’ (Paper presented at the Professional Ethics and Personal </w:t>
      </w:r>
      <w:r>
        <w:br/>
      </w:r>
      <w:r w:rsidRPr="00C905E5">
        <w:t>Integrity Conference, Legal Ethics Conference, University of Auckland, June 2006).</w:t>
      </w:r>
    </w:p>
    <w:p w14:paraId="63927248" w14:textId="77777777" w:rsidR="00E435AB" w:rsidRPr="00C905E5" w:rsidRDefault="00E435AB" w:rsidP="00E435AB">
      <w:r w:rsidRPr="00C905E5">
        <w:t>Q</w:t>
      </w:r>
      <w:r>
        <w:t xml:space="preserve">ueensland </w:t>
      </w:r>
      <w:r w:rsidRPr="00C905E5">
        <w:t>L</w:t>
      </w:r>
      <w:r>
        <w:t xml:space="preserve">aw </w:t>
      </w:r>
      <w:r w:rsidRPr="00C905E5">
        <w:t>S</w:t>
      </w:r>
      <w:r>
        <w:t>ociety</w:t>
      </w:r>
      <w:r w:rsidRPr="00C905E5">
        <w:t xml:space="preserve"> would also like to thank Sue Jefferies for her assistance </w:t>
      </w:r>
      <w:r>
        <w:br/>
      </w:r>
      <w:r w:rsidRPr="00C905E5">
        <w:t>in the development of the questionnaire.</w:t>
      </w:r>
    </w:p>
    <w:p w14:paraId="043729B9" w14:textId="77777777" w:rsidR="00E435AB" w:rsidRPr="00A96AD7" w:rsidRDefault="00E435AB" w:rsidP="00E435AB">
      <w:pPr>
        <w:jc w:val="right"/>
      </w:pPr>
    </w:p>
    <w:p w14:paraId="53485175" w14:textId="77777777" w:rsidR="006051D1" w:rsidRPr="00A96AD7" w:rsidRDefault="006051D1" w:rsidP="009259F4"/>
    <w:sectPr w:rsidR="006051D1" w:rsidRPr="00A96AD7" w:rsidSect="00D51262">
      <w:type w:val="continuous"/>
      <w:pgSz w:w="11906" w:h="16838" w:code="9"/>
      <w:pgMar w:top="1418" w:right="1134" w:bottom="1701" w:left="1418" w:header="425" w:footer="113"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DF1E0" w14:textId="77777777" w:rsidR="009C3BAC" w:rsidRDefault="009C3BAC" w:rsidP="000E3D3A">
      <w:pPr>
        <w:spacing w:after="0"/>
      </w:pPr>
      <w:r>
        <w:separator/>
      </w:r>
    </w:p>
  </w:endnote>
  <w:endnote w:type="continuationSeparator" w:id="0">
    <w:p w14:paraId="21321A18" w14:textId="77777777" w:rsidR="009C3BAC" w:rsidRDefault="009C3BAC" w:rsidP="000E3D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tblInd w:w="-851" w:type="dxa"/>
      <w:tblBorders>
        <w:top w:val="single" w:sz="4" w:space="0" w:color="808080" w:themeColor="background1" w:themeShade="80"/>
      </w:tblBorders>
      <w:tblCellMar>
        <w:left w:w="0" w:type="dxa"/>
        <w:right w:w="0" w:type="dxa"/>
      </w:tblCellMar>
      <w:tblLook w:val="04A0" w:firstRow="1" w:lastRow="0" w:firstColumn="1" w:lastColumn="0" w:noHBand="0" w:noVBand="1"/>
    </w:tblPr>
    <w:tblGrid>
      <w:gridCol w:w="8506"/>
      <w:gridCol w:w="2268"/>
    </w:tblGrid>
    <w:tr w:rsidR="00A96AD7" w14:paraId="7286B4DC" w14:textId="77777777" w:rsidTr="009400C0">
      <w:trPr>
        <w:trHeight w:hRule="exact" w:val="113"/>
      </w:trPr>
      <w:tc>
        <w:tcPr>
          <w:tcW w:w="8506" w:type="dxa"/>
          <w:shd w:val="clear" w:color="auto" w:fill="auto"/>
        </w:tcPr>
        <w:p w14:paraId="519935C3" w14:textId="77777777" w:rsidR="00A96AD7" w:rsidRDefault="00A96AD7" w:rsidP="00322F77">
          <w:pPr>
            <w:pStyle w:val="Footer"/>
          </w:pPr>
        </w:p>
      </w:tc>
      <w:tc>
        <w:tcPr>
          <w:tcW w:w="2268" w:type="dxa"/>
          <w:shd w:val="clear" w:color="auto" w:fill="auto"/>
        </w:tcPr>
        <w:p w14:paraId="7DB06103" w14:textId="77777777" w:rsidR="00A96AD7" w:rsidRDefault="00A96AD7" w:rsidP="00322F77">
          <w:pPr>
            <w:pStyle w:val="Footer"/>
          </w:pPr>
        </w:p>
      </w:tc>
    </w:tr>
    <w:tr w:rsidR="00A96AD7" w14:paraId="678C414D" w14:textId="77777777" w:rsidTr="009400C0">
      <w:tc>
        <w:tcPr>
          <w:tcW w:w="8506" w:type="dxa"/>
          <w:shd w:val="clear" w:color="auto" w:fill="auto"/>
        </w:tcPr>
        <w:p w14:paraId="34D55708" w14:textId="77777777" w:rsidR="00A96AD7" w:rsidRPr="00E83241" w:rsidRDefault="00A96AD7" w:rsidP="000A5A23">
          <w:pPr>
            <w:pStyle w:val="Footer"/>
            <w:rPr>
              <w:color w:val="1F497D"/>
            </w:rPr>
          </w:pPr>
          <w:r w:rsidRPr="00A96AD7">
            <w:rPr>
              <w:b/>
              <w:color w:val="00447C"/>
              <w:sz w:val="16"/>
              <w:szCs w:val="16"/>
            </w:rPr>
            <w:t>Queensland Law Society</w:t>
          </w:r>
          <w:r w:rsidRPr="00E83241">
            <w:rPr>
              <w:color w:val="1F497D"/>
              <w:sz w:val="16"/>
              <w:szCs w:val="16"/>
            </w:rPr>
            <w:t xml:space="preserve"> </w:t>
          </w:r>
          <w:r w:rsidRPr="009400C0">
            <w:rPr>
              <w:color w:val="808080" w:themeColor="background1" w:themeShade="80"/>
              <w:sz w:val="16"/>
              <w:szCs w:val="16"/>
            </w:rPr>
            <w:t>|</w:t>
          </w:r>
          <w:r w:rsidRPr="00E83241">
            <w:rPr>
              <w:color w:val="1F497D"/>
              <w:sz w:val="16"/>
              <w:szCs w:val="16"/>
            </w:rPr>
            <w:t xml:space="preserve"> </w:t>
          </w:r>
          <w:r w:rsidR="000A5A23" w:rsidRPr="000A5A23">
            <w:rPr>
              <w:b/>
              <w:color w:val="00447C"/>
              <w:sz w:val="16"/>
              <w:szCs w:val="16"/>
            </w:rPr>
            <w:t>Ethics Centre</w:t>
          </w:r>
        </w:p>
      </w:tc>
      <w:tc>
        <w:tcPr>
          <w:tcW w:w="2268" w:type="dxa"/>
          <w:shd w:val="clear" w:color="auto" w:fill="auto"/>
        </w:tcPr>
        <w:p w14:paraId="7778922A" w14:textId="293512C4" w:rsidR="00A96AD7" w:rsidRPr="00A96AD7" w:rsidRDefault="000A3724" w:rsidP="00322F77">
          <w:pPr>
            <w:pStyle w:val="Footer"/>
            <w:jc w:val="right"/>
            <w:rPr>
              <w:color w:val="00447C"/>
            </w:rPr>
          </w:pPr>
          <w:r w:rsidRPr="000A3724">
            <w:rPr>
              <w:color w:val="00447C"/>
              <w:sz w:val="16"/>
              <w:szCs w:val="16"/>
            </w:rPr>
            <w:fldChar w:fldCharType="begin"/>
          </w:r>
          <w:r w:rsidRPr="000A3724">
            <w:rPr>
              <w:color w:val="00447C"/>
              <w:sz w:val="16"/>
              <w:szCs w:val="16"/>
            </w:rPr>
            <w:instrText xml:space="preserve"> DATE  \@ "MMMM yyyy"  \* MERGEFORMAT </w:instrText>
          </w:r>
          <w:r w:rsidRPr="000A3724">
            <w:rPr>
              <w:color w:val="00447C"/>
              <w:sz w:val="16"/>
              <w:szCs w:val="16"/>
            </w:rPr>
            <w:fldChar w:fldCharType="separate"/>
          </w:r>
          <w:r w:rsidR="0057099E">
            <w:rPr>
              <w:noProof/>
              <w:color w:val="00447C"/>
              <w:sz w:val="16"/>
              <w:szCs w:val="16"/>
            </w:rPr>
            <w:t>October 2023</w:t>
          </w:r>
          <w:r w:rsidRPr="000A3724">
            <w:rPr>
              <w:color w:val="00447C"/>
              <w:sz w:val="16"/>
              <w:szCs w:val="16"/>
            </w:rPr>
            <w:fldChar w:fldCharType="end"/>
          </w:r>
          <w:r>
            <w:rPr>
              <w:color w:val="72B1C8"/>
              <w:sz w:val="16"/>
              <w:szCs w:val="16"/>
            </w:rPr>
            <w:t xml:space="preserve"> </w:t>
          </w:r>
          <w:r w:rsidRPr="00DA7354">
            <w:rPr>
              <w:color w:val="72B1C8"/>
              <w:sz w:val="16"/>
              <w:szCs w:val="16"/>
            </w:rPr>
            <w:t>|</w:t>
          </w:r>
          <w:r w:rsidRPr="00E83241">
            <w:rPr>
              <w:color w:val="1F497D"/>
              <w:sz w:val="16"/>
              <w:szCs w:val="16"/>
            </w:rPr>
            <w:t xml:space="preserve"> </w:t>
          </w:r>
          <w:r w:rsidR="00A96AD7" w:rsidRPr="00A96AD7">
            <w:rPr>
              <w:b/>
              <w:color w:val="00447C"/>
              <w:sz w:val="16"/>
              <w:szCs w:val="16"/>
            </w:rPr>
            <w:t xml:space="preserve">Page </w:t>
          </w:r>
          <w:r w:rsidR="00A96AD7" w:rsidRPr="00A96AD7">
            <w:rPr>
              <w:b/>
              <w:color w:val="00447C"/>
              <w:sz w:val="16"/>
              <w:szCs w:val="16"/>
            </w:rPr>
            <w:fldChar w:fldCharType="begin"/>
          </w:r>
          <w:r w:rsidR="00A96AD7" w:rsidRPr="00A96AD7">
            <w:rPr>
              <w:b/>
              <w:color w:val="00447C"/>
              <w:sz w:val="16"/>
              <w:szCs w:val="16"/>
            </w:rPr>
            <w:instrText xml:space="preserve"> PAGE   \* MERGEFORMAT </w:instrText>
          </w:r>
          <w:r w:rsidR="00A96AD7" w:rsidRPr="00A96AD7">
            <w:rPr>
              <w:b/>
              <w:color w:val="00447C"/>
              <w:sz w:val="16"/>
              <w:szCs w:val="16"/>
            </w:rPr>
            <w:fldChar w:fldCharType="separate"/>
          </w:r>
          <w:r w:rsidR="00073DC7">
            <w:rPr>
              <w:b/>
              <w:noProof/>
              <w:color w:val="00447C"/>
              <w:sz w:val="16"/>
              <w:szCs w:val="16"/>
            </w:rPr>
            <w:t>5</w:t>
          </w:r>
          <w:r w:rsidR="00A96AD7" w:rsidRPr="00A96AD7">
            <w:rPr>
              <w:b/>
              <w:noProof/>
              <w:color w:val="00447C"/>
              <w:sz w:val="16"/>
              <w:szCs w:val="16"/>
            </w:rPr>
            <w:fldChar w:fldCharType="end"/>
          </w:r>
          <w:r w:rsidR="00A96AD7" w:rsidRPr="00A96AD7">
            <w:rPr>
              <w:noProof/>
              <w:color w:val="00447C"/>
              <w:sz w:val="16"/>
              <w:szCs w:val="16"/>
            </w:rPr>
            <w:t xml:space="preserve"> of </w:t>
          </w:r>
          <w:r w:rsidR="00A96AD7" w:rsidRPr="00A96AD7">
            <w:rPr>
              <w:noProof/>
              <w:color w:val="00447C"/>
              <w:sz w:val="16"/>
              <w:szCs w:val="16"/>
            </w:rPr>
            <w:fldChar w:fldCharType="begin"/>
          </w:r>
          <w:r w:rsidR="00A96AD7" w:rsidRPr="00A96AD7">
            <w:rPr>
              <w:noProof/>
              <w:color w:val="00447C"/>
              <w:sz w:val="16"/>
              <w:szCs w:val="16"/>
            </w:rPr>
            <w:instrText xml:space="preserve"> NUMPAGES   \* MERGEFORMAT </w:instrText>
          </w:r>
          <w:r w:rsidR="00A96AD7" w:rsidRPr="00A96AD7">
            <w:rPr>
              <w:noProof/>
              <w:color w:val="00447C"/>
              <w:sz w:val="16"/>
              <w:szCs w:val="16"/>
            </w:rPr>
            <w:fldChar w:fldCharType="separate"/>
          </w:r>
          <w:r w:rsidR="00073DC7">
            <w:rPr>
              <w:noProof/>
              <w:color w:val="00447C"/>
              <w:sz w:val="16"/>
              <w:szCs w:val="16"/>
            </w:rPr>
            <w:t>6</w:t>
          </w:r>
          <w:r w:rsidR="00A96AD7" w:rsidRPr="00A96AD7">
            <w:rPr>
              <w:noProof/>
              <w:color w:val="00447C"/>
              <w:sz w:val="16"/>
              <w:szCs w:val="16"/>
            </w:rPr>
            <w:fldChar w:fldCharType="end"/>
          </w:r>
        </w:p>
      </w:tc>
    </w:tr>
    <w:tr w:rsidR="001945EC" w14:paraId="6F2E3FAC" w14:textId="77777777" w:rsidTr="009400C0">
      <w:tc>
        <w:tcPr>
          <w:tcW w:w="10774" w:type="dxa"/>
          <w:gridSpan w:val="2"/>
          <w:shd w:val="clear" w:color="auto" w:fill="auto"/>
        </w:tcPr>
        <w:p w14:paraId="0AB2247B" w14:textId="77777777" w:rsidR="001945EC" w:rsidRPr="00A96AD7" w:rsidRDefault="00E435AB" w:rsidP="001945EC">
          <w:pPr>
            <w:pStyle w:val="Footer"/>
            <w:rPr>
              <w:color w:val="00447C"/>
              <w:sz w:val="16"/>
              <w:szCs w:val="16"/>
              <w:highlight w:val="yellow"/>
            </w:rPr>
          </w:pPr>
          <w:r>
            <w:rPr>
              <w:color w:val="00447C"/>
              <w:sz w:val="16"/>
              <w:szCs w:val="16"/>
            </w:rPr>
            <w:fldChar w:fldCharType="begin"/>
          </w:r>
          <w:r>
            <w:rPr>
              <w:color w:val="00447C"/>
              <w:sz w:val="16"/>
              <w:szCs w:val="16"/>
            </w:rPr>
            <w:instrText xml:space="preserve"> TITLE   \* MERGEFORMAT </w:instrText>
          </w:r>
          <w:r>
            <w:rPr>
              <w:color w:val="00447C"/>
              <w:sz w:val="16"/>
              <w:szCs w:val="16"/>
            </w:rPr>
            <w:fldChar w:fldCharType="separate"/>
          </w:r>
          <w:r w:rsidR="00E13B30">
            <w:rPr>
              <w:color w:val="00447C"/>
              <w:sz w:val="16"/>
              <w:szCs w:val="16"/>
            </w:rPr>
            <w:t>Ethical Deliberation Questionnaire</w:t>
          </w:r>
          <w:r>
            <w:rPr>
              <w:color w:val="00447C"/>
              <w:sz w:val="16"/>
              <w:szCs w:val="16"/>
            </w:rPr>
            <w:fldChar w:fldCharType="end"/>
          </w:r>
        </w:p>
      </w:tc>
    </w:tr>
  </w:tbl>
  <w:p w14:paraId="5C4DA424" w14:textId="77777777" w:rsidR="00A2536E" w:rsidRPr="00A2536E" w:rsidRDefault="00A2536E" w:rsidP="00A2536E">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8A49B" w14:textId="77777777" w:rsidR="009C3BAC" w:rsidRDefault="009C3BAC" w:rsidP="000E3D3A">
      <w:pPr>
        <w:spacing w:after="0"/>
      </w:pPr>
      <w:r>
        <w:separator/>
      </w:r>
    </w:p>
  </w:footnote>
  <w:footnote w:type="continuationSeparator" w:id="0">
    <w:p w14:paraId="18B9E177" w14:textId="77777777" w:rsidR="009C3BAC" w:rsidRDefault="009C3BAC" w:rsidP="000E3D3A">
      <w:pPr>
        <w:spacing w:after="0"/>
      </w:pPr>
      <w:r>
        <w:continuationSeparator/>
      </w:r>
    </w:p>
  </w:footnote>
  <w:footnote w:id="1">
    <w:p w14:paraId="34392CB0" w14:textId="77777777" w:rsidR="00E435AB" w:rsidRDefault="00E435AB" w:rsidP="00E435AB">
      <w:pPr>
        <w:pStyle w:val="Footnote"/>
      </w:pPr>
      <w:r>
        <w:rPr>
          <w:rStyle w:val="FootnoteReference"/>
        </w:rPr>
        <w:footnoteRef/>
      </w:r>
      <w:r>
        <w:t xml:space="preserve"> It is important that you keep detailed notes of the discussion and any guidance provided. Completion of this questionnaire </w:t>
      </w:r>
      <w:r>
        <w:br/>
        <w:t xml:space="preserve">is not intended to substitute for maintaining detailed and comprehensive file notes of any relevant discussions. </w:t>
      </w:r>
    </w:p>
  </w:footnote>
  <w:footnote w:id="2">
    <w:p w14:paraId="10743C00" w14:textId="308E0E73" w:rsidR="003C4A65" w:rsidRPr="003C4A65" w:rsidRDefault="00E435AB" w:rsidP="003C4A65">
      <w:pPr>
        <w:pStyle w:val="Footnote"/>
        <w:rPr>
          <w:szCs w:val="16"/>
        </w:rPr>
      </w:pPr>
      <w:r>
        <w:rPr>
          <w:rStyle w:val="FootnoteReference"/>
        </w:rPr>
        <w:footnoteRef/>
      </w:r>
      <w:r>
        <w:t xml:space="preserve"> </w:t>
      </w:r>
      <w:r w:rsidR="003C4A65" w:rsidRPr="003C4A65">
        <w:rPr>
          <w:rFonts w:cs="Arial"/>
          <w:szCs w:val="16"/>
        </w:rPr>
        <w:t xml:space="preserve">Queensland Law Society maintains a list of senior counsellors. The senior counsellors are private practitioners with considerable experience who volunteer to discuss ethical and practical issues with Queensland Law Society members. Details can be found </w:t>
      </w:r>
      <w:hyperlink r:id="rId1" w:history="1">
        <w:r w:rsidR="003C4A65" w:rsidRPr="003C4A65">
          <w:rPr>
            <w:rStyle w:val="Hyperlink"/>
            <w:rFonts w:cs="Arial"/>
            <w:szCs w:val="16"/>
          </w:rPr>
          <w:t>here.</w:t>
        </w:r>
      </w:hyperlink>
    </w:p>
    <w:p w14:paraId="562E7A3B" w14:textId="77777777" w:rsidR="003C4A65" w:rsidRDefault="003C4A65" w:rsidP="00E435AB">
      <w:pPr>
        <w:pStyle w:val="Foot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DFC06" w14:textId="77777777" w:rsidR="00D91A8B" w:rsidRPr="00503D33" w:rsidRDefault="009400C0" w:rsidP="009259F4">
    <w:pPr>
      <w:pStyle w:val="Header"/>
      <w:tabs>
        <w:tab w:val="clear" w:pos="4513"/>
        <w:tab w:val="clear" w:pos="9026"/>
      </w:tabs>
      <w:spacing w:before="1680"/>
    </w:pPr>
    <w:r>
      <w:rPr>
        <w:noProof/>
      </w:rPr>
      <w:drawing>
        <wp:anchor distT="0" distB="0" distL="114300" distR="114300" simplePos="0" relativeHeight="251658240" behindDoc="1" locked="0" layoutInCell="1" allowOverlap="1" wp14:anchorId="7890CD3B" wp14:editId="661E51E8">
          <wp:simplePos x="0" y="0"/>
          <wp:positionH relativeFrom="column">
            <wp:posOffset>-899160</wp:posOffset>
          </wp:positionH>
          <wp:positionV relativeFrom="paragraph">
            <wp:posOffset>-277114</wp:posOffset>
          </wp:positionV>
          <wp:extent cx="7585075" cy="12560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LS Ethics Centre - header ima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5075" cy="12560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9322ED8"/>
    <w:lvl w:ilvl="0">
      <w:start w:val="1"/>
      <w:numFmt w:val="decimal"/>
      <w:pStyle w:val="ListNumber"/>
      <w:lvlText w:val="%1."/>
      <w:lvlJc w:val="left"/>
      <w:pPr>
        <w:ind w:left="360" w:hanging="360"/>
      </w:pPr>
    </w:lvl>
  </w:abstractNum>
  <w:abstractNum w:abstractNumId="1" w15:restartNumberingAfterBreak="0">
    <w:nsid w:val="FFFFFF89"/>
    <w:multiLevelType w:val="singleLevel"/>
    <w:tmpl w:val="E9805F9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DB870DB"/>
    <w:multiLevelType w:val="hybridMultilevel"/>
    <w:tmpl w:val="F78651A2"/>
    <w:lvl w:ilvl="0" w:tplc="2B0604FE">
      <w:start w:val="1"/>
      <w:numFmt w:val="decimal"/>
      <w:pStyle w:val="Question"/>
      <w:lvlText w:val="%1."/>
      <w:lvlJc w:val="left"/>
      <w:pPr>
        <w:tabs>
          <w:tab w:val="num" w:pos="720"/>
        </w:tabs>
        <w:ind w:left="720" w:hanging="360"/>
      </w:pPr>
      <w:rPr>
        <w:rFonts w:cs="Times New Roman"/>
        <w:b/>
        <w:bCs w:val="0"/>
        <w:i w:val="0"/>
        <w:iCs w:val="0"/>
        <w:caps w:val="0"/>
        <w:smallCaps w:val="0"/>
        <w:strike w:val="0"/>
        <w:dstrike w:val="0"/>
        <w:noProof w:val="0"/>
        <w:vanish w:val="0"/>
        <w:color w:val="00447C"/>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6B4649"/>
    <w:multiLevelType w:val="multilevel"/>
    <w:tmpl w:val="C4326258"/>
    <w:lvl w:ilvl="0">
      <w:start w:val="1"/>
      <w:numFmt w:val="decimal"/>
      <w:suff w:val="space"/>
      <w:lvlText w:val="%1."/>
      <w:lvlJc w:val="left"/>
      <w:pPr>
        <w:ind w:left="567" w:hanging="567"/>
      </w:pPr>
      <w:rPr>
        <w:rFonts w:ascii="Arial" w:hAnsi="Arial" w:hint="default"/>
        <w:b/>
        <w:sz w:val="24"/>
      </w:rPr>
    </w:lvl>
    <w:lvl w:ilvl="1">
      <w:start w:val="1"/>
      <w:numFmt w:val="decimal"/>
      <w:pStyle w:val="Style1"/>
      <w:suff w:val="space"/>
      <w:lvlText w:val="%1.%2."/>
      <w:lvlJc w:val="left"/>
      <w:pPr>
        <w:ind w:left="567" w:hanging="567"/>
      </w:pPr>
      <w:rPr>
        <w:rFonts w:ascii="Arial" w:hAnsi="Arial" w:hint="default"/>
        <w:b/>
        <w:sz w:val="20"/>
      </w:rPr>
    </w:lvl>
    <w:lvl w:ilvl="2">
      <w:start w:val="1"/>
      <w:numFmt w:val="decimal"/>
      <w:suff w:val="space"/>
      <w:lvlText w:val="%1.%2.%3."/>
      <w:lvlJc w:val="left"/>
      <w:pPr>
        <w:ind w:left="1071" w:hanging="357"/>
      </w:pPr>
      <w:rPr>
        <w:rFonts w:hint="default"/>
      </w:rPr>
    </w:lvl>
    <w:lvl w:ilvl="3">
      <w:start w:val="1"/>
      <w:numFmt w:val="decimal"/>
      <w:suff w:val="space"/>
      <w:lvlText w:val="%1.%2.%3.%4."/>
      <w:lvlJc w:val="left"/>
      <w:pPr>
        <w:ind w:left="1428" w:hanging="357"/>
      </w:pPr>
      <w:rPr>
        <w:rFonts w:hint="default"/>
      </w:rPr>
    </w:lvl>
    <w:lvl w:ilvl="4">
      <w:start w:val="1"/>
      <w:numFmt w:val="decimal"/>
      <w:suff w:val="space"/>
      <w:lvlText w:val="%1.%2.%3.%4.%5."/>
      <w:lvlJc w:val="left"/>
      <w:pPr>
        <w:ind w:left="1785" w:hanging="357"/>
      </w:pPr>
      <w:rPr>
        <w:rFonts w:hint="default"/>
      </w:rPr>
    </w:lvl>
    <w:lvl w:ilvl="5">
      <w:start w:val="1"/>
      <w:numFmt w:val="decimal"/>
      <w:suff w:val="space"/>
      <w:lvlText w:val="%1.%2.%3.%4.%5.%6."/>
      <w:lvlJc w:val="left"/>
      <w:pPr>
        <w:ind w:left="2142" w:hanging="357"/>
      </w:pPr>
      <w:rPr>
        <w:rFonts w:hint="default"/>
      </w:rPr>
    </w:lvl>
    <w:lvl w:ilvl="6">
      <w:start w:val="1"/>
      <w:numFmt w:val="decimal"/>
      <w:suff w:val="space"/>
      <w:lvlText w:val="%1.%2.%3.%4.%5.%6.%7."/>
      <w:lvlJc w:val="left"/>
      <w:pPr>
        <w:ind w:left="2499" w:hanging="357"/>
      </w:pPr>
      <w:rPr>
        <w:rFonts w:hint="default"/>
      </w:rPr>
    </w:lvl>
    <w:lvl w:ilvl="7">
      <w:start w:val="1"/>
      <w:numFmt w:val="decimal"/>
      <w:suff w:val="space"/>
      <w:lvlText w:val="%1.%2.%3.%4.%5.%6.%7.%8."/>
      <w:lvlJc w:val="left"/>
      <w:pPr>
        <w:ind w:left="2856" w:hanging="357"/>
      </w:pPr>
      <w:rPr>
        <w:rFonts w:hint="default"/>
      </w:rPr>
    </w:lvl>
    <w:lvl w:ilvl="8">
      <w:start w:val="1"/>
      <w:numFmt w:val="decimal"/>
      <w:suff w:val="space"/>
      <w:lvlText w:val="%1.%2.%3.%4.%5.%6.%7.%8.%9."/>
      <w:lvlJc w:val="left"/>
      <w:pPr>
        <w:ind w:left="3213" w:hanging="357"/>
      </w:pPr>
      <w:rPr>
        <w:rFonts w:hint="default"/>
      </w:rPr>
    </w:lvl>
  </w:abstractNum>
  <w:abstractNum w:abstractNumId="4" w15:restartNumberingAfterBreak="0">
    <w:nsid w:val="55C65277"/>
    <w:multiLevelType w:val="multilevel"/>
    <w:tmpl w:val="77E61D12"/>
    <w:numStyleLink w:val="QLSMultilevelList"/>
  </w:abstractNum>
  <w:abstractNum w:abstractNumId="5" w15:restartNumberingAfterBreak="0">
    <w:nsid w:val="5B0F0BF7"/>
    <w:multiLevelType w:val="multilevel"/>
    <w:tmpl w:val="77E61D12"/>
    <w:styleLink w:val="QLSMultilevelList"/>
    <w:lvl w:ilvl="0">
      <w:start w:val="1"/>
      <w:numFmt w:val="decimal"/>
      <w:pStyle w:val="NumberedHeading1"/>
      <w:lvlText w:val="%1."/>
      <w:lvlJc w:val="left"/>
      <w:pPr>
        <w:tabs>
          <w:tab w:val="num" w:pos="680"/>
        </w:tabs>
        <w:ind w:left="680" w:hanging="680"/>
      </w:pPr>
      <w:rPr>
        <w:rFonts w:ascii="Arial" w:hAnsi="Arial" w:hint="default"/>
        <w:b/>
        <w:sz w:val="32"/>
      </w:rPr>
    </w:lvl>
    <w:lvl w:ilvl="1">
      <w:start w:val="1"/>
      <w:numFmt w:val="decimal"/>
      <w:pStyle w:val="NumberedHeading2"/>
      <w:lvlText w:val="%1.%2."/>
      <w:lvlJc w:val="left"/>
      <w:pPr>
        <w:tabs>
          <w:tab w:val="num" w:pos="1361"/>
        </w:tabs>
        <w:ind w:left="1361" w:hanging="681"/>
      </w:pPr>
      <w:rPr>
        <w:rFonts w:ascii="Arial" w:hAnsi="Arial" w:hint="default"/>
        <w:b/>
        <w:sz w:val="24"/>
      </w:rPr>
    </w:lvl>
    <w:lvl w:ilvl="2">
      <w:start w:val="1"/>
      <w:numFmt w:val="decimal"/>
      <w:pStyle w:val="NumberedHeading3"/>
      <w:lvlText w:val="%1.%2.%3."/>
      <w:lvlJc w:val="left"/>
      <w:pPr>
        <w:tabs>
          <w:tab w:val="num" w:pos="1814"/>
        </w:tabs>
        <w:ind w:left="1814" w:hanging="453"/>
      </w:pPr>
      <w:rPr>
        <w:rFonts w:ascii="Arial" w:hAnsi="Arial" w:hint="default"/>
        <w:i/>
        <w:sz w:val="20"/>
      </w:rPr>
    </w:lvl>
    <w:lvl w:ilvl="3">
      <w:start w:val="1"/>
      <w:numFmt w:val="decimal"/>
      <w:suff w:val="space"/>
      <w:lvlText w:val="%1.%2.%3.%4."/>
      <w:lvlJc w:val="left"/>
      <w:pPr>
        <w:ind w:left="1428" w:hanging="357"/>
      </w:pPr>
      <w:rPr>
        <w:rFonts w:hint="default"/>
      </w:rPr>
    </w:lvl>
    <w:lvl w:ilvl="4">
      <w:start w:val="1"/>
      <w:numFmt w:val="decimal"/>
      <w:suff w:val="space"/>
      <w:lvlText w:val="%1.%2.%3.%4.%5."/>
      <w:lvlJc w:val="left"/>
      <w:pPr>
        <w:ind w:left="1785" w:hanging="357"/>
      </w:pPr>
      <w:rPr>
        <w:rFonts w:hint="default"/>
      </w:rPr>
    </w:lvl>
    <w:lvl w:ilvl="5">
      <w:start w:val="1"/>
      <w:numFmt w:val="decimal"/>
      <w:suff w:val="space"/>
      <w:lvlText w:val="%1.%2.%3.%4.%5.%6."/>
      <w:lvlJc w:val="left"/>
      <w:pPr>
        <w:ind w:left="2142" w:hanging="357"/>
      </w:pPr>
      <w:rPr>
        <w:rFonts w:hint="default"/>
      </w:rPr>
    </w:lvl>
    <w:lvl w:ilvl="6">
      <w:start w:val="1"/>
      <w:numFmt w:val="decimal"/>
      <w:suff w:val="space"/>
      <w:lvlText w:val="%1.%2.%3.%4.%5.%6.%7."/>
      <w:lvlJc w:val="left"/>
      <w:pPr>
        <w:ind w:left="2499" w:hanging="357"/>
      </w:pPr>
      <w:rPr>
        <w:rFonts w:hint="default"/>
      </w:rPr>
    </w:lvl>
    <w:lvl w:ilvl="7">
      <w:start w:val="1"/>
      <w:numFmt w:val="decimal"/>
      <w:suff w:val="space"/>
      <w:lvlText w:val="%1.%2.%3.%4.%5.%6.%7.%8."/>
      <w:lvlJc w:val="left"/>
      <w:pPr>
        <w:ind w:left="2856" w:hanging="357"/>
      </w:pPr>
      <w:rPr>
        <w:rFonts w:hint="default"/>
      </w:rPr>
    </w:lvl>
    <w:lvl w:ilvl="8">
      <w:start w:val="1"/>
      <w:numFmt w:val="decimal"/>
      <w:suff w:val="space"/>
      <w:lvlText w:val="%1.%2.%3.%4.%5.%6.%7.%8.%9."/>
      <w:lvlJc w:val="left"/>
      <w:pPr>
        <w:ind w:left="3213" w:hanging="357"/>
      </w:pPr>
      <w:rPr>
        <w:rFonts w:hint="default"/>
      </w:rPr>
    </w:lvl>
  </w:abstractNum>
  <w:abstractNum w:abstractNumId="6" w15:restartNumberingAfterBreak="0">
    <w:nsid w:val="609A2E6C"/>
    <w:multiLevelType w:val="hybridMultilevel"/>
    <w:tmpl w:val="C88C5B3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7C03507C"/>
    <w:multiLevelType w:val="hybridMultilevel"/>
    <w:tmpl w:val="15F0DD0C"/>
    <w:lvl w:ilvl="0" w:tplc="8BB2C4CA">
      <w:start w:val="1"/>
      <w:numFmt w:val="bullet"/>
      <w:pStyle w:val="IntroBullet"/>
      <w:lvlText w:val=""/>
      <w:lvlJc w:val="left"/>
      <w:pPr>
        <w:tabs>
          <w:tab w:val="num" w:pos="360"/>
        </w:tabs>
        <w:ind w:left="360" w:hanging="360"/>
      </w:pPr>
      <w:rPr>
        <w:rFonts w:ascii="Symbol" w:hAnsi="Symbol" w:hint="default"/>
        <w:color w:val="003366"/>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E472ECA"/>
    <w:multiLevelType w:val="hybridMultilevel"/>
    <w:tmpl w:val="AB3212FA"/>
    <w:lvl w:ilvl="0" w:tplc="617E819C">
      <w:start w:val="1"/>
      <w:numFmt w:val="bullet"/>
      <w:pStyle w:val="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03507806">
    <w:abstractNumId w:val="1"/>
  </w:num>
  <w:num w:numId="2" w16cid:durableId="2028823759">
    <w:abstractNumId w:val="0"/>
  </w:num>
  <w:num w:numId="3" w16cid:durableId="130947387">
    <w:abstractNumId w:val="5"/>
  </w:num>
  <w:num w:numId="4" w16cid:durableId="1288050630">
    <w:abstractNumId w:val="3"/>
  </w:num>
  <w:num w:numId="5" w16cid:durableId="679089680">
    <w:abstractNumId w:val="4"/>
  </w:num>
  <w:num w:numId="6" w16cid:durableId="976837536">
    <w:abstractNumId w:val="8"/>
  </w:num>
  <w:num w:numId="7" w16cid:durableId="1690528655">
    <w:abstractNumId w:val="7"/>
  </w:num>
  <w:num w:numId="8" w16cid:durableId="1221136652">
    <w:abstractNumId w:val="2"/>
  </w:num>
  <w:num w:numId="9" w16cid:durableId="18016125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407349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ocumentProtection w:edit="forms" w:enforcement="1" w:cryptProviderType="rsaAES" w:cryptAlgorithmClass="hash" w:cryptAlgorithmType="typeAny" w:cryptAlgorithmSid="14" w:cryptSpinCount="100000" w:hash="2TnOl9nUUKACKf1DEbf5lZS/sz831fyFtNBaLpinsFpUMUTMsPFDsel9Vj1dxKU6NLGwrcBUtRwo4+07kKuwXw==" w:salt="mHOnDVgcCIWneYD4ukw5aA=="/>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9F4"/>
    <w:rsid w:val="000301CA"/>
    <w:rsid w:val="000517B0"/>
    <w:rsid w:val="00063910"/>
    <w:rsid w:val="00065D91"/>
    <w:rsid w:val="00073DC7"/>
    <w:rsid w:val="00076423"/>
    <w:rsid w:val="000A3724"/>
    <w:rsid w:val="000A5A23"/>
    <w:rsid w:val="000C1F9C"/>
    <w:rsid w:val="000E3D3A"/>
    <w:rsid w:val="000E775D"/>
    <w:rsid w:val="00100402"/>
    <w:rsid w:val="00105A82"/>
    <w:rsid w:val="00105BEA"/>
    <w:rsid w:val="00107562"/>
    <w:rsid w:val="00142A93"/>
    <w:rsid w:val="001640B7"/>
    <w:rsid w:val="00173896"/>
    <w:rsid w:val="0017487F"/>
    <w:rsid w:val="0017504F"/>
    <w:rsid w:val="00190132"/>
    <w:rsid w:val="00191D12"/>
    <w:rsid w:val="00192165"/>
    <w:rsid w:val="001945EC"/>
    <w:rsid w:val="001A0F75"/>
    <w:rsid w:val="001A21DD"/>
    <w:rsid w:val="001B2095"/>
    <w:rsid w:val="001C592F"/>
    <w:rsid w:val="001C61D0"/>
    <w:rsid w:val="001E1660"/>
    <w:rsid w:val="001F4E70"/>
    <w:rsid w:val="00203D79"/>
    <w:rsid w:val="002120CE"/>
    <w:rsid w:val="00234E5F"/>
    <w:rsid w:val="00234F07"/>
    <w:rsid w:val="0023686D"/>
    <w:rsid w:val="00252B7D"/>
    <w:rsid w:val="00253278"/>
    <w:rsid w:val="00290514"/>
    <w:rsid w:val="0029260C"/>
    <w:rsid w:val="002B1E15"/>
    <w:rsid w:val="002C1515"/>
    <w:rsid w:val="002E4E83"/>
    <w:rsid w:val="002F29D6"/>
    <w:rsid w:val="00322F77"/>
    <w:rsid w:val="003247D7"/>
    <w:rsid w:val="00326E5E"/>
    <w:rsid w:val="00331CD7"/>
    <w:rsid w:val="00356745"/>
    <w:rsid w:val="0036175C"/>
    <w:rsid w:val="00373651"/>
    <w:rsid w:val="00381D0A"/>
    <w:rsid w:val="003A3BE0"/>
    <w:rsid w:val="003A5966"/>
    <w:rsid w:val="003A5ACD"/>
    <w:rsid w:val="003A70F8"/>
    <w:rsid w:val="003C4A65"/>
    <w:rsid w:val="003D1783"/>
    <w:rsid w:val="003D199B"/>
    <w:rsid w:val="003E62A5"/>
    <w:rsid w:val="003E72B3"/>
    <w:rsid w:val="003F28F8"/>
    <w:rsid w:val="003F655D"/>
    <w:rsid w:val="00403D3E"/>
    <w:rsid w:val="00423B70"/>
    <w:rsid w:val="004277AA"/>
    <w:rsid w:val="00430775"/>
    <w:rsid w:val="004321B8"/>
    <w:rsid w:val="00434C57"/>
    <w:rsid w:val="0044237A"/>
    <w:rsid w:val="00457749"/>
    <w:rsid w:val="0046111D"/>
    <w:rsid w:val="00490C13"/>
    <w:rsid w:val="004A1EF8"/>
    <w:rsid w:val="004C066B"/>
    <w:rsid w:val="004C0900"/>
    <w:rsid w:val="004E60B1"/>
    <w:rsid w:val="004F4A01"/>
    <w:rsid w:val="004F5021"/>
    <w:rsid w:val="004F697B"/>
    <w:rsid w:val="00502B87"/>
    <w:rsid w:val="00503D33"/>
    <w:rsid w:val="005051A2"/>
    <w:rsid w:val="00506767"/>
    <w:rsid w:val="005226C0"/>
    <w:rsid w:val="0052358D"/>
    <w:rsid w:val="00545E07"/>
    <w:rsid w:val="00546977"/>
    <w:rsid w:val="00551B81"/>
    <w:rsid w:val="00563887"/>
    <w:rsid w:val="0056434F"/>
    <w:rsid w:val="0057099E"/>
    <w:rsid w:val="00586744"/>
    <w:rsid w:val="005871B9"/>
    <w:rsid w:val="00591FDF"/>
    <w:rsid w:val="005A4237"/>
    <w:rsid w:val="005D0DE0"/>
    <w:rsid w:val="005E6F62"/>
    <w:rsid w:val="005F27C8"/>
    <w:rsid w:val="005F4E90"/>
    <w:rsid w:val="005F67E1"/>
    <w:rsid w:val="006051D1"/>
    <w:rsid w:val="00614439"/>
    <w:rsid w:val="00625013"/>
    <w:rsid w:val="0064729A"/>
    <w:rsid w:val="00651867"/>
    <w:rsid w:val="006646CE"/>
    <w:rsid w:val="00691599"/>
    <w:rsid w:val="006931B3"/>
    <w:rsid w:val="00696EFC"/>
    <w:rsid w:val="006C76D7"/>
    <w:rsid w:val="006D4D88"/>
    <w:rsid w:val="006E7BB9"/>
    <w:rsid w:val="007056A8"/>
    <w:rsid w:val="007261D0"/>
    <w:rsid w:val="00781980"/>
    <w:rsid w:val="00783555"/>
    <w:rsid w:val="00784CE5"/>
    <w:rsid w:val="007A6040"/>
    <w:rsid w:val="007B672A"/>
    <w:rsid w:val="007C4937"/>
    <w:rsid w:val="007D33BC"/>
    <w:rsid w:val="007D3718"/>
    <w:rsid w:val="007D635B"/>
    <w:rsid w:val="007E3529"/>
    <w:rsid w:val="007F1330"/>
    <w:rsid w:val="007F2C92"/>
    <w:rsid w:val="00820E7C"/>
    <w:rsid w:val="00821F7E"/>
    <w:rsid w:val="00823FB1"/>
    <w:rsid w:val="00825FB6"/>
    <w:rsid w:val="0085258D"/>
    <w:rsid w:val="00873B6F"/>
    <w:rsid w:val="00876BB1"/>
    <w:rsid w:val="00892DC1"/>
    <w:rsid w:val="008957D0"/>
    <w:rsid w:val="008B069B"/>
    <w:rsid w:val="008B2403"/>
    <w:rsid w:val="008B2471"/>
    <w:rsid w:val="008D7E9A"/>
    <w:rsid w:val="009048E7"/>
    <w:rsid w:val="0091280C"/>
    <w:rsid w:val="009259F4"/>
    <w:rsid w:val="009400C0"/>
    <w:rsid w:val="00940C11"/>
    <w:rsid w:val="00943F92"/>
    <w:rsid w:val="00966DB6"/>
    <w:rsid w:val="00970D66"/>
    <w:rsid w:val="0098082E"/>
    <w:rsid w:val="00995791"/>
    <w:rsid w:val="009A08EE"/>
    <w:rsid w:val="009B73D6"/>
    <w:rsid w:val="009C3BAC"/>
    <w:rsid w:val="009D118A"/>
    <w:rsid w:val="009D2A19"/>
    <w:rsid w:val="009D7684"/>
    <w:rsid w:val="009F5588"/>
    <w:rsid w:val="00A05A01"/>
    <w:rsid w:val="00A14D33"/>
    <w:rsid w:val="00A2536E"/>
    <w:rsid w:val="00A32296"/>
    <w:rsid w:val="00A348B9"/>
    <w:rsid w:val="00A73DDA"/>
    <w:rsid w:val="00A82E1D"/>
    <w:rsid w:val="00A862A1"/>
    <w:rsid w:val="00A90A27"/>
    <w:rsid w:val="00A9160C"/>
    <w:rsid w:val="00A96AD7"/>
    <w:rsid w:val="00AA3021"/>
    <w:rsid w:val="00AB2577"/>
    <w:rsid w:val="00AC4629"/>
    <w:rsid w:val="00AC6A0B"/>
    <w:rsid w:val="00AD1F0A"/>
    <w:rsid w:val="00B23233"/>
    <w:rsid w:val="00B2577C"/>
    <w:rsid w:val="00B436E7"/>
    <w:rsid w:val="00B44154"/>
    <w:rsid w:val="00BA5FA6"/>
    <w:rsid w:val="00BB00CF"/>
    <w:rsid w:val="00BB2C4B"/>
    <w:rsid w:val="00BC1F3E"/>
    <w:rsid w:val="00BC521E"/>
    <w:rsid w:val="00BD2267"/>
    <w:rsid w:val="00BD2922"/>
    <w:rsid w:val="00BD6C35"/>
    <w:rsid w:val="00BF031D"/>
    <w:rsid w:val="00BF63B4"/>
    <w:rsid w:val="00C07770"/>
    <w:rsid w:val="00C15BED"/>
    <w:rsid w:val="00C23507"/>
    <w:rsid w:val="00C4601E"/>
    <w:rsid w:val="00C467B2"/>
    <w:rsid w:val="00C67598"/>
    <w:rsid w:val="00CA1477"/>
    <w:rsid w:val="00CA51F7"/>
    <w:rsid w:val="00CA7FF5"/>
    <w:rsid w:val="00CB7B58"/>
    <w:rsid w:val="00CC6CF9"/>
    <w:rsid w:val="00CD7E43"/>
    <w:rsid w:val="00CE0F3C"/>
    <w:rsid w:val="00D0707A"/>
    <w:rsid w:val="00D1557A"/>
    <w:rsid w:val="00D16658"/>
    <w:rsid w:val="00D479CD"/>
    <w:rsid w:val="00D5096E"/>
    <w:rsid w:val="00D51262"/>
    <w:rsid w:val="00D53F13"/>
    <w:rsid w:val="00D64D9C"/>
    <w:rsid w:val="00D72FA7"/>
    <w:rsid w:val="00D745AF"/>
    <w:rsid w:val="00D75D03"/>
    <w:rsid w:val="00D7666A"/>
    <w:rsid w:val="00D85774"/>
    <w:rsid w:val="00D91A8B"/>
    <w:rsid w:val="00DA3759"/>
    <w:rsid w:val="00DA7864"/>
    <w:rsid w:val="00DB4DFE"/>
    <w:rsid w:val="00E00A1A"/>
    <w:rsid w:val="00E0481E"/>
    <w:rsid w:val="00E116BD"/>
    <w:rsid w:val="00E11A96"/>
    <w:rsid w:val="00E13B30"/>
    <w:rsid w:val="00E261AB"/>
    <w:rsid w:val="00E435AB"/>
    <w:rsid w:val="00E528B8"/>
    <w:rsid w:val="00E73448"/>
    <w:rsid w:val="00E7448F"/>
    <w:rsid w:val="00E76AE5"/>
    <w:rsid w:val="00E93476"/>
    <w:rsid w:val="00EB4382"/>
    <w:rsid w:val="00EB5CBA"/>
    <w:rsid w:val="00EC5EC2"/>
    <w:rsid w:val="00EE1377"/>
    <w:rsid w:val="00EE2561"/>
    <w:rsid w:val="00EE3842"/>
    <w:rsid w:val="00EF01B9"/>
    <w:rsid w:val="00F04721"/>
    <w:rsid w:val="00F05F91"/>
    <w:rsid w:val="00F15567"/>
    <w:rsid w:val="00F1615D"/>
    <w:rsid w:val="00F30C9A"/>
    <w:rsid w:val="00F412C6"/>
    <w:rsid w:val="00F42518"/>
    <w:rsid w:val="00F75F2B"/>
    <w:rsid w:val="00F808DC"/>
    <w:rsid w:val="00F83653"/>
    <w:rsid w:val="00F96D69"/>
    <w:rsid w:val="00F97531"/>
    <w:rsid w:val="00FA508A"/>
    <w:rsid w:val="00FA7D33"/>
    <w:rsid w:val="00FD3AE6"/>
    <w:rsid w:val="00FD5A59"/>
    <w:rsid w:val="00FD7B26"/>
    <w:rsid w:val="00FE17A1"/>
    <w:rsid w:val="00FE281F"/>
    <w:rsid w:val="00FF5C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3B5D1ACA"/>
  <w15:docId w15:val="{816BB97F-8ED6-4A1A-8A18-ACFA25F9F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lsdException w:name="line number" w:semiHidden="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unhideWhenUsed="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1"/>
    <w:lsdException w:name="Intense Emphasis" w:semiHidden="1" w:uiPriority="22"/>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867"/>
    <w:pPr>
      <w:spacing w:after="120"/>
    </w:pPr>
  </w:style>
  <w:style w:type="paragraph" w:styleId="Heading1">
    <w:name w:val="heading 1"/>
    <w:basedOn w:val="Normal"/>
    <w:next w:val="Normal"/>
    <w:link w:val="Heading1Char"/>
    <w:uiPriority w:val="1"/>
    <w:qFormat/>
    <w:rsid w:val="00423B70"/>
    <w:pPr>
      <w:keepNext/>
      <w:spacing w:before="240" w:after="60"/>
      <w:outlineLvl w:val="0"/>
    </w:pPr>
    <w:rPr>
      <w:b/>
      <w:bCs/>
      <w:kern w:val="32"/>
      <w:sz w:val="28"/>
      <w:szCs w:val="32"/>
    </w:rPr>
  </w:style>
  <w:style w:type="paragraph" w:styleId="Heading2">
    <w:name w:val="heading 2"/>
    <w:basedOn w:val="Normal"/>
    <w:next w:val="Normal"/>
    <w:link w:val="Heading2Char"/>
    <w:uiPriority w:val="2"/>
    <w:qFormat/>
    <w:rsid w:val="00825FB6"/>
    <w:pPr>
      <w:keepNext/>
      <w:spacing w:before="240"/>
      <w:outlineLvl w:val="1"/>
    </w:pPr>
    <w:rPr>
      <w:b/>
      <w:bCs/>
      <w:iCs/>
      <w:sz w:val="24"/>
      <w:szCs w:val="28"/>
    </w:rPr>
  </w:style>
  <w:style w:type="paragraph" w:styleId="Heading3">
    <w:name w:val="heading 3"/>
    <w:basedOn w:val="Normal"/>
    <w:next w:val="Normal"/>
    <w:link w:val="Heading3Char"/>
    <w:uiPriority w:val="3"/>
    <w:qFormat/>
    <w:rsid w:val="00CE0F3C"/>
    <w:pPr>
      <w:keepNext/>
      <w:spacing w:before="240"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5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QLSTable">
    <w:name w:val="QLS Table"/>
    <w:basedOn w:val="TableNormal"/>
    <w:uiPriority w:val="99"/>
    <w:rsid w:val="00D85774"/>
    <w:rPr>
      <w:sz w:val="18"/>
    </w:rPr>
    <w:tblPr>
      <w:tblStyleRowBandSize w:val="1"/>
      <w:tblInd w:w="113" w:type="dxa"/>
      <w:tblBorders>
        <w:bottom w:val="single" w:sz="4" w:space="0" w:color="BFBFBF"/>
        <w:insideH w:val="single" w:sz="4" w:space="0" w:color="BFBFBF"/>
        <w:insideV w:val="single" w:sz="4" w:space="0" w:color="BFBFBF"/>
      </w:tblBorders>
      <w:tblCellMar>
        <w:top w:w="113" w:type="dxa"/>
        <w:left w:w="113" w:type="dxa"/>
        <w:right w:w="113" w:type="dxa"/>
      </w:tblCellMar>
    </w:tblPr>
    <w:tcPr>
      <w:noWrap/>
    </w:tcPr>
    <w:tblStylePr w:type="firstRow">
      <w:rPr>
        <w:rFonts w:ascii="Arial" w:hAnsi="Arial"/>
        <w:b/>
        <w:sz w:val="18"/>
      </w:rPr>
      <w:tblPr/>
      <w:tcPr>
        <w:shd w:val="clear" w:color="auto" w:fill="D9D9D9"/>
      </w:tcPr>
    </w:tblStylePr>
    <w:tblStylePr w:type="band2Horz">
      <w:tblPr/>
      <w:tcPr>
        <w:shd w:val="clear" w:color="auto" w:fill="F2F2F2"/>
      </w:tcPr>
    </w:tblStylePr>
  </w:style>
  <w:style w:type="character" w:customStyle="1" w:styleId="Heading1Char">
    <w:name w:val="Heading 1 Char"/>
    <w:link w:val="Heading1"/>
    <w:uiPriority w:val="1"/>
    <w:rsid w:val="00326E5E"/>
    <w:rPr>
      <w:rFonts w:eastAsia="Times New Roman" w:cs="Times New Roman"/>
      <w:b/>
      <w:bCs/>
      <w:kern w:val="32"/>
      <w:sz w:val="28"/>
      <w:szCs w:val="32"/>
    </w:rPr>
  </w:style>
  <w:style w:type="character" w:customStyle="1" w:styleId="Heading2Char">
    <w:name w:val="Heading 2 Char"/>
    <w:link w:val="Heading2"/>
    <w:uiPriority w:val="2"/>
    <w:rsid w:val="008B2403"/>
    <w:rPr>
      <w:b/>
      <w:bCs/>
      <w:iCs/>
      <w:sz w:val="24"/>
      <w:szCs w:val="28"/>
    </w:rPr>
  </w:style>
  <w:style w:type="character" w:styleId="Strong">
    <w:name w:val="Strong"/>
    <w:uiPriority w:val="5"/>
    <w:qFormat/>
    <w:rsid w:val="00E76AE5"/>
    <w:rPr>
      <w:b/>
      <w:bCs/>
    </w:rPr>
  </w:style>
  <w:style w:type="character" w:styleId="Emphasis">
    <w:name w:val="Emphasis"/>
    <w:uiPriority w:val="4"/>
    <w:qFormat/>
    <w:rsid w:val="00E76AE5"/>
    <w:rPr>
      <w:i/>
      <w:iCs/>
    </w:rPr>
  </w:style>
  <w:style w:type="paragraph" w:styleId="NoSpacing">
    <w:name w:val="No Spacing"/>
    <w:link w:val="NoSpacingChar"/>
    <w:uiPriority w:val="99"/>
    <w:rsid w:val="00F412C6"/>
  </w:style>
  <w:style w:type="paragraph" w:styleId="ListBullet">
    <w:name w:val="List Bullet"/>
    <w:basedOn w:val="Normal"/>
    <w:uiPriority w:val="19"/>
    <w:qFormat/>
    <w:rsid w:val="00BB00CF"/>
    <w:pPr>
      <w:numPr>
        <w:numId w:val="1"/>
      </w:numPr>
      <w:tabs>
        <w:tab w:val="clear" w:pos="360"/>
      </w:tabs>
      <w:spacing w:after="20"/>
      <w:ind w:left="340" w:hanging="340"/>
    </w:pPr>
    <w:rPr>
      <w:lang w:val="en-US"/>
    </w:rPr>
  </w:style>
  <w:style w:type="paragraph" w:styleId="ListNumber">
    <w:name w:val="List Number"/>
    <w:basedOn w:val="Normal"/>
    <w:uiPriority w:val="20"/>
    <w:qFormat/>
    <w:rsid w:val="007A6040"/>
    <w:pPr>
      <w:numPr>
        <w:numId w:val="2"/>
      </w:numPr>
      <w:spacing w:after="60"/>
      <w:ind w:left="357" w:hanging="357"/>
    </w:pPr>
    <w:rPr>
      <w:lang w:val="en-US"/>
    </w:rPr>
  </w:style>
  <w:style w:type="character" w:customStyle="1" w:styleId="Heading3Char">
    <w:name w:val="Heading 3 Char"/>
    <w:link w:val="Heading3"/>
    <w:uiPriority w:val="3"/>
    <w:rsid w:val="008B2403"/>
    <w:rPr>
      <w:b/>
      <w:bCs/>
      <w:szCs w:val="26"/>
    </w:rPr>
  </w:style>
  <w:style w:type="paragraph" w:customStyle="1" w:styleId="NumberedHeading2">
    <w:name w:val="Numbered Heading 2"/>
    <w:basedOn w:val="Normal"/>
    <w:next w:val="Normal"/>
    <w:link w:val="NumberedHeading2Char"/>
    <w:uiPriority w:val="7"/>
    <w:qFormat/>
    <w:rsid w:val="00A73DDA"/>
    <w:pPr>
      <w:numPr>
        <w:ilvl w:val="1"/>
        <w:numId w:val="5"/>
      </w:numPr>
      <w:spacing w:before="240"/>
    </w:pPr>
    <w:rPr>
      <w:b/>
      <w:sz w:val="24"/>
    </w:rPr>
  </w:style>
  <w:style w:type="numbering" w:customStyle="1" w:styleId="QLSMultilevelList">
    <w:name w:val="QLS Multilevel List"/>
    <w:uiPriority w:val="99"/>
    <w:rsid w:val="00A73DDA"/>
    <w:pPr>
      <w:numPr>
        <w:numId w:val="3"/>
      </w:numPr>
    </w:pPr>
  </w:style>
  <w:style w:type="character" w:customStyle="1" w:styleId="NumberedHeading2Char">
    <w:name w:val="Numbered Heading 2 Char"/>
    <w:link w:val="NumberedHeading2"/>
    <w:uiPriority w:val="7"/>
    <w:rsid w:val="00A73DDA"/>
    <w:rPr>
      <w:b/>
      <w:sz w:val="24"/>
    </w:rPr>
  </w:style>
  <w:style w:type="paragraph" w:styleId="Header">
    <w:name w:val="header"/>
    <w:basedOn w:val="Normal"/>
    <w:link w:val="HeaderChar"/>
    <w:uiPriority w:val="99"/>
    <w:semiHidden/>
    <w:rsid w:val="00BF63B4"/>
    <w:pPr>
      <w:tabs>
        <w:tab w:val="center" w:pos="4513"/>
        <w:tab w:val="right" w:pos="9026"/>
      </w:tabs>
    </w:pPr>
    <w:rPr>
      <w:sz w:val="16"/>
    </w:rPr>
  </w:style>
  <w:style w:type="character" w:customStyle="1" w:styleId="HeaderChar">
    <w:name w:val="Header Char"/>
    <w:link w:val="Header"/>
    <w:uiPriority w:val="99"/>
    <w:semiHidden/>
    <w:rsid w:val="00BF63B4"/>
    <w:rPr>
      <w:sz w:val="16"/>
    </w:rPr>
  </w:style>
  <w:style w:type="paragraph" w:styleId="Footer">
    <w:name w:val="footer"/>
    <w:basedOn w:val="Normal"/>
    <w:link w:val="FooterChar"/>
    <w:uiPriority w:val="99"/>
    <w:rsid w:val="000E3D3A"/>
    <w:pPr>
      <w:tabs>
        <w:tab w:val="center" w:pos="4513"/>
        <w:tab w:val="right" w:pos="9026"/>
      </w:tabs>
    </w:pPr>
  </w:style>
  <w:style w:type="character" w:customStyle="1" w:styleId="FooterChar">
    <w:name w:val="Footer Char"/>
    <w:basedOn w:val="DefaultParagraphFont"/>
    <w:link w:val="Footer"/>
    <w:uiPriority w:val="99"/>
    <w:rsid w:val="00BF63B4"/>
  </w:style>
  <w:style w:type="table" w:customStyle="1" w:styleId="QLSTable2">
    <w:name w:val="QLS Table 2"/>
    <w:basedOn w:val="QLSTable"/>
    <w:uiPriority w:val="99"/>
    <w:rsid w:val="00C4601E"/>
    <w:tblPr/>
    <w:tblStylePr w:type="firstRow">
      <w:rPr>
        <w:rFonts w:ascii="Arial" w:hAnsi="Arial"/>
        <w:b/>
        <w:color w:val="FFFFFF"/>
        <w:sz w:val="20"/>
      </w:rPr>
      <w:tblPr/>
      <w:tcPr>
        <w:shd w:val="clear" w:color="auto" w:fill="404040"/>
      </w:tcPr>
    </w:tblStylePr>
    <w:tblStylePr w:type="band2Horz">
      <w:tblPr/>
      <w:tcPr>
        <w:shd w:val="clear" w:color="auto" w:fill="F2F2F2"/>
      </w:tcPr>
    </w:tblStylePr>
  </w:style>
  <w:style w:type="paragraph" w:customStyle="1" w:styleId="Tablecontent">
    <w:name w:val="Table content"/>
    <w:next w:val="Normal"/>
    <w:uiPriority w:val="24"/>
    <w:qFormat/>
    <w:rsid w:val="009D118A"/>
    <w:pPr>
      <w:spacing w:after="120"/>
    </w:pPr>
    <w:rPr>
      <w:sz w:val="18"/>
      <w:szCs w:val="18"/>
    </w:rPr>
  </w:style>
  <w:style w:type="table" w:customStyle="1" w:styleId="QLSTable3">
    <w:name w:val="QLS Table 3"/>
    <w:basedOn w:val="QLSTable"/>
    <w:uiPriority w:val="99"/>
    <w:rsid w:val="00943F92"/>
    <w:tblPr/>
    <w:tblStylePr w:type="firstRow">
      <w:rPr>
        <w:rFonts w:ascii="Arial" w:hAnsi="Arial"/>
        <w:b w:val="0"/>
        <w:sz w:val="18"/>
      </w:rPr>
      <w:tblPr/>
      <w:tcPr>
        <w:shd w:val="clear" w:color="auto" w:fill="FFFFFF"/>
      </w:tcPr>
    </w:tblStylePr>
    <w:tblStylePr w:type="band2Horz">
      <w:tblPr/>
      <w:tcPr>
        <w:shd w:val="clear" w:color="auto" w:fill="F2F2F2"/>
      </w:tcPr>
    </w:tblStylePr>
  </w:style>
  <w:style w:type="paragraph" w:styleId="BalloonText">
    <w:name w:val="Balloon Text"/>
    <w:basedOn w:val="Normal"/>
    <w:link w:val="BalloonTextChar"/>
    <w:uiPriority w:val="99"/>
    <w:semiHidden/>
    <w:rsid w:val="004F697B"/>
    <w:pPr>
      <w:spacing w:after="0"/>
    </w:pPr>
    <w:rPr>
      <w:rFonts w:ascii="Tahoma" w:hAnsi="Tahoma" w:cs="Tahoma"/>
      <w:sz w:val="16"/>
      <w:szCs w:val="16"/>
    </w:rPr>
  </w:style>
  <w:style w:type="character" w:customStyle="1" w:styleId="BalloonTextChar">
    <w:name w:val="Balloon Text Char"/>
    <w:link w:val="BalloonText"/>
    <w:uiPriority w:val="99"/>
    <w:semiHidden/>
    <w:rsid w:val="004F697B"/>
    <w:rPr>
      <w:rFonts w:ascii="Tahoma" w:hAnsi="Tahoma" w:cs="Tahoma"/>
      <w:sz w:val="16"/>
      <w:szCs w:val="16"/>
    </w:rPr>
  </w:style>
  <w:style w:type="paragraph" w:customStyle="1" w:styleId="NumberedHeading1">
    <w:name w:val="Numbered Heading 1"/>
    <w:basedOn w:val="Normal"/>
    <w:next w:val="Normal"/>
    <w:uiPriority w:val="6"/>
    <w:qFormat/>
    <w:rsid w:val="00A73DDA"/>
    <w:pPr>
      <w:numPr>
        <w:numId w:val="5"/>
      </w:numPr>
      <w:spacing w:before="720"/>
    </w:pPr>
    <w:rPr>
      <w:b/>
      <w:sz w:val="32"/>
    </w:rPr>
  </w:style>
  <w:style w:type="character" w:customStyle="1" w:styleId="NoSpacingChar">
    <w:name w:val="No Spacing Char"/>
    <w:link w:val="NoSpacing"/>
    <w:uiPriority w:val="99"/>
    <w:rsid w:val="00EB4382"/>
  </w:style>
  <w:style w:type="paragraph" w:customStyle="1" w:styleId="Style1">
    <w:name w:val="Style1"/>
    <w:basedOn w:val="Normal"/>
    <w:next w:val="Normal"/>
    <w:link w:val="Style1Char"/>
    <w:semiHidden/>
    <w:rsid w:val="00A82E1D"/>
    <w:pPr>
      <w:numPr>
        <w:ilvl w:val="1"/>
        <w:numId w:val="4"/>
      </w:numPr>
    </w:pPr>
  </w:style>
  <w:style w:type="paragraph" w:styleId="TOC1">
    <w:name w:val="toc 1"/>
    <w:basedOn w:val="Normal"/>
    <w:next w:val="Normal"/>
    <w:autoRedefine/>
    <w:uiPriority w:val="39"/>
    <w:qFormat/>
    <w:rsid w:val="00892DC1"/>
    <w:pPr>
      <w:tabs>
        <w:tab w:val="left" w:pos="454"/>
        <w:tab w:val="right" w:leader="dot" w:pos="9639"/>
      </w:tabs>
    </w:pPr>
    <w:rPr>
      <w:b/>
      <w:noProof/>
    </w:rPr>
  </w:style>
  <w:style w:type="character" w:customStyle="1" w:styleId="Style1Char">
    <w:name w:val="Style1 Char"/>
    <w:link w:val="Style1"/>
    <w:semiHidden/>
    <w:rsid w:val="00A82E1D"/>
  </w:style>
  <w:style w:type="paragraph" w:styleId="TOC2">
    <w:name w:val="toc 2"/>
    <w:basedOn w:val="TOC1"/>
    <w:next w:val="Normal"/>
    <w:autoRedefine/>
    <w:uiPriority w:val="39"/>
    <w:qFormat/>
    <w:rsid w:val="00821F7E"/>
    <w:pPr>
      <w:tabs>
        <w:tab w:val="clear" w:pos="454"/>
        <w:tab w:val="left" w:pos="1021"/>
      </w:tabs>
      <w:ind w:left="454"/>
    </w:pPr>
    <w:rPr>
      <w:b w:val="0"/>
    </w:rPr>
  </w:style>
  <w:style w:type="character" w:styleId="Hyperlink">
    <w:name w:val="Hyperlink"/>
    <w:uiPriority w:val="99"/>
    <w:unhideWhenUsed/>
    <w:rsid w:val="0085258D"/>
    <w:rPr>
      <w:color w:val="0000FF"/>
      <w:u w:val="single"/>
    </w:rPr>
  </w:style>
  <w:style w:type="paragraph" w:customStyle="1" w:styleId="NumberedHeading3">
    <w:name w:val="Numbered Heading 3"/>
    <w:basedOn w:val="NumberedHeading2"/>
    <w:next w:val="Normal"/>
    <w:link w:val="NumberedHeading3Char"/>
    <w:uiPriority w:val="8"/>
    <w:qFormat/>
    <w:rsid w:val="00A73DDA"/>
    <w:pPr>
      <w:numPr>
        <w:ilvl w:val="2"/>
      </w:numPr>
    </w:pPr>
    <w:rPr>
      <w:b w:val="0"/>
      <w:i/>
      <w:sz w:val="20"/>
    </w:rPr>
  </w:style>
  <w:style w:type="paragraph" w:customStyle="1" w:styleId="IndentedNormal">
    <w:name w:val="Indented Normal"/>
    <w:basedOn w:val="Normal"/>
    <w:next w:val="Normal"/>
    <w:link w:val="IndentedNormalChar"/>
    <w:semiHidden/>
    <w:qFormat/>
    <w:rsid w:val="0036175C"/>
  </w:style>
  <w:style w:type="character" w:customStyle="1" w:styleId="NumberedHeading3Char">
    <w:name w:val="Numbered Heading 3 Char"/>
    <w:link w:val="NumberedHeading3"/>
    <w:uiPriority w:val="8"/>
    <w:rsid w:val="00A73DDA"/>
    <w:rPr>
      <w:i/>
    </w:rPr>
  </w:style>
  <w:style w:type="character" w:customStyle="1" w:styleId="IndentedNormalChar">
    <w:name w:val="Indented Normal Char"/>
    <w:basedOn w:val="DefaultParagraphFont"/>
    <w:link w:val="IndentedNormal"/>
    <w:semiHidden/>
    <w:rsid w:val="00A82E1D"/>
  </w:style>
  <w:style w:type="paragraph" w:styleId="TOCHeading">
    <w:name w:val="TOC Heading"/>
    <w:basedOn w:val="Heading1"/>
    <w:next w:val="Normal"/>
    <w:uiPriority w:val="39"/>
    <w:semiHidden/>
    <w:unhideWhenUsed/>
    <w:qFormat/>
    <w:rsid w:val="001C592F"/>
    <w:pPr>
      <w:keepLines/>
      <w:spacing w:before="480" w:after="0" w:line="276" w:lineRule="auto"/>
      <w:outlineLvl w:val="9"/>
    </w:pPr>
    <w:rPr>
      <w:rFonts w:ascii="Cambria" w:eastAsia="MS Gothic" w:hAnsi="Cambria"/>
      <w:color w:val="365F91"/>
      <w:kern w:val="0"/>
      <w:szCs w:val="28"/>
      <w:lang w:val="en-US" w:eastAsia="ja-JP"/>
    </w:rPr>
  </w:style>
  <w:style w:type="paragraph" w:styleId="TOC3">
    <w:name w:val="toc 3"/>
    <w:basedOn w:val="TOC2"/>
    <w:next w:val="Normal"/>
    <w:autoRedefine/>
    <w:uiPriority w:val="39"/>
    <w:unhideWhenUsed/>
    <w:qFormat/>
    <w:rsid w:val="00434C57"/>
    <w:pPr>
      <w:tabs>
        <w:tab w:val="clear" w:pos="1021"/>
        <w:tab w:val="left" w:pos="1814"/>
      </w:tabs>
      <w:spacing w:after="100" w:line="276" w:lineRule="auto"/>
      <w:ind w:left="1021"/>
    </w:pPr>
    <w:rPr>
      <w:rFonts w:eastAsia="MS Mincho" w:cs="Arial"/>
      <w:szCs w:val="22"/>
      <w:lang w:val="en-US" w:eastAsia="ja-JP"/>
    </w:rPr>
  </w:style>
  <w:style w:type="paragraph" w:styleId="FootnoteText">
    <w:name w:val="footnote text"/>
    <w:basedOn w:val="Normal"/>
    <w:link w:val="FootnoteTextChar"/>
    <w:rsid w:val="00651867"/>
    <w:pPr>
      <w:spacing w:after="0"/>
    </w:pPr>
    <w:rPr>
      <w:rFonts w:ascii="Arial Narrow" w:hAnsi="Arial Narrow"/>
      <w:lang w:eastAsia="en-US"/>
    </w:rPr>
  </w:style>
  <w:style w:type="character" w:customStyle="1" w:styleId="FootnoteTextChar">
    <w:name w:val="Footnote Text Char"/>
    <w:link w:val="FootnoteText"/>
    <w:rsid w:val="00651867"/>
    <w:rPr>
      <w:rFonts w:ascii="Arial Narrow" w:hAnsi="Arial Narrow"/>
      <w:lang w:eastAsia="en-US"/>
    </w:rPr>
  </w:style>
  <w:style w:type="character" w:styleId="FootnoteReference">
    <w:name w:val="footnote reference"/>
    <w:rsid w:val="00651867"/>
    <w:rPr>
      <w:vertAlign w:val="superscript"/>
    </w:rPr>
  </w:style>
  <w:style w:type="paragraph" w:styleId="HTMLPreformatted">
    <w:name w:val="HTML Preformatted"/>
    <w:basedOn w:val="Normal"/>
    <w:link w:val="HTMLPreformattedChar"/>
    <w:uiPriority w:val="99"/>
    <w:semiHidden/>
    <w:unhideWhenUsed/>
    <w:rsid w:val="00925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cs="Arial"/>
      <w:sz w:val="24"/>
      <w:szCs w:val="24"/>
    </w:rPr>
  </w:style>
  <w:style w:type="character" w:customStyle="1" w:styleId="HTMLPreformattedChar">
    <w:name w:val="HTML Preformatted Char"/>
    <w:link w:val="HTMLPreformatted"/>
    <w:uiPriority w:val="99"/>
    <w:semiHidden/>
    <w:rsid w:val="009259F4"/>
    <w:rPr>
      <w:rFonts w:cs="Arial"/>
      <w:sz w:val="24"/>
      <w:szCs w:val="24"/>
    </w:rPr>
  </w:style>
  <w:style w:type="paragraph" w:customStyle="1" w:styleId="IntroBullet">
    <w:name w:val="Intro Bullet"/>
    <w:basedOn w:val="Normal"/>
    <w:rsid w:val="00E435AB"/>
    <w:pPr>
      <w:numPr>
        <w:numId w:val="7"/>
      </w:numPr>
      <w:spacing w:after="60" w:line="320" w:lineRule="exact"/>
      <w:ind w:left="357" w:hanging="357"/>
    </w:pPr>
    <w:rPr>
      <w:sz w:val="24"/>
      <w:szCs w:val="24"/>
      <w:lang w:eastAsia="en-US"/>
    </w:rPr>
  </w:style>
  <w:style w:type="paragraph" w:customStyle="1" w:styleId="Introtext">
    <w:name w:val="Intro text"/>
    <w:rsid w:val="00E435AB"/>
    <w:pPr>
      <w:spacing w:after="120" w:line="320" w:lineRule="exact"/>
    </w:pPr>
    <w:rPr>
      <w:rFonts w:cs="Arial"/>
      <w:color w:val="000000"/>
      <w:sz w:val="24"/>
      <w:szCs w:val="24"/>
      <w:lang w:eastAsia="en-US"/>
    </w:rPr>
  </w:style>
  <w:style w:type="paragraph" w:customStyle="1" w:styleId="Bullets">
    <w:name w:val="Bullets"/>
    <w:basedOn w:val="Normal"/>
    <w:rsid w:val="00E435AB"/>
    <w:pPr>
      <w:numPr>
        <w:numId w:val="6"/>
      </w:numPr>
      <w:spacing w:after="60"/>
    </w:pPr>
    <w:rPr>
      <w:rFonts w:cs="Arial"/>
      <w:szCs w:val="24"/>
      <w:lang w:eastAsia="en-US"/>
    </w:rPr>
  </w:style>
  <w:style w:type="character" w:customStyle="1" w:styleId="BodyTextChar">
    <w:name w:val="Body Text Char"/>
    <w:link w:val="BodyText"/>
    <w:rsid w:val="00E435AB"/>
    <w:rPr>
      <w:rFonts w:cs="Arial"/>
      <w:szCs w:val="24"/>
      <w:lang w:eastAsia="en-US"/>
    </w:rPr>
  </w:style>
  <w:style w:type="paragraph" w:styleId="BodyText">
    <w:name w:val="Body Text"/>
    <w:basedOn w:val="Normal"/>
    <w:link w:val="BodyTextChar"/>
    <w:rsid w:val="00E435AB"/>
    <w:pPr>
      <w:spacing w:after="240"/>
    </w:pPr>
    <w:rPr>
      <w:rFonts w:cs="Arial"/>
      <w:szCs w:val="24"/>
      <w:lang w:eastAsia="en-US"/>
    </w:rPr>
  </w:style>
  <w:style w:type="character" w:customStyle="1" w:styleId="BodyTextChar1">
    <w:name w:val="Body Text Char1"/>
    <w:basedOn w:val="DefaultParagraphFont"/>
    <w:uiPriority w:val="99"/>
    <w:semiHidden/>
    <w:rsid w:val="00E435AB"/>
  </w:style>
  <w:style w:type="paragraph" w:customStyle="1" w:styleId="LastBullet">
    <w:name w:val="Last Bullet"/>
    <w:basedOn w:val="Bullets"/>
    <w:rsid w:val="00E435AB"/>
    <w:pPr>
      <w:numPr>
        <w:numId w:val="0"/>
      </w:numPr>
      <w:tabs>
        <w:tab w:val="num" w:pos="360"/>
      </w:tabs>
      <w:spacing w:after="240"/>
      <w:ind w:left="714" w:hanging="357"/>
    </w:pPr>
  </w:style>
  <w:style w:type="paragraph" w:customStyle="1" w:styleId="BodyTextnospaceafter">
    <w:name w:val="Body Text no space after"/>
    <w:basedOn w:val="BodyText"/>
    <w:rsid w:val="00E435AB"/>
    <w:pPr>
      <w:spacing w:after="60"/>
    </w:pPr>
  </w:style>
  <w:style w:type="paragraph" w:customStyle="1" w:styleId="Question">
    <w:name w:val="Question"/>
    <w:basedOn w:val="BodyText"/>
    <w:rsid w:val="00E435AB"/>
    <w:pPr>
      <w:numPr>
        <w:numId w:val="8"/>
      </w:numPr>
      <w:tabs>
        <w:tab w:val="clear" w:pos="720"/>
        <w:tab w:val="left" w:pos="284"/>
        <w:tab w:val="num" w:pos="360"/>
      </w:tabs>
      <w:spacing w:after="60"/>
      <w:ind w:left="284" w:hanging="284"/>
    </w:pPr>
    <w:rPr>
      <w:b/>
    </w:rPr>
  </w:style>
  <w:style w:type="paragraph" w:customStyle="1" w:styleId="Footnote">
    <w:name w:val="Footnote"/>
    <w:basedOn w:val="FootnoteText"/>
    <w:rsid w:val="00E435AB"/>
    <w:pPr>
      <w:tabs>
        <w:tab w:val="left" w:pos="170"/>
      </w:tabs>
      <w:spacing w:after="120"/>
      <w:ind w:left="170" w:hanging="170"/>
    </w:pPr>
    <w:rPr>
      <w:rFonts w:ascii="Arial" w:hAnsi="Arial"/>
      <w:sz w:val="16"/>
    </w:rPr>
  </w:style>
  <w:style w:type="character" w:styleId="FollowedHyperlink">
    <w:name w:val="FollowedHyperlink"/>
    <w:basedOn w:val="DefaultParagraphFont"/>
    <w:uiPriority w:val="99"/>
    <w:semiHidden/>
    <w:unhideWhenUsed/>
    <w:rsid w:val="00E435AB"/>
    <w:rPr>
      <w:color w:val="800080" w:themeColor="followedHyperlink"/>
      <w:u w:val="single"/>
    </w:rPr>
  </w:style>
  <w:style w:type="paragraph" w:styleId="ListParagraph">
    <w:name w:val="List Paragraph"/>
    <w:basedOn w:val="Normal"/>
    <w:uiPriority w:val="34"/>
    <w:qFormat/>
    <w:rsid w:val="00E435AB"/>
    <w:pPr>
      <w:spacing w:after="0"/>
      <w:ind w:left="720"/>
    </w:pPr>
    <w:rPr>
      <w:rFonts w:ascii="Calibri" w:eastAsia="Calibri" w:hAnsi="Calibri" w:cs="Calibri"/>
      <w:sz w:val="22"/>
      <w:szCs w:val="22"/>
      <w:lang w:eastAsia="en-US"/>
    </w:rPr>
  </w:style>
  <w:style w:type="character" w:styleId="UnresolvedMention">
    <w:name w:val="Unresolved Mention"/>
    <w:basedOn w:val="DefaultParagraphFont"/>
    <w:uiPriority w:val="99"/>
    <w:semiHidden/>
    <w:unhideWhenUsed/>
    <w:rsid w:val="004277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712794">
      <w:bodyDiv w:val="1"/>
      <w:marLeft w:val="0"/>
      <w:marRight w:val="0"/>
      <w:marTop w:val="0"/>
      <w:marBottom w:val="0"/>
      <w:divBdr>
        <w:top w:val="none" w:sz="0" w:space="0" w:color="auto"/>
        <w:left w:val="none" w:sz="0" w:space="0" w:color="auto"/>
        <w:bottom w:val="none" w:sz="0" w:space="0" w:color="auto"/>
        <w:right w:val="none" w:sz="0" w:space="0" w:color="auto"/>
      </w:divBdr>
    </w:div>
    <w:div w:id="727650752">
      <w:bodyDiv w:val="1"/>
      <w:marLeft w:val="0"/>
      <w:marRight w:val="0"/>
      <w:marTop w:val="0"/>
      <w:marBottom w:val="0"/>
      <w:divBdr>
        <w:top w:val="none" w:sz="0" w:space="0" w:color="auto"/>
        <w:left w:val="none" w:sz="0" w:space="0" w:color="auto"/>
        <w:bottom w:val="none" w:sz="0" w:space="0" w:color="auto"/>
        <w:right w:val="none" w:sz="0" w:space="0" w:color="auto"/>
      </w:divBdr>
    </w:div>
    <w:div w:id="1151485444">
      <w:bodyDiv w:val="1"/>
      <w:marLeft w:val="0"/>
      <w:marRight w:val="0"/>
      <w:marTop w:val="0"/>
      <w:marBottom w:val="0"/>
      <w:divBdr>
        <w:top w:val="none" w:sz="0" w:space="0" w:color="auto"/>
        <w:left w:val="none" w:sz="0" w:space="0" w:color="auto"/>
        <w:bottom w:val="none" w:sz="0" w:space="0" w:color="auto"/>
        <w:right w:val="none" w:sz="0" w:space="0" w:color="auto"/>
      </w:divBdr>
    </w:div>
    <w:div w:id="1608778085">
      <w:bodyDiv w:val="1"/>
      <w:marLeft w:val="0"/>
      <w:marRight w:val="0"/>
      <w:marTop w:val="0"/>
      <w:marBottom w:val="0"/>
      <w:divBdr>
        <w:top w:val="none" w:sz="0" w:space="0" w:color="auto"/>
        <w:left w:val="none" w:sz="0" w:space="0" w:color="auto"/>
        <w:bottom w:val="none" w:sz="0" w:space="0" w:color="auto"/>
        <w:right w:val="none" w:sz="0" w:space="0" w:color="auto"/>
      </w:divBdr>
    </w:div>
    <w:div w:id="200326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qls.com.au/Practising-law-in-Qld/Ethics-Centre/Ethic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qld.gov.au/view/whole/html/2016-12-09/sl-2007-015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qld.gov.au/view/html/inforce/current/act-2007-02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qls.com.au/Content-Collections/Rules/Australian-Solicitors-Conduct-Rule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qls.com.au/Services/Personal-Services/LawCar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qls.com.au/Pages/Senior-Counsello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FBAD6-52BF-4453-8ACA-E1E2006B1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6</Pages>
  <Words>1020</Words>
  <Characters>5818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Ethical Deliberation Questionnaire</vt:lpstr>
    </vt:vector>
  </TitlesOfParts>
  <Company>Queensland Law Society</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Ethical Deliberation Questionnaire</dc:title>
  <dc:creator>Alisa Wortley</dc:creator>
  <cp:lastModifiedBy>Sarah Millar</cp:lastModifiedBy>
  <cp:revision>6</cp:revision>
  <cp:lastPrinted>2015-03-17T01:28:00Z</cp:lastPrinted>
  <dcterms:created xsi:type="dcterms:W3CDTF">2023-10-05T03:51:00Z</dcterms:created>
  <dcterms:modified xsi:type="dcterms:W3CDTF">2023-10-06T06:44:00Z</dcterms:modified>
</cp:coreProperties>
</file>