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955DE" w14:textId="77777777" w:rsidR="00005142" w:rsidRPr="00005142" w:rsidRDefault="00005142" w:rsidP="00005142">
      <w:pPr>
        <w:pStyle w:val="ListParagraph"/>
        <w:keepNext/>
        <w:keepLines/>
        <w:numPr>
          <w:ilvl w:val="0"/>
          <w:numId w:val="142"/>
        </w:numPr>
        <w:tabs>
          <w:tab w:val="left" w:pos="1985"/>
        </w:tabs>
        <w:spacing w:after="240"/>
        <w:contextualSpacing w:val="0"/>
        <w:outlineLvl w:val="0"/>
        <w:rPr>
          <w:rFonts w:eastAsia="Times New Roman" w:cs="Times New Roman"/>
          <w:b/>
          <w:bCs/>
          <w:vanish/>
          <w:color w:val="0F2E52"/>
          <w:sz w:val="36"/>
          <w:szCs w:val="28"/>
        </w:rPr>
      </w:pPr>
      <w:bookmarkStart w:id="0" w:name="_Toc105495859"/>
    </w:p>
    <w:p w14:paraId="099660C5" w14:textId="77777777" w:rsidR="00005142" w:rsidRPr="00005142" w:rsidRDefault="00005142" w:rsidP="00005142">
      <w:pPr>
        <w:pStyle w:val="ListParagraph"/>
        <w:keepNext/>
        <w:keepLines/>
        <w:numPr>
          <w:ilvl w:val="0"/>
          <w:numId w:val="142"/>
        </w:numPr>
        <w:tabs>
          <w:tab w:val="left" w:pos="1985"/>
        </w:tabs>
        <w:spacing w:after="240"/>
        <w:contextualSpacing w:val="0"/>
        <w:outlineLvl w:val="0"/>
        <w:rPr>
          <w:rFonts w:eastAsia="Times New Roman" w:cs="Times New Roman"/>
          <w:b/>
          <w:bCs/>
          <w:vanish/>
          <w:color w:val="0F2E52"/>
          <w:sz w:val="36"/>
          <w:szCs w:val="28"/>
        </w:rPr>
      </w:pPr>
    </w:p>
    <w:p w14:paraId="68E976E2" w14:textId="77777777" w:rsidR="00005142" w:rsidRPr="00005142" w:rsidRDefault="00005142" w:rsidP="00005142">
      <w:pPr>
        <w:pStyle w:val="ListParagraph"/>
        <w:keepNext/>
        <w:keepLines/>
        <w:numPr>
          <w:ilvl w:val="0"/>
          <w:numId w:val="142"/>
        </w:numPr>
        <w:tabs>
          <w:tab w:val="left" w:pos="1985"/>
        </w:tabs>
        <w:spacing w:after="240"/>
        <w:contextualSpacing w:val="0"/>
        <w:outlineLvl w:val="0"/>
        <w:rPr>
          <w:rFonts w:eastAsia="Times New Roman" w:cs="Times New Roman"/>
          <w:b/>
          <w:bCs/>
          <w:vanish/>
          <w:color w:val="0F2E52"/>
          <w:sz w:val="36"/>
          <w:szCs w:val="28"/>
        </w:rPr>
      </w:pPr>
    </w:p>
    <w:p w14:paraId="327990CC" w14:textId="77777777" w:rsidR="00005142" w:rsidRPr="00005142" w:rsidRDefault="00005142" w:rsidP="00005142">
      <w:pPr>
        <w:pStyle w:val="ListParagraph"/>
        <w:keepNext/>
        <w:keepLines/>
        <w:numPr>
          <w:ilvl w:val="0"/>
          <w:numId w:val="142"/>
        </w:numPr>
        <w:tabs>
          <w:tab w:val="left" w:pos="1985"/>
        </w:tabs>
        <w:spacing w:after="240"/>
        <w:contextualSpacing w:val="0"/>
        <w:outlineLvl w:val="0"/>
        <w:rPr>
          <w:rFonts w:eastAsia="Times New Roman" w:cs="Times New Roman"/>
          <w:b/>
          <w:bCs/>
          <w:vanish/>
          <w:color w:val="0F2E52"/>
          <w:sz w:val="36"/>
          <w:szCs w:val="28"/>
        </w:rPr>
      </w:pPr>
    </w:p>
    <w:p w14:paraId="3BF19294" w14:textId="77777777" w:rsidR="00005142" w:rsidRPr="00005142" w:rsidRDefault="00005142" w:rsidP="00005142">
      <w:pPr>
        <w:pStyle w:val="ListParagraph"/>
        <w:keepNext/>
        <w:keepLines/>
        <w:numPr>
          <w:ilvl w:val="0"/>
          <w:numId w:val="142"/>
        </w:numPr>
        <w:tabs>
          <w:tab w:val="left" w:pos="1985"/>
        </w:tabs>
        <w:spacing w:after="240"/>
        <w:contextualSpacing w:val="0"/>
        <w:outlineLvl w:val="0"/>
        <w:rPr>
          <w:rFonts w:eastAsia="Times New Roman" w:cs="Times New Roman"/>
          <w:b/>
          <w:bCs/>
          <w:vanish/>
          <w:color w:val="0F2E52"/>
          <w:sz w:val="36"/>
          <w:szCs w:val="28"/>
        </w:rPr>
      </w:pPr>
    </w:p>
    <w:p w14:paraId="03402342" w14:textId="77777777" w:rsidR="00005142" w:rsidRPr="00005142" w:rsidRDefault="00005142" w:rsidP="00005142">
      <w:pPr>
        <w:pStyle w:val="ListParagraph"/>
        <w:keepNext/>
        <w:keepLines/>
        <w:numPr>
          <w:ilvl w:val="0"/>
          <w:numId w:val="142"/>
        </w:numPr>
        <w:tabs>
          <w:tab w:val="left" w:pos="1985"/>
        </w:tabs>
        <w:spacing w:after="240"/>
        <w:contextualSpacing w:val="0"/>
        <w:outlineLvl w:val="0"/>
        <w:rPr>
          <w:rFonts w:eastAsia="Times New Roman" w:cs="Times New Roman"/>
          <w:b/>
          <w:bCs/>
          <w:vanish/>
          <w:color w:val="0F2E52"/>
          <w:sz w:val="36"/>
          <w:szCs w:val="28"/>
        </w:rPr>
      </w:pPr>
    </w:p>
    <w:p w14:paraId="50994DB2" w14:textId="77777777" w:rsidR="00005142" w:rsidRPr="00005142" w:rsidRDefault="00005142" w:rsidP="00005142">
      <w:pPr>
        <w:pStyle w:val="ListParagraph"/>
        <w:keepNext/>
        <w:keepLines/>
        <w:numPr>
          <w:ilvl w:val="0"/>
          <w:numId w:val="142"/>
        </w:numPr>
        <w:tabs>
          <w:tab w:val="left" w:pos="1985"/>
        </w:tabs>
        <w:spacing w:after="240"/>
        <w:contextualSpacing w:val="0"/>
        <w:outlineLvl w:val="0"/>
        <w:rPr>
          <w:rFonts w:eastAsia="Times New Roman" w:cs="Times New Roman"/>
          <w:b/>
          <w:bCs/>
          <w:vanish/>
          <w:color w:val="0F2E52"/>
          <w:sz w:val="36"/>
          <w:szCs w:val="28"/>
        </w:rPr>
      </w:pPr>
    </w:p>
    <w:p w14:paraId="3E7F7615" w14:textId="77777777" w:rsidR="00005142" w:rsidRPr="00005142" w:rsidRDefault="00005142" w:rsidP="00005142">
      <w:pPr>
        <w:pStyle w:val="ListParagraph"/>
        <w:keepNext/>
        <w:keepLines/>
        <w:numPr>
          <w:ilvl w:val="0"/>
          <w:numId w:val="142"/>
        </w:numPr>
        <w:tabs>
          <w:tab w:val="left" w:pos="1985"/>
        </w:tabs>
        <w:spacing w:after="240"/>
        <w:contextualSpacing w:val="0"/>
        <w:outlineLvl w:val="0"/>
        <w:rPr>
          <w:rFonts w:eastAsia="Times New Roman" w:cs="Times New Roman"/>
          <w:b/>
          <w:bCs/>
          <w:vanish/>
          <w:color w:val="0F2E52"/>
          <w:sz w:val="36"/>
          <w:szCs w:val="28"/>
        </w:rPr>
      </w:pPr>
    </w:p>
    <w:p w14:paraId="300CB699" w14:textId="77777777" w:rsidR="00005142" w:rsidRPr="00005142" w:rsidRDefault="00005142" w:rsidP="00005142">
      <w:pPr>
        <w:pStyle w:val="ListParagraph"/>
        <w:keepNext/>
        <w:keepLines/>
        <w:numPr>
          <w:ilvl w:val="1"/>
          <w:numId w:val="142"/>
        </w:numPr>
        <w:spacing w:before="480" w:after="140"/>
        <w:contextualSpacing w:val="0"/>
        <w:outlineLvl w:val="1"/>
        <w:rPr>
          <w:rFonts w:eastAsia="Times New Roman"/>
          <w:b/>
          <w:vanish/>
          <w:color w:val="0F2D52"/>
          <w:sz w:val="28"/>
          <w:szCs w:val="28"/>
          <w14:scene3d>
            <w14:camera w14:prst="orthographicFront"/>
            <w14:lightRig w14:rig="threePt" w14:dir="t">
              <w14:rot w14:lat="0" w14:lon="0" w14:rev="0"/>
            </w14:lightRig>
          </w14:scene3d>
        </w:rPr>
      </w:pPr>
    </w:p>
    <w:p w14:paraId="2C9A966F" w14:textId="77777777" w:rsidR="00005142" w:rsidRPr="00005142" w:rsidRDefault="00005142" w:rsidP="00005142">
      <w:pPr>
        <w:pStyle w:val="ListParagraph"/>
        <w:keepNext/>
        <w:keepLines/>
        <w:numPr>
          <w:ilvl w:val="1"/>
          <w:numId w:val="142"/>
        </w:numPr>
        <w:spacing w:before="480" w:after="140"/>
        <w:contextualSpacing w:val="0"/>
        <w:outlineLvl w:val="1"/>
        <w:rPr>
          <w:rFonts w:eastAsia="Times New Roman"/>
          <w:b/>
          <w:vanish/>
          <w:color w:val="0F2D52"/>
          <w:sz w:val="28"/>
          <w:szCs w:val="28"/>
          <w14:scene3d>
            <w14:camera w14:prst="orthographicFront"/>
            <w14:lightRig w14:rig="threePt" w14:dir="t">
              <w14:rot w14:lat="0" w14:lon="0" w14:rev="0"/>
            </w14:lightRig>
          </w14:scene3d>
        </w:rPr>
      </w:pPr>
    </w:p>
    <w:p w14:paraId="43FAB39B" w14:textId="72C5E2CC" w:rsidR="00165381" w:rsidRPr="00DC7C86" w:rsidRDefault="00165381" w:rsidP="00005142">
      <w:pPr>
        <w:pStyle w:val="Heading2"/>
      </w:pPr>
      <w:r>
        <w:t>Example agreement – sophisticated client</w:t>
      </w:r>
      <w:bookmarkEnd w:id="0"/>
    </w:p>
    <w:p w14:paraId="03C929FD" w14:textId="77777777" w:rsidR="00165381" w:rsidRDefault="00165381" w:rsidP="00A47386">
      <w:pPr>
        <w:pStyle w:val="Heading3"/>
        <w:numPr>
          <w:ilvl w:val="2"/>
          <w:numId w:val="163"/>
        </w:numPr>
      </w:pPr>
      <w:bookmarkStart w:id="1" w:name="_Toc105495860"/>
      <w:r w:rsidRPr="00DC7C86">
        <w:t>Covering letter</w:t>
      </w:r>
      <w:bookmarkEnd w:id="1"/>
      <w:r w:rsidRPr="00DC7C86">
        <w:t xml:space="preserve"> </w:t>
      </w:r>
    </w:p>
    <w:p w14:paraId="575C78DE" w14:textId="77777777" w:rsidR="00165381" w:rsidRPr="00431DF8" w:rsidRDefault="00165381" w:rsidP="00165381">
      <w:pPr>
        <w:pStyle w:val="ExampleBodyText"/>
        <w:jc w:val="right"/>
        <w:rPr>
          <w:b/>
        </w:rPr>
      </w:pPr>
      <w:r w:rsidRPr="00431DF8">
        <w:rPr>
          <w:b/>
        </w:rPr>
        <w:t>Law practice letterhead</w:t>
      </w:r>
    </w:p>
    <w:p w14:paraId="1195D210" w14:textId="77777777" w:rsidR="00165381" w:rsidRPr="00A26E19" w:rsidRDefault="00165381" w:rsidP="00165381">
      <w:pPr>
        <w:pStyle w:val="ExampleBodyText"/>
        <w:rPr>
          <w:highlight w:val="lightGray"/>
          <w:u w:color="FEE82E"/>
        </w:rPr>
      </w:pPr>
      <w:r w:rsidRPr="00A26E19">
        <w:rPr>
          <w:highlight w:val="lightGray"/>
          <w:u w:color="FEE82E"/>
        </w:rPr>
        <w:t>// Date //</w:t>
      </w:r>
    </w:p>
    <w:p w14:paraId="3BA87B7E" w14:textId="77777777" w:rsidR="00165381" w:rsidRPr="00A26E19" w:rsidRDefault="00165381" w:rsidP="00165381">
      <w:pPr>
        <w:pStyle w:val="ExampleBodyText"/>
        <w:rPr>
          <w:highlight w:val="lightGray"/>
          <w:u w:color="FEE82E"/>
        </w:rPr>
      </w:pPr>
      <w:r w:rsidRPr="00A26E19">
        <w:rPr>
          <w:highlight w:val="lightGray"/>
          <w:u w:color="FEE82E"/>
        </w:rPr>
        <w:t>// Client name and address/Associated third party payer’s name and address (delete if irrelevant) //</w:t>
      </w:r>
    </w:p>
    <w:p w14:paraId="499655C8" w14:textId="77777777" w:rsidR="00165381" w:rsidRDefault="00165381" w:rsidP="00165381">
      <w:pPr>
        <w:pStyle w:val="ExampleBodyText"/>
        <w:rPr>
          <w:highlight w:val="lightGray"/>
          <w:u w:color="FEE82E"/>
        </w:rPr>
      </w:pPr>
    </w:p>
    <w:p w14:paraId="2765BEA9" w14:textId="77777777" w:rsidR="00165381" w:rsidRPr="00A26E19" w:rsidRDefault="00165381" w:rsidP="00165381">
      <w:pPr>
        <w:pStyle w:val="ExampleBodyText"/>
        <w:rPr>
          <w:highlight w:val="lightGray"/>
          <w:u w:color="FEE82E"/>
        </w:rPr>
      </w:pPr>
      <w:r w:rsidRPr="00A26E19">
        <w:rPr>
          <w:highlight w:val="lightGray"/>
          <w:u w:color="FEE82E"/>
        </w:rPr>
        <w:t>// Salutation //</w:t>
      </w:r>
    </w:p>
    <w:p w14:paraId="05502D8B" w14:textId="77777777" w:rsidR="00165381" w:rsidRPr="00DC110E" w:rsidRDefault="00165381" w:rsidP="00165381">
      <w:pPr>
        <w:pStyle w:val="ExampleBodyText"/>
        <w:rPr>
          <w:u w:color="FEE82E"/>
        </w:rPr>
      </w:pPr>
      <w:r w:rsidRPr="00A26E19">
        <w:rPr>
          <w:highlight w:val="lightGray"/>
          <w:u w:color="FEE82E"/>
        </w:rPr>
        <w:t>// Matter reference //</w:t>
      </w:r>
    </w:p>
    <w:p w14:paraId="6FEFE04B" w14:textId="77777777" w:rsidR="00165381" w:rsidRPr="00DC110E" w:rsidRDefault="00165381" w:rsidP="00165381">
      <w:pPr>
        <w:pStyle w:val="ExampleBodyText"/>
      </w:pPr>
      <w:r w:rsidRPr="00DC110E">
        <w:t xml:space="preserve">Thank you for your instructions to act for </w:t>
      </w:r>
      <w:r w:rsidRPr="00431DF8">
        <w:rPr>
          <w:highlight w:val="lightGray"/>
        </w:rPr>
        <w:t>// you or client name and descriptor //</w:t>
      </w:r>
      <w:r>
        <w:t>. Enclosed is o</w:t>
      </w:r>
      <w:r w:rsidRPr="00DC110E">
        <w:t>ur co</w:t>
      </w:r>
      <w:r>
        <w:t>sts agreement setting out the</w:t>
      </w:r>
      <w:r w:rsidRPr="00DC110E">
        <w:t xml:space="preserve"> basis on which we propose that you engage us.</w:t>
      </w:r>
      <w:r>
        <w:t xml:space="preserve"> </w:t>
      </w:r>
      <w:r w:rsidRPr="00DC110E">
        <w:t xml:space="preserve">If you wish to discuss or clarify the terms of the enclosure with us, please phone </w:t>
      </w:r>
      <w:r w:rsidRPr="00431DF8">
        <w:rPr>
          <w:highlight w:val="lightGray"/>
          <w:u w:color="FEE82E"/>
        </w:rPr>
        <w:t>// contact name(s) //</w:t>
      </w:r>
      <w:r w:rsidRPr="00DC110E">
        <w:t>.</w:t>
      </w:r>
    </w:p>
    <w:p w14:paraId="607CA34B" w14:textId="77777777" w:rsidR="00165381" w:rsidRPr="00DC110E" w:rsidRDefault="00165381" w:rsidP="00165381">
      <w:pPr>
        <w:pStyle w:val="ExampleBodyText"/>
      </w:pPr>
      <w:r w:rsidRPr="00431DF8">
        <w:rPr>
          <w:highlight w:val="lightGray"/>
          <w:u w:color="FEE82E"/>
        </w:rPr>
        <w:t>// (Delete irrelevant option – All figures contained in the enclosed material is inclusive of GST/Given that GST does not apply to this agreement, estimates of costs and fees rates contained in the enclosed material is exclusive of GST)</w:t>
      </w:r>
      <w:r>
        <w:rPr>
          <w:highlight w:val="lightGray"/>
          <w:u w:color="FEE82E"/>
        </w:rPr>
        <w:t xml:space="preserve"> </w:t>
      </w:r>
      <w:r w:rsidRPr="00431DF8">
        <w:rPr>
          <w:highlight w:val="lightGray"/>
          <w:u w:color="FEE82E"/>
        </w:rPr>
        <w:t>//</w:t>
      </w:r>
    </w:p>
    <w:p w14:paraId="28914C70" w14:textId="77777777" w:rsidR="00165381" w:rsidRDefault="00165381" w:rsidP="00165381">
      <w:pPr>
        <w:pStyle w:val="ExampleBodyText"/>
        <w:rPr>
          <w:u w:color="FEE82E"/>
        </w:rPr>
      </w:pPr>
      <w:r w:rsidRPr="00431DF8">
        <w:rPr>
          <w:highlight w:val="lightGray"/>
          <w:u w:color="FEE82E"/>
        </w:rPr>
        <w:t>// Delete if not a standing offer arrangement – We acknowledge that you have existing arrangements with us. However, the scope of the existing arrangements does not deal with these instructions. The legislation governing lawyers in each State and Territory obliges us to ensure that we inform you of the applicable legislation in each State or Territory for all matters in which we act for you. Accordingly, we need to forward you the enclosed additional Costs Agreement covering the additional work. //</w:t>
      </w:r>
    </w:p>
    <w:p w14:paraId="692E3682" w14:textId="77777777" w:rsidR="00165381" w:rsidRPr="00A26E19" w:rsidRDefault="00165381" w:rsidP="00165381">
      <w:pPr>
        <w:pStyle w:val="ExampleBodyText"/>
        <w:rPr>
          <w:highlight w:val="lightGray"/>
          <w:u w:color="FEE82E"/>
        </w:rPr>
      </w:pPr>
      <w:r w:rsidRPr="00431DF8">
        <w:rPr>
          <w:highlight w:val="lightGray"/>
          <w:u w:color="FEE82E"/>
        </w:rPr>
        <w:t xml:space="preserve">// Delete option if conditional or uplift fees </w:t>
      </w:r>
      <w:r w:rsidRPr="00A26E19">
        <w:rPr>
          <w:highlight w:val="lightGray"/>
          <w:u w:color="FEE82E"/>
        </w:rPr>
        <w:t>// – Enclosed is our offer to enter into a costs agreement which you may accept by any one of the following ways:</w:t>
      </w:r>
    </w:p>
    <w:p w14:paraId="2CEE008E" w14:textId="77777777" w:rsidR="00165381" w:rsidRPr="00A26E19" w:rsidRDefault="00165381" w:rsidP="00165381">
      <w:pPr>
        <w:pStyle w:val="ExampleBulletListLv1"/>
        <w:rPr>
          <w:highlight w:val="lightGray"/>
        </w:rPr>
      </w:pPr>
      <w:r w:rsidRPr="00A26E19">
        <w:rPr>
          <w:highlight w:val="lightGray"/>
        </w:rPr>
        <w:t>signing and returning the enclosed copy of the costs agreement;</w:t>
      </w:r>
    </w:p>
    <w:p w14:paraId="41980D92" w14:textId="77777777" w:rsidR="00165381" w:rsidRPr="00A26E19" w:rsidRDefault="00165381" w:rsidP="00165381">
      <w:pPr>
        <w:pStyle w:val="ExampleBulletListLv1"/>
        <w:rPr>
          <w:highlight w:val="lightGray"/>
        </w:rPr>
      </w:pPr>
      <w:r w:rsidRPr="00A26E19">
        <w:rPr>
          <w:highlight w:val="lightGray"/>
        </w:rPr>
        <w:t>giving us instructions after receiving these documents; or</w:t>
      </w:r>
    </w:p>
    <w:p w14:paraId="014D668C" w14:textId="77777777" w:rsidR="00165381" w:rsidRPr="00A26E19" w:rsidRDefault="00165381" w:rsidP="00165381">
      <w:pPr>
        <w:pStyle w:val="ExampleBulletListLv1"/>
        <w:rPr>
          <w:highlight w:val="lightGray"/>
        </w:rPr>
      </w:pPr>
      <w:proofErr w:type="gramStart"/>
      <w:r w:rsidRPr="00A26E19">
        <w:rPr>
          <w:highlight w:val="lightGray"/>
        </w:rPr>
        <w:t>oral</w:t>
      </w:r>
      <w:proofErr w:type="gramEnd"/>
      <w:r w:rsidRPr="00A26E19">
        <w:rPr>
          <w:highlight w:val="lightGray"/>
        </w:rPr>
        <w:t xml:space="preserve"> acceptance.</w:t>
      </w:r>
    </w:p>
    <w:p w14:paraId="1163A76F" w14:textId="77777777" w:rsidR="00165381" w:rsidRPr="00DC110E" w:rsidRDefault="00165381" w:rsidP="00165381">
      <w:pPr>
        <w:pStyle w:val="ExampleBodyText"/>
        <w:spacing w:before="240"/>
        <w:rPr>
          <w:u w:color="FEE82E"/>
        </w:rPr>
      </w:pPr>
      <w:r w:rsidRPr="00A26E19">
        <w:rPr>
          <w:highlight w:val="lightGray"/>
          <w:u w:color="FEE82E"/>
        </w:rPr>
        <w:t xml:space="preserve">If you accept this offer you will be regarded as having entered into a costs agreement. Whilst not essential, </w:t>
      </w:r>
      <w:r>
        <w:rPr>
          <w:highlight w:val="lightGray"/>
          <w:u w:color="FEE82E"/>
        </w:rPr>
        <w:br/>
      </w:r>
      <w:r w:rsidRPr="00A26E19">
        <w:rPr>
          <w:highlight w:val="lightGray"/>
          <w:u w:color="FEE82E"/>
        </w:rPr>
        <w:t>we would appreciate you returning signed copies of the costs agreement at your earliest convenience.//</w:t>
      </w:r>
    </w:p>
    <w:p w14:paraId="371B04FF" w14:textId="77777777" w:rsidR="00165381" w:rsidRPr="00A26E19" w:rsidRDefault="00165381" w:rsidP="00165381">
      <w:pPr>
        <w:pStyle w:val="ExampleBodyText"/>
        <w:rPr>
          <w:highlight w:val="lightGray"/>
          <w:u w:color="FEE82E"/>
        </w:rPr>
      </w:pPr>
      <w:r w:rsidRPr="00A26E19">
        <w:rPr>
          <w:highlight w:val="lightGray"/>
          <w:u w:color="FEE82E"/>
        </w:rPr>
        <w:t xml:space="preserve">// (Delete option if not conditional and/or uplift fees//- Enclosed is our offer to enter into a (conditional and/or uplift) costs agreement with you. If you accept this offer you will be regarded as having entered into a (conditional and/or uplift) costs agreement and you will be bound by the terms set out in this document, including being billed by us in accordance with it. To accept this offer you must sign and return a copy of this document to us. </w:t>
      </w:r>
    </w:p>
    <w:p w14:paraId="229B8E68" w14:textId="77777777" w:rsidR="00165381" w:rsidRPr="00DC110E" w:rsidRDefault="00165381" w:rsidP="00165381">
      <w:pPr>
        <w:pStyle w:val="ExampleBodyText"/>
        <w:rPr>
          <w:u w:color="FEE82E"/>
        </w:rPr>
      </w:pPr>
      <w:r w:rsidRPr="00A26E19">
        <w:rPr>
          <w:highlight w:val="lightGray"/>
          <w:u w:color="FEE82E"/>
        </w:rPr>
        <w:t xml:space="preserve">Failure to accept our offer within 14 days of dispatch of this document can result in the immediate withdrawal </w:t>
      </w:r>
      <w:r>
        <w:rPr>
          <w:highlight w:val="lightGray"/>
          <w:u w:color="FEE82E"/>
        </w:rPr>
        <w:br/>
      </w:r>
      <w:r w:rsidRPr="00A26E19">
        <w:rPr>
          <w:highlight w:val="lightGray"/>
          <w:u w:color="FEE82E"/>
        </w:rPr>
        <w:t>of our offer to act on your behalf. Under the Legal Profession Act you have the right to seek independent legal advice and the benefit of cooling off period of 5 days. //</w:t>
      </w:r>
    </w:p>
    <w:p w14:paraId="44B2ECD2" w14:textId="77777777" w:rsidR="00165381" w:rsidRDefault="00165381" w:rsidP="00165381">
      <w:pPr>
        <w:pStyle w:val="ExampleBodyText"/>
        <w:rPr>
          <w:u w:color="FEE82E"/>
        </w:rPr>
      </w:pPr>
    </w:p>
    <w:p w14:paraId="1F34013E" w14:textId="77777777" w:rsidR="00165381" w:rsidRPr="00DC110E" w:rsidRDefault="00165381" w:rsidP="00165381">
      <w:pPr>
        <w:pStyle w:val="ExampleBodyText"/>
        <w:rPr>
          <w:u w:color="FEE82E"/>
        </w:rPr>
      </w:pPr>
    </w:p>
    <w:p w14:paraId="29206FE8" w14:textId="77777777" w:rsidR="00165381" w:rsidRPr="00DC110E" w:rsidRDefault="00165381" w:rsidP="00165381">
      <w:pPr>
        <w:pStyle w:val="ExampleBodyText"/>
      </w:pPr>
      <w:r w:rsidRPr="00DC110E">
        <w:t>Yours faithfully</w:t>
      </w:r>
    </w:p>
    <w:p w14:paraId="5C71DC97" w14:textId="77777777" w:rsidR="00165381" w:rsidRPr="00DC110E" w:rsidRDefault="00165381" w:rsidP="00165381">
      <w:pPr>
        <w:pStyle w:val="ExampleBodyText"/>
        <w:rPr>
          <w:u w:color="FEE82E"/>
        </w:rPr>
      </w:pPr>
      <w:r w:rsidRPr="00A26E19">
        <w:rPr>
          <w:highlight w:val="lightGray"/>
          <w:u w:color="FEE82E"/>
        </w:rPr>
        <w:t>// Law practice name //</w:t>
      </w:r>
    </w:p>
    <w:p w14:paraId="1728675F" w14:textId="77777777" w:rsidR="00165381" w:rsidRPr="00024ABA" w:rsidRDefault="00165381" w:rsidP="00165381">
      <w:pPr>
        <w:pStyle w:val="ExampleBodyText"/>
        <w:rPr>
          <w:szCs w:val="18"/>
        </w:rPr>
      </w:pPr>
    </w:p>
    <w:tbl>
      <w:tblPr>
        <w:tblStyle w:val="TableGrid"/>
        <w:tblW w:w="0" w:type="auto"/>
        <w:tblInd w:w="227" w:type="dxa"/>
        <w:tblBorders>
          <w:top w:val="none" w:sz="0" w:space="0" w:color="auto"/>
          <w:left w:val="none" w:sz="0" w:space="0" w:color="auto"/>
          <w:bottom w:val="single" w:sz="6" w:space="0" w:color="808080" w:themeColor="background1" w:themeShade="80"/>
          <w:right w:val="none" w:sz="0" w:space="0" w:color="auto"/>
          <w:insideH w:val="none" w:sz="0" w:space="0" w:color="auto"/>
          <w:insideV w:val="none" w:sz="0" w:space="0" w:color="auto"/>
        </w:tblBorders>
        <w:shd w:val="clear" w:color="auto" w:fill="F2F2F2" w:themeFill="background1" w:themeFillShade="F2"/>
        <w:tblCellMar>
          <w:top w:w="227" w:type="dxa"/>
          <w:left w:w="227" w:type="dxa"/>
          <w:bottom w:w="113" w:type="dxa"/>
          <w:right w:w="227" w:type="dxa"/>
        </w:tblCellMar>
        <w:tblLook w:val="04A0" w:firstRow="1" w:lastRow="0" w:firstColumn="1" w:lastColumn="0" w:noHBand="0" w:noVBand="1"/>
      </w:tblPr>
      <w:tblGrid>
        <w:gridCol w:w="2835"/>
      </w:tblGrid>
      <w:tr w:rsidR="00165381" w:rsidRPr="00A26E19" w14:paraId="74971EE6" w14:textId="77777777" w:rsidTr="00165381">
        <w:tc>
          <w:tcPr>
            <w:tcW w:w="2835" w:type="dxa"/>
            <w:shd w:val="clear" w:color="auto" w:fill="F2F2F2" w:themeFill="background1" w:themeFillShade="F2"/>
          </w:tcPr>
          <w:p w14:paraId="04126B2D" w14:textId="77777777" w:rsidR="00165381" w:rsidRPr="00A26E19" w:rsidRDefault="00165381" w:rsidP="00165381">
            <w:pPr>
              <w:pStyle w:val="ExampleBodyText"/>
              <w:rPr>
                <w:b/>
                <w:color w:val="595959" w:themeColor="text1" w:themeTint="A6"/>
              </w:rPr>
            </w:pPr>
            <w:r w:rsidRPr="00A26E19">
              <w:rPr>
                <w:b/>
                <w:color w:val="595959" w:themeColor="text1" w:themeTint="A6"/>
              </w:rPr>
              <w:t>Enc.</w:t>
            </w:r>
          </w:p>
          <w:p w14:paraId="51A651A6" w14:textId="77777777" w:rsidR="00165381" w:rsidRPr="00A26E19" w:rsidRDefault="00165381" w:rsidP="00165381">
            <w:pPr>
              <w:pStyle w:val="ExampleBodyText"/>
              <w:rPr>
                <w:color w:val="595959" w:themeColor="text1" w:themeTint="A6"/>
              </w:rPr>
            </w:pPr>
            <w:r w:rsidRPr="00A26E19">
              <w:rPr>
                <w:color w:val="595959" w:themeColor="text1" w:themeTint="A6"/>
              </w:rPr>
              <w:t>Duplicate Costs Agreement</w:t>
            </w:r>
          </w:p>
        </w:tc>
      </w:tr>
    </w:tbl>
    <w:p w14:paraId="64895656" w14:textId="77777777" w:rsidR="00165381" w:rsidRPr="00CD02ED" w:rsidRDefault="00165381" w:rsidP="00165381">
      <w:pPr>
        <w:suppressAutoHyphens/>
        <w:autoSpaceDE w:val="0"/>
        <w:autoSpaceDN w:val="0"/>
        <w:adjustRightInd w:val="0"/>
        <w:spacing w:before="113" w:line="280" w:lineRule="atLeast"/>
        <w:textAlignment w:val="baseline"/>
        <w:rPr>
          <w:rFonts w:ascii="Calibri" w:hAnsi="Calibri"/>
          <w:color w:val="000000"/>
          <w:spacing w:val="-2"/>
          <w:lang w:val="en-GB"/>
        </w:rPr>
      </w:pPr>
    </w:p>
    <w:p w14:paraId="03C219F5" w14:textId="77777777" w:rsidR="00165381" w:rsidRPr="00977C59" w:rsidRDefault="00165381" w:rsidP="00165381">
      <w:r>
        <w:br w:type="page"/>
      </w:r>
    </w:p>
    <w:p w14:paraId="486A7105" w14:textId="77777777" w:rsidR="00165381" w:rsidRDefault="00165381" w:rsidP="00A47386">
      <w:pPr>
        <w:pStyle w:val="Heading3"/>
        <w:numPr>
          <w:ilvl w:val="2"/>
          <w:numId w:val="164"/>
        </w:numPr>
      </w:pPr>
      <w:bookmarkStart w:id="2" w:name="_Toc105495861"/>
      <w:r>
        <w:lastRenderedPageBreak/>
        <w:t>Sophisticated client agreement</w:t>
      </w:r>
      <w:bookmarkEnd w:id="2"/>
    </w:p>
    <w:p w14:paraId="367E9C51" w14:textId="77777777" w:rsidR="00165381" w:rsidRDefault="00165381" w:rsidP="00165381">
      <w:pPr>
        <w:pStyle w:val="ExampleBodyText"/>
        <w:rPr>
          <w:u w:color="FEE82E"/>
        </w:rPr>
      </w:pPr>
    </w:p>
    <w:p w14:paraId="323F9E8D" w14:textId="77777777" w:rsidR="00165381" w:rsidRPr="00E64ECC" w:rsidRDefault="00165381" w:rsidP="00165381">
      <w:pPr>
        <w:pStyle w:val="ExampleBodyText"/>
      </w:pPr>
      <w:r w:rsidRPr="00A26E19">
        <w:rPr>
          <w:highlight w:val="lightGray"/>
          <w:u w:color="FEE82E"/>
        </w:rPr>
        <w:t>// Matter description //</w:t>
      </w:r>
    </w:p>
    <w:p w14:paraId="4DB259DE" w14:textId="77777777" w:rsidR="00165381" w:rsidRPr="00E64ECC" w:rsidRDefault="00165381" w:rsidP="00165381">
      <w:pPr>
        <w:pStyle w:val="ExampleBodyText"/>
      </w:pPr>
      <w:r w:rsidRPr="00E64ECC">
        <w:t>Between</w:t>
      </w:r>
    </w:p>
    <w:p w14:paraId="4E2E80E6" w14:textId="77777777" w:rsidR="00165381" w:rsidRPr="00E64ECC" w:rsidRDefault="00165381" w:rsidP="00165381">
      <w:pPr>
        <w:pStyle w:val="ExampleBodyText"/>
      </w:pPr>
      <w:r w:rsidRPr="00A26E19">
        <w:rPr>
          <w:highlight w:val="lightGray"/>
          <w:u w:color="FEE82E"/>
        </w:rPr>
        <w:t>// Legal Practice name //</w:t>
      </w:r>
      <w:r w:rsidRPr="00E64ECC">
        <w:tab/>
        <w:t xml:space="preserve">of </w:t>
      </w:r>
      <w:r w:rsidRPr="00A26E19">
        <w:rPr>
          <w:highlight w:val="lightGray"/>
          <w:u w:color="FEE82E"/>
        </w:rPr>
        <w:t>// legal practice address //</w:t>
      </w:r>
      <w:r w:rsidRPr="00E64ECC">
        <w:t xml:space="preserve"> (‘this </w:t>
      </w:r>
      <w:r>
        <w:t>law practice</w:t>
      </w:r>
      <w:r w:rsidRPr="00E64ECC">
        <w:t>/I/we/us’)</w:t>
      </w:r>
    </w:p>
    <w:p w14:paraId="6913DCEE" w14:textId="77777777" w:rsidR="00165381" w:rsidRPr="00E64ECC" w:rsidRDefault="00165381" w:rsidP="00165381">
      <w:pPr>
        <w:pStyle w:val="ExampleBodyText"/>
      </w:pPr>
      <w:proofErr w:type="gramStart"/>
      <w:r w:rsidRPr="00E64ECC">
        <w:t>and</w:t>
      </w:r>
      <w:proofErr w:type="gramEnd"/>
    </w:p>
    <w:p w14:paraId="3A0F8D73" w14:textId="77777777" w:rsidR="00165381" w:rsidRPr="00E64ECC" w:rsidRDefault="00165381" w:rsidP="00165381">
      <w:pPr>
        <w:pStyle w:val="ExampleBodyText"/>
      </w:pPr>
      <w:r w:rsidRPr="00A26E19">
        <w:rPr>
          <w:highlight w:val="lightGray"/>
          <w:u w:color="FEE82E"/>
        </w:rPr>
        <w:t>// Client name //</w:t>
      </w:r>
      <w:r w:rsidRPr="00E64ECC">
        <w:tab/>
        <w:t xml:space="preserve">of </w:t>
      </w:r>
      <w:r w:rsidRPr="00A26E19">
        <w:rPr>
          <w:highlight w:val="lightGray"/>
          <w:u w:color="FEE82E"/>
        </w:rPr>
        <w:t>// client address //</w:t>
      </w:r>
      <w:r w:rsidRPr="00E64ECC">
        <w:t xml:space="preserve"> (‘you/your’)</w:t>
      </w:r>
    </w:p>
    <w:p w14:paraId="01B23957" w14:textId="77777777" w:rsidR="00165381" w:rsidRPr="00E64ECC" w:rsidRDefault="00165381" w:rsidP="00165381">
      <w:pPr>
        <w:pStyle w:val="ExampleBodyText"/>
      </w:pPr>
      <w:proofErr w:type="gramStart"/>
      <w:r w:rsidRPr="00E64ECC">
        <w:t>and</w:t>
      </w:r>
      <w:proofErr w:type="gramEnd"/>
    </w:p>
    <w:p w14:paraId="2D4E79CD" w14:textId="77777777" w:rsidR="00165381" w:rsidRPr="00E64ECC" w:rsidRDefault="00165381" w:rsidP="00165381">
      <w:pPr>
        <w:pStyle w:val="ExampleBodyText"/>
      </w:pPr>
      <w:r w:rsidRPr="00A26E19">
        <w:rPr>
          <w:highlight w:val="lightGray"/>
          <w:u w:color="FEE82E"/>
        </w:rPr>
        <w:t xml:space="preserve">// </w:t>
      </w:r>
      <w:proofErr w:type="gramStart"/>
      <w:r w:rsidRPr="00A26E19">
        <w:rPr>
          <w:highlight w:val="lightGray"/>
          <w:u w:color="FEE82E"/>
        </w:rPr>
        <w:t>Associated</w:t>
      </w:r>
      <w:proofErr w:type="gramEnd"/>
      <w:r w:rsidRPr="00A26E19">
        <w:rPr>
          <w:highlight w:val="lightGray"/>
          <w:u w:color="FEE82E"/>
        </w:rPr>
        <w:t xml:space="preserve"> party name //</w:t>
      </w:r>
      <w:r w:rsidRPr="00E64ECC">
        <w:tab/>
        <w:t xml:space="preserve">of </w:t>
      </w:r>
      <w:r w:rsidRPr="00A26E19">
        <w:rPr>
          <w:highlight w:val="lightGray"/>
          <w:u w:color="FEE82E"/>
        </w:rPr>
        <w:t>// third party address //</w:t>
      </w:r>
      <w:r w:rsidRPr="00E64ECC">
        <w:t xml:space="preserve"> (‘Associate’)</w:t>
      </w:r>
    </w:p>
    <w:p w14:paraId="36A373FC" w14:textId="77777777" w:rsidR="00165381" w:rsidRPr="00E64ECC" w:rsidRDefault="00165381" w:rsidP="00A47386">
      <w:pPr>
        <w:pStyle w:val="ExampleNumberedList1"/>
        <w:numPr>
          <w:ilvl w:val="0"/>
          <w:numId w:val="69"/>
        </w:numPr>
      </w:pPr>
      <w:r w:rsidRPr="00E64ECC">
        <w:t>Acceptance of Offer</w:t>
      </w:r>
    </w:p>
    <w:p w14:paraId="37A5521B" w14:textId="77777777" w:rsidR="00F94B0A" w:rsidRDefault="00165381" w:rsidP="00A47386">
      <w:pPr>
        <w:pStyle w:val="ExampleNumberedList11"/>
        <w:numPr>
          <w:ilvl w:val="1"/>
          <w:numId w:val="69"/>
        </w:numPr>
      </w:pPr>
      <w:r w:rsidRPr="00E64ECC">
        <w:t xml:space="preserve">This document is an offer to enter into a costs agreement with you. If you </w:t>
      </w:r>
      <w:r w:rsidRPr="00A26E19">
        <w:rPr>
          <w:highlight w:val="lightGray"/>
        </w:rPr>
        <w:t>// and your Associate //</w:t>
      </w:r>
      <w:r w:rsidRPr="00E64ECC">
        <w:t xml:space="preserve"> </w:t>
      </w:r>
      <w:r>
        <w:br/>
      </w:r>
      <w:r w:rsidRPr="00E64ECC">
        <w:t xml:space="preserve">accept this offer you </w:t>
      </w:r>
      <w:r w:rsidRPr="00A26E19">
        <w:rPr>
          <w:highlight w:val="lightGray"/>
        </w:rPr>
        <w:t>// and your Associate //</w:t>
      </w:r>
      <w:r w:rsidRPr="00E64ECC">
        <w:t xml:space="preserve"> will be regarded as having entered into a costs agreement.</w:t>
      </w:r>
      <w:r>
        <w:t xml:space="preserve"> </w:t>
      </w:r>
      <w:r w:rsidRPr="00E64ECC">
        <w:t xml:space="preserve">This means you </w:t>
      </w:r>
      <w:r w:rsidRPr="00A26E19">
        <w:rPr>
          <w:highlight w:val="lightGray"/>
        </w:rPr>
        <w:t>// and your Associate //</w:t>
      </w:r>
      <w:r w:rsidRPr="00A26E19">
        <w:t xml:space="preserve"> </w:t>
      </w:r>
      <w:r w:rsidRPr="00E64ECC">
        <w:t>will be bound by the terms and conditions set out in this document, including being billed in accordance with it.</w:t>
      </w:r>
      <w:r>
        <w:t xml:space="preserve"> </w:t>
      </w:r>
      <w:r w:rsidRPr="00E64ECC">
        <w:t xml:space="preserve">Acceptance may be by any one of the </w:t>
      </w:r>
      <w:r>
        <w:br/>
      </w:r>
      <w:r w:rsidRPr="00E64ECC">
        <w:t xml:space="preserve">following ways: </w:t>
      </w:r>
      <w:r w:rsidRPr="00A26E19">
        <w:rPr>
          <w:highlight w:val="lightGray"/>
        </w:rPr>
        <w:t>// retain first option only if conditional or uplift fees //</w:t>
      </w:r>
    </w:p>
    <w:p w14:paraId="5C4B9B31" w14:textId="77777777" w:rsidR="00F94B0A" w:rsidRDefault="00165381" w:rsidP="00A47386">
      <w:pPr>
        <w:pStyle w:val="ExampleNumberedList11"/>
        <w:numPr>
          <w:ilvl w:val="0"/>
          <w:numId w:val="70"/>
        </w:numPr>
        <w:ind w:left="1276" w:hanging="425"/>
      </w:pPr>
      <w:r w:rsidRPr="00E64ECC">
        <w:t>signing and returning a copy of this document; or</w:t>
      </w:r>
    </w:p>
    <w:p w14:paraId="5B8D8848" w14:textId="77777777" w:rsidR="00F94B0A" w:rsidRDefault="00165381" w:rsidP="00A47386">
      <w:pPr>
        <w:pStyle w:val="ExampleNumberedList11"/>
        <w:numPr>
          <w:ilvl w:val="0"/>
          <w:numId w:val="70"/>
        </w:numPr>
        <w:ind w:left="1276" w:hanging="425"/>
      </w:pPr>
      <w:r w:rsidRPr="00A26E19">
        <w:t>giving us instructions after receiving this document; o</w:t>
      </w:r>
      <w:r w:rsidRPr="009A4E09">
        <w:t>r</w:t>
      </w:r>
    </w:p>
    <w:p w14:paraId="5FB2180F" w14:textId="77777777" w:rsidR="00165381" w:rsidRPr="00A26E19" w:rsidRDefault="00165381" w:rsidP="00A47386">
      <w:pPr>
        <w:pStyle w:val="ExampleNumberedList11"/>
        <w:numPr>
          <w:ilvl w:val="0"/>
          <w:numId w:val="70"/>
        </w:numPr>
        <w:ind w:left="1276" w:hanging="425"/>
      </w:pPr>
      <w:proofErr w:type="gramStart"/>
      <w:r w:rsidRPr="00A26E19">
        <w:t>contacting</w:t>
      </w:r>
      <w:proofErr w:type="gramEnd"/>
      <w:r w:rsidRPr="00A26E19">
        <w:t xml:space="preserve"> </w:t>
      </w:r>
      <w:r w:rsidRPr="00F94B0A">
        <w:rPr>
          <w:highlight w:val="lightGray"/>
        </w:rPr>
        <w:t>// this law practice/me/us //</w:t>
      </w:r>
      <w:r w:rsidRPr="00A26E19">
        <w:t xml:space="preserve"> and advising of your acceptance.</w:t>
      </w:r>
    </w:p>
    <w:p w14:paraId="4E51D27D" w14:textId="77777777" w:rsidR="00165381" w:rsidRPr="00E64ECC" w:rsidRDefault="00165381" w:rsidP="00A47386">
      <w:pPr>
        <w:pStyle w:val="ExampleNumberedList11"/>
        <w:numPr>
          <w:ilvl w:val="1"/>
          <w:numId w:val="69"/>
        </w:numPr>
        <w:spacing w:before="240"/>
      </w:pPr>
      <w:r w:rsidRPr="00A26E19">
        <w:rPr>
          <w:highlight w:val="lightGray"/>
        </w:rPr>
        <w:t>// This law practice/I/We //</w:t>
      </w:r>
      <w:r w:rsidRPr="00E64ECC">
        <w:t xml:space="preserve"> will provide you with the legal services performed with professional skill and diligence that are set out in this document and will keep you informed of the progress of the matter.</w:t>
      </w:r>
    </w:p>
    <w:p w14:paraId="3404D37D" w14:textId="77777777" w:rsidR="00165381" w:rsidRPr="00E64ECC" w:rsidRDefault="00165381" w:rsidP="00A47386">
      <w:pPr>
        <w:pStyle w:val="ExampleNumberedList11"/>
        <w:numPr>
          <w:ilvl w:val="1"/>
          <w:numId w:val="69"/>
        </w:numPr>
      </w:pPr>
      <w:r w:rsidRPr="00E64ECC">
        <w:t>You must:</w:t>
      </w:r>
      <w:bookmarkStart w:id="3" w:name="_GoBack"/>
    </w:p>
    <w:bookmarkEnd w:id="3"/>
    <w:p w14:paraId="3832203A" w14:textId="77777777" w:rsidR="00165381" w:rsidRPr="00E64ECC" w:rsidRDefault="00165381" w:rsidP="00A47386">
      <w:pPr>
        <w:pStyle w:val="ExampleAlphabetListLv1"/>
        <w:numPr>
          <w:ilvl w:val="3"/>
          <w:numId w:val="71"/>
        </w:numPr>
        <w:ind w:left="1276" w:hanging="425"/>
      </w:pPr>
      <w:r w:rsidRPr="00E64ECC">
        <w:t xml:space="preserve">provide </w:t>
      </w:r>
      <w:r w:rsidRPr="00A26E19">
        <w:rPr>
          <w:highlight w:val="lightGray"/>
        </w:rPr>
        <w:t>// this law practice/me/us //</w:t>
      </w:r>
      <w:r w:rsidRPr="00E64ECC">
        <w:t xml:space="preserve"> with timely, accurate and proper instructions, including </w:t>
      </w:r>
      <w:r>
        <w:br/>
      </w:r>
      <w:r w:rsidRPr="00E64ECC">
        <w:t>all documents and other records relevant to the provided services;</w:t>
      </w:r>
    </w:p>
    <w:p w14:paraId="760B2549" w14:textId="77777777" w:rsidR="00165381" w:rsidRPr="00E64ECC" w:rsidRDefault="00165381" w:rsidP="00A47386">
      <w:pPr>
        <w:pStyle w:val="ExampleAlphabetListLv1"/>
        <w:numPr>
          <w:ilvl w:val="3"/>
          <w:numId w:val="71"/>
        </w:numPr>
        <w:ind w:left="1276" w:hanging="425"/>
      </w:pPr>
      <w:r w:rsidRPr="00E64ECC">
        <w:t xml:space="preserve">act reasonably and take reasonable care to protect your own interests in respect to the matters </w:t>
      </w:r>
      <w:r>
        <w:br/>
      </w:r>
      <w:r w:rsidRPr="00E64ECC">
        <w:t>the subject of this document;</w:t>
      </w:r>
    </w:p>
    <w:p w14:paraId="24A26805" w14:textId="77777777" w:rsidR="00165381" w:rsidRPr="00E64ECC" w:rsidRDefault="00165381" w:rsidP="00A47386">
      <w:pPr>
        <w:pStyle w:val="ExampleAlphabetListLv1"/>
        <w:numPr>
          <w:ilvl w:val="3"/>
          <w:numId w:val="71"/>
        </w:numPr>
        <w:ind w:left="1276" w:hanging="425"/>
      </w:pPr>
      <w:r w:rsidRPr="00E64ECC">
        <w:t>satisfy yourself as to the commercial viability of transactions (if any); and</w:t>
      </w:r>
    </w:p>
    <w:p w14:paraId="057D3D18" w14:textId="77777777" w:rsidR="00165381" w:rsidRPr="00E64ECC" w:rsidRDefault="00165381" w:rsidP="00A47386">
      <w:pPr>
        <w:pStyle w:val="ExampleAlphabetListLv1"/>
        <w:numPr>
          <w:ilvl w:val="3"/>
          <w:numId w:val="71"/>
        </w:numPr>
        <w:ind w:left="1276" w:hanging="425"/>
      </w:pPr>
      <w:proofErr w:type="gramStart"/>
      <w:r w:rsidRPr="00E64ECC">
        <w:t>where</w:t>
      </w:r>
      <w:proofErr w:type="gramEnd"/>
      <w:r w:rsidRPr="00E64ECC">
        <w:t xml:space="preserve"> relevant, investigate the bona fides of the other parties to the transaction, checking </w:t>
      </w:r>
      <w:r>
        <w:br/>
      </w:r>
      <w:r w:rsidRPr="00E64ECC">
        <w:t>all financial matters and assessing the commercial soundness of the transactions.</w:t>
      </w:r>
    </w:p>
    <w:p w14:paraId="309D7AD1" w14:textId="77777777" w:rsidR="00165381" w:rsidRPr="00E64ECC" w:rsidRDefault="00165381" w:rsidP="00A47386">
      <w:pPr>
        <w:pStyle w:val="ExampleNumberedList11"/>
        <w:numPr>
          <w:ilvl w:val="1"/>
          <w:numId w:val="69"/>
        </w:numPr>
        <w:spacing w:before="240"/>
      </w:pPr>
      <w:r w:rsidRPr="00E64ECC">
        <w:t xml:space="preserve">Where you instruct </w:t>
      </w:r>
      <w:r w:rsidRPr="00A26E19">
        <w:rPr>
          <w:highlight w:val="lightGray"/>
        </w:rPr>
        <w:t>// this law practice/me/us //</w:t>
      </w:r>
      <w:r w:rsidRPr="00A26E19">
        <w:t xml:space="preserve"> </w:t>
      </w:r>
      <w:r w:rsidRPr="00E64ECC">
        <w:t xml:space="preserve">jointly with one or more other parties, you and each </w:t>
      </w:r>
      <w:r>
        <w:br/>
      </w:r>
      <w:r w:rsidRPr="00E64ECC">
        <w:t xml:space="preserve">other party will be jointly and severally liable to pay </w:t>
      </w:r>
      <w:r w:rsidRPr="00A26E19">
        <w:rPr>
          <w:highlight w:val="lightGray"/>
        </w:rPr>
        <w:t>// this law practice/me/our //</w:t>
      </w:r>
      <w:r w:rsidRPr="009A4E09">
        <w:t xml:space="preserve"> </w:t>
      </w:r>
      <w:r w:rsidRPr="00E64ECC">
        <w:t>bills</w:t>
      </w:r>
    </w:p>
    <w:p w14:paraId="247D6723" w14:textId="77777777" w:rsidR="00165381" w:rsidRDefault="00165381" w:rsidP="00A47386">
      <w:pPr>
        <w:pStyle w:val="ExampleNumberedList11"/>
        <w:numPr>
          <w:ilvl w:val="1"/>
          <w:numId w:val="69"/>
        </w:numPr>
      </w:pPr>
      <w:r w:rsidRPr="00E64ECC">
        <w:t xml:space="preserve">The work </w:t>
      </w:r>
      <w:r w:rsidRPr="00A26E19">
        <w:rPr>
          <w:highlight w:val="lightGray"/>
        </w:rPr>
        <w:t>// this law practice is/I am/we are //</w:t>
      </w:r>
      <w:r w:rsidRPr="00E64ECC">
        <w:t xml:space="preserve"> instructed to do is:</w:t>
      </w:r>
    </w:p>
    <w:p w14:paraId="79EA80EE" w14:textId="77777777" w:rsidR="00165381" w:rsidRPr="00EB478C" w:rsidRDefault="00165381" w:rsidP="00F94B0A">
      <w:pPr>
        <w:pStyle w:val="ExampleBodyText"/>
        <w:ind w:left="851"/>
        <w:rPr>
          <w:u w:color="FEE82E"/>
        </w:rPr>
      </w:pPr>
      <w:r w:rsidRPr="00A26E19">
        <w:rPr>
          <w:highlight w:val="lightGray"/>
          <w:u w:color="FEE82E"/>
        </w:rPr>
        <w:t xml:space="preserve">// Insert specific scope of works for this costs agreement// and general statements as set out below </w:t>
      </w:r>
      <w:r>
        <w:rPr>
          <w:highlight w:val="lightGray"/>
          <w:u w:color="FEE82E"/>
        </w:rPr>
        <w:br/>
      </w:r>
      <w:r w:rsidRPr="00A26E19">
        <w:rPr>
          <w:highlight w:val="lightGray"/>
          <w:u w:color="FEE82E"/>
        </w:rPr>
        <w:t>(if required) //</w:t>
      </w:r>
    </w:p>
    <w:p w14:paraId="346114C9" w14:textId="77777777" w:rsidR="00165381" w:rsidRPr="00A26E19" w:rsidRDefault="00165381" w:rsidP="00A47386">
      <w:pPr>
        <w:pStyle w:val="ExampleAlphabetListLv1"/>
        <w:numPr>
          <w:ilvl w:val="4"/>
          <w:numId w:val="72"/>
        </w:numPr>
        <w:ind w:left="1276" w:hanging="425"/>
        <w:rPr>
          <w:u w:color="FEE82E"/>
        </w:rPr>
      </w:pPr>
      <w:r w:rsidRPr="00A26E19">
        <w:rPr>
          <w:u w:color="FEE82E"/>
        </w:rPr>
        <w:t xml:space="preserve">General services – The provision of legal services as requested from time to time to generally </w:t>
      </w:r>
      <w:proofErr w:type="gramStart"/>
      <w:r w:rsidRPr="00A26E19">
        <w:rPr>
          <w:u w:color="FEE82E"/>
        </w:rPr>
        <w:t>represent</w:t>
      </w:r>
      <w:proofErr w:type="gramEnd"/>
      <w:r w:rsidRPr="00A26E19">
        <w:rPr>
          <w:u w:color="FEE82E"/>
        </w:rPr>
        <w:t xml:space="preserve"> your interests throughout the duration of this client agreement.</w:t>
      </w:r>
    </w:p>
    <w:p w14:paraId="0B673345" w14:textId="77777777" w:rsidR="00165381" w:rsidRPr="00E64ECC" w:rsidRDefault="00165381" w:rsidP="00A47386">
      <w:pPr>
        <w:pStyle w:val="ExampleAlphabetListLv1"/>
        <w:numPr>
          <w:ilvl w:val="4"/>
          <w:numId w:val="72"/>
        </w:numPr>
        <w:ind w:left="1276" w:hanging="425"/>
        <w:rPr>
          <w:u w:color="FEE82E"/>
        </w:rPr>
      </w:pPr>
      <w:r w:rsidRPr="00E64ECC">
        <w:rPr>
          <w:u w:color="FEE82E"/>
        </w:rPr>
        <w:t>Litigation and advocacy work</w:t>
      </w:r>
      <w:r>
        <w:rPr>
          <w:u w:color="FEE82E"/>
        </w:rPr>
        <w:t xml:space="preserve"> – </w:t>
      </w:r>
      <w:r w:rsidRPr="00E64ECC">
        <w:rPr>
          <w:u w:color="FEE82E"/>
        </w:rPr>
        <w:t xml:space="preserve">The provision of legal services as requested from time to time, </w:t>
      </w:r>
      <w:r>
        <w:rPr>
          <w:u w:color="FEE82E"/>
        </w:rPr>
        <w:br/>
      </w:r>
      <w:r w:rsidRPr="00E64ECC">
        <w:rPr>
          <w:u w:color="FEE82E"/>
        </w:rPr>
        <w:t>to represent your interests throughout the duration of this client agreement in any dispute, investigation of a cause of action, court action, alternative dispute process, mediation, tribunal hearing and/or prosecution, including all interlocutory steps, associated alternative dispute resolution processes, hearing or trial, post-trial steps, appeal and execution.</w:t>
      </w:r>
    </w:p>
    <w:p w14:paraId="1126A627" w14:textId="77777777" w:rsidR="00165381" w:rsidRDefault="00165381" w:rsidP="00A47386">
      <w:pPr>
        <w:pStyle w:val="ExampleAlphabetListLv1"/>
        <w:numPr>
          <w:ilvl w:val="4"/>
          <w:numId w:val="72"/>
        </w:numPr>
        <w:ind w:left="1276" w:hanging="425"/>
        <w:rPr>
          <w:u w:color="FEE82E"/>
        </w:rPr>
      </w:pPr>
      <w:r w:rsidRPr="00E64ECC">
        <w:rPr>
          <w:u w:color="FEE82E"/>
        </w:rPr>
        <w:t>Banking and financial services work</w:t>
      </w:r>
      <w:r>
        <w:rPr>
          <w:u w:color="FEE82E"/>
        </w:rPr>
        <w:t xml:space="preserve"> – </w:t>
      </w:r>
      <w:r w:rsidRPr="00E64ECC">
        <w:rPr>
          <w:u w:color="FEE82E"/>
        </w:rPr>
        <w:t>The provision of legal services as requested from time to time throughout the duration of this agreement including matters relating to contracts, property finance, project finance, consumer finance services and facilities, commercial finance facilities, securities, workouts (including receiverships and voluntary administrations), recoveries, securities enforcements, project finance, standard documentation and systems, stamp duty and aspects of revenue law and purchase and sale agreements.</w:t>
      </w:r>
    </w:p>
    <w:p w14:paraId="12C0CF9B" w14:textId="77777777" w:rsidR="00F94B0A" w:rsidRDefault="00165381" w:rsidP="00A47386">
      <w:pPr>
        <w:pStyle w:val="ExampleAlphabetListLv1"/>
        <w:numPr>
          <w:ilvl w:val="4"/>
          <w:numId w:val="72"/>
        </w:numPr>
        <w:ind w:left="1276" w:hanging="425"/>
        <w:rPr>
          <w:u w:color="FEE82E"/>
        </w:rPr>
      </w:pPr>
      <w:r w:rsidRPr="00E64ECC">
        <w:rPr>
          <w:u w:color="FEE82E"/>
        </w:rPr>
        <w:t>Advice work</w:t>
      </w:r>
      <w:r>
        <w:rPr>
          <w:u w:color="FEE82E"/>
        </w:rPr>
        <w:t xml:space="preserve"> – </w:t>
      </w:r>
      <w:r w:rsidRPr="00E64ECC">
        <w:rPr>
          <w:u w:color="FEE82E"/>
        </w:rPr>
        <w:t xml:space="preserve">The provision of advices and associated legal services as requested from time </w:t>
      </w:r>
      <w:r>
        <w:rPr>
          <w:u w:color="FEE82E"/>
        </w:rPr>
        <w:br/>
      </w:r>
      <w:r w:rsidRPr="00E64ECC">
        <w:rPr>
          <w:u w:color="FEE82E"/>
        </w:rPr>
        <w:t>to time throughout the duration of this client agreement in the listed areas:</w:t>
      </w:r>
    </w:p>
    <w:p w14:paraId="09E931F2" w14:textId="77777777" w:rsidR="00165381" w:rsidRPr="00F94B0A" w:rsidRDefault="00165381" w:rsidP="00A47386">
      <w:pPr>
        <w:pStyle w:val="ExampleAlphabetListLv1"/>
        <w:numPr>
          <w:ilvl w:val="4"/>
          <w:numId w:val="73"/>
        </w:numPr>
        <w:ind w:left="1701" w:hanging="425"/>
        <w:rPr>
          <w:u w:color="FEE82E"/>
        </w:rPr>
      </w:pPr>
      <w:r w:rsidRPr="00F94B0A">
        <w:rPr>
          <w:highlight w:val="lightGray"/>
        </w:rPr>
        <w:t>// insert specific work //</w:t>
      </w:r>
    </w:p>
    <w:p w14:paraId="522DD313" w14:textId="77777777" w:rsidR="00165381" w:rsidRPr="00E64ECC" w:rsidRDefault="00165381" w:rsidP="00F94B0A">
      <w:pPr>
        <w:ind w:left="1276" w:hanging="425"/>
      </w:pPr>
    </w:p>
    <w:p w14:paraId="430768A7" w14:textId="77777777" w:rsidR="00774B84" w:rsidRDefault="00165381" w:rsidP="00A47386">
      <w:pPr>
        <w:pStyle w:val="ExampleAlphabetListLv1"/>
        <w:numPr>
          <w:ilvl w:val="4"/>
          <w:numId w:val="72"/>
        </w:numPr>
        <w:ind w:left="1276" w:hanging="425"/>
        <w:rPr>
          <w:u w:color="FEE82E"/>
        </w:rPr>
      </w:pPr>
      <w:r w:rsidRPr="00E64ECC">
        <w:rPr>
          <w:u w:color="FEE82E"/>
        </w:rPr>
        <w:lastRenderedPageBreak/>
        <w:t>Property and development work</w:t>
      </w:r>
      <w:r>
        <w:rPr>
          <w:u w:color="FEE82E"/>
        </w:rPr>
        <w:t xml:space="preserve"> – </w:t>
      </w:r>
      <w:r w:rsidRPr="00E64ECC">
        <w:rPr>
          <w:u w:color="FEE82E"/>
        </w:rPr>
        <w:t>The provision of legal services as requested from time to time by you throughout the duration of this client agreement in relation to property and development work including due diligence inquiries in relation to properties, creation of, acquisition of and disposal of legal and other interests relating to property.</w:t>
      </w:r>
    </w:p>
    <w:p w14:paraId="0E46A5F6" w14:textId="77777777" w:rsidR="00165381" w:rsidRPr="00774B84" w:rsidRDefault="00165381" w:rsidP="00A47386">
      <w:pPr>
        <w:pStyle w:val="ExampleAlphabetListLv1"/>
        <w:numPr>
          <w:ilvl w:val="4"/>
          <w:numId w:val="72"/>
        </w:numPr>
        <w:ind w:left="1276" w:hanging="425"/>
        <w:rPr>
          <w:u w:color="FEE82E"/>
        </w:rPr>
      </w:pPr>
      <w:r w:rsidRPr="00774B84">
        <w:rPr>
          <w:highlight w:val="lightGray"/>
          <w:u w:color="FEE82E"/>
        </w:rPr>
        <w:t>// Specify other area of law scope of work //</w:t>
      </w:r>
    </w:p>
    <w:p w14:paraId="4759994C" w14:textId="77777777" w:rsidR="00165381" w:rsidRPr="00E64ECC" w:rsidRDefault="00165381" w:rsidP="00A47386">
      <w:pPr>
        <w:pStyle w:val="ExampleNumberedList11"/>
        <w:numPr>
          <w:ilvl w:val="1"/>
          <w:numId w:val="69"/>
        </w:numPr>
        <w:spacing w:before="240"/>
      </w:pPr>
      <w:r w:rsidRPr="00E64ECC">
        <w:t xml:space="preserve">Failure to accept </w:t>
      </w:r>
      <w:r w:rsidRPr="00F63FEA">
        <w:rPr>
          <w:highlight w:val="lightGray"/>
        </w:rPr>
        <w:t>// this law practice’s/my/our //</w:t>
      </w:r>
      <w:r w:rsidRPr="00E64ECC">
        <w:t xml:space="preserve"> offer within </w:t>
      </w:r>
      <w:r w:rsidRPr="00F63FEA">
        <w:rPr>
          <w:highlight w:val="lightGray"/>
        </w:rPr>
        <w:t>//</w:t>
      </w:r>
      <w:r>
        <w:rPr>
          <w:highlight w:val="lightGray"/>
        </w:rPr>
        <w:t xml:space="preserve"> </w:t>
      </w:r>
      <w:r w:rsidRPr="00F63FEA">
        <w:rPr>
          <w:highlight w:val="lightGray"/>
        </w:rPr>
        <w:t>seven fourteen //</w:t>
      </w:r>
      <w:r w:rsidRPr="00E64ECC">
        <w:t xml:space="preserve"> days of the date of the Disclosure Notice accompanying this document may result in the immediate withdrawal of </w:t>
      </w:r>
      <w:r w:rsidRPr="00F63FEA">
        <w:rPr>
          <w:highlight w:val="lightGray"/>
        </w:rPr>
        <w:t>// this law practice’s/my/our //</w:t>
      </w:r>
      <w:r w:rsidRPr="00E64ECC">
        <w:t xml:space="preserve"> offer to act.</w:t>
      </w:r>
    </w:p>
    <w:p w14:paraId="535AC4A9" w14:textId="77777777" w:rsidR="00165381" w:rsidRPr="00E64ECC" w:rsidRDefault="00165381" w:rsidP="00A47386">
      <w:pPr>
        <w:pStyle w:val="ExampleNumberedList11"/>
        <w:numPr>
          <w:ilvl w:val="1"/>
          <w:numId w:val="69"/>
        </w:numPr>
      </w:pPr>
      <w:r w:rsidRPr="00E64ECC">
        <w:t xml:space="preserve">The law of </w:t>
      </w:r>
      <w:r w:rsidRPr="00F63FEA">
        <w:rPr>
          <w:highlight w:val="lightGray"/>
        </w:rPr>
        <w:t>//</w:t>
      </w:r>
      <w:r>
        <w:rPr>
          <w:highlight w:val="lightGray"/>
        </w:rPr>
        <w:t xml:space="preserve"> </w:t>
      </w:r>
      <w:r w:rsidRPr="00F63FEA">
        <w:rPr>
          <w:highlight w:val="lightGray"/>
        </w:rPr>
        <w:t>Queensland or other jurisdiction as is appropriate</w:t>
      </w:r>
      <w:r>
        <w:rPr>
          <w:highlight w:val="lightGray"/>
        </w:rPr>
        <w:t xml:space="preserve"> </w:t>
      </w:r>
      <w:r w:rsidRPr="00F63FEA">
        <w:rPr>
          <w:highlight w:val="lightGray"/>
        </w:rPr>
        <w:t>//</w:t>
      </w:r>
      <w:r>
        <w:t xml:space="preserve"> </w:t>
      </w:r>
      <w:r w:rsidRPr="00E64ECC">
        <w:t>will apply to the proposed costs agreement.</w:t>
      </w:r>
    </w:p>
    <w:p w14:paraId="5C376F3E" w14:textId="77777777" w:rsidR="00165381" w:rsidRPr="00E64ECC" w:rsidRDefault="00165381" w:rsidP="00A47386">
      <w:pPr>
        <w:pStyle w:val="ExampleNumberedList1"/>
        <w:numPr>
          <w:ilvl w:val="0"/>
          <w:numId w:val="69"/>
        </w:numPr>
      </w:pPr>
      <w:r w:rsidRPr="00E64ECC">
        <w:t>Charges for professional fees, other items, disbursements and outlays</w:t>
      </w:r>
    </w:p>
    <w:p w14:paraId="55B39449" w14:textId="77777777" w:rsidR="00165381" w:rsidRPr="00E64ECC" w:rsidRDefault="00165381" w:rsidP="00A47386">
      <w:pPr>
        <w:pStyle w:val="ExampleNumberedList11"/>
        <w:numPr>
          <w:ilvl w:val="1"/>
          <w:numId w:val="69"/>
        </w:numPr>
      </w:pPr>
      <w:r w:rsidRPr="00F63FEA">
        <w:rPr>
          <w:highlight w:val="lightGray"/>
        </w:rPr>
        <w:t>// This law practice’s/My/Our //</w:t>
      </w:r>
      <w:r w:rsidRPr="00E64ECC">
        <w:t xml:space="preserve"> professional fees charged are:</w:t>
      </w:r>
    </w:p>
    <w:p w14:paraId="654C8A89" w14:textId="77777777" w:rsidR="00165381" w:rsidRPr="00F63FEA" w:rsidRDefault="00165381" w:rsidP="00F94B0A">
      <w:pPr>
        <w:pStyle w:val="ExampleBodyText"/>
        <w:spacing w:before="240"/>
        <w:ind w:left="1080"/>
        <w:rPr>
          <w:b/>
          <w:u w:color="FEE82E"/>
        </w:rPr>
      </w:pPr>
      <w:r w:rsidRPr="00F63FEA">
        <w:rPr>
          <w:b/>
          <w:u w:color="FEE82E"/>
        </w:rPr>
        <w:t xml:space="preserve">Option 1 </w:t>
      </w:r>
    </w:p>
    <w:p w14:paraId="446B97B0" w14:textId="77777777" w:rsidR="00165381" w:rsidRPr="00E64ECC" w:rsidRDefault="00165381" w:rsidP="00F94B0A">
      <w:pPr>
        <w:pStyle w:val="ExampleBodyText"/>
        <w:ind w:left="1080"/>
        <w:rPr>
          <w:u w:color="FEE82E"/>
        </w:rPr>
      </w:pPr>
      <w:proofErr w:type="gramStart"/>
      <w:r w:rsidRPr="00E64ECC">
        <w:rPr>
          <w:u w:color="FEE82E"/>
        </w:rPr>
        <w:t>a</w:t>
      </w:r>
      <w:proofErr w:type="gramEnd"/>
      <w:r w:rsidRPr="00E64ECC">
        <w:rPr>
          <w:u w:color="FEE82E"/>
        </w:rPr>
        <w:t xml:space="preserve"> lump sum of </w:t>
      </w:r>
      <w:r w:rsidRPr="00F63FEA">
        <w:rPr>
          <w:highlight w:val="lightGray"/>
          <w:u w:color="FEE82E"/>
        </w:rPr>
        <w:t>// $Lump sum fee which ought be stated to be inclusive of GST //</w:t>
      </w:r>
      <w:r w:rsidRPr="00E64ECC">
        <w:rPr>
          <w:u w:color="FEE82E"/>
        </w:rPr>
        <w:t>.</w:t>
      </w:r>
    </w:p>
    <w:p w14:paraId="6EA726AF" w14:textId="77777777" w:rsidR="00165381" w:rsidRPr="00E64ECC" w:rsidRDefault="00165381" w:rsidP="00F94B0A">
      <w:pPr>
        <w:pStyle w:val="ExampleBodyText"/>
        <w:ind w:left="1080"/>
        <w:rPr>
          <w:u w:color="FEE82E"/>
        </w:rPr>
      </w:pPr>
      <w:r w:rsidRPr="00E64ECC">
        <w:rPr>
          <w:u w:color="FEE82E"/>
        </w:rPr>
        <w:t xml:space="preserve">If the agreement is terminated either by you or on a permitted ground by this </w:t>
      </w:r>
      <w:r>
        <w:rPr>
          <w:u w:color="FEE82E"/>
        </w:rPr>
        <w:t>law practice</w:t>
      </w:r>
      <w:r w:rsidRPr="00E64ECC">
        <w:rPr>
          <w:u w:color="FEE82E"/>
        </w:rPr>
        <w:t xml:space="preserve">, you will </w:t>
      </w:r>
      <w:r>
        <w:rPr>
          <w:u w:color="FEE82E"/>
        </w:rPr>
        <w:br/>
      </w:r>
      <w:r w:rsidRPr="00E64ECC">
        <w:rPr>
          <w:u w:color="FEE82E"/>
        </w:rPr>
        <w:t>be required to pay the professional fees charges and disbursements and outlays up to the date of termination.</w:t>
      </w:r>
    </w:p>
    <w:p w14:paraId="1D83E90F" w14:textId="77777777" w:rsidR="00165381" w:rsidRPr="00E64ECC" w:rsidRDefault="00165381" w:rsidP="00F94B0A">
      <w:pPr>
        <w:pStyle w:val="ExampleBodyText"/>
        <w:ind w:left="1080"/>
        <w:rPr>
          <w:u w:color="FEE82E"/>
        </w:rPr>
      </w:pPr>
      <w:r w:rsidRPr="00E64ECC">
        <w:rPr>
          <w:u w:color="FEE82E"/>
        </w:rPr>
        <w:t>For matters involving lump sum fees, please refer to clause</w:t>
      </w:r>
      <w:r>
        <w:rPr>
          <w:u w:color="FEE82E"/>
        </w:rPr>
        <w:t xml:space="preserve"> </w:t>
      </w:r>
      <w:r w:rsidRPr="00E64ECC">
        <w:rPr>
          <w:u w:color="FEE82E"/>
        </w:rPr>
        <w:t xml:space="preserve">11 in relation to fees payable in relation </w:t>
      </w:r>
      <w:r>
        <w:rPr>
          <w:u w:color="FEE82E"/>
        </w:rPr>
        <w:br/>
      </w:r>
      <w:r w:rsidRPr="00E64ECC">
        <w:rPr>
          <w:u w:color="FEE82E"/>
        </w:rPr>
        <w:t>to early termination.</w:t>
      </w:r>
      <w:r>
        <w:rPr>
          <w:u w:color="FEE82E"/>
        </w:rPr>
        <w:t xml:space="preserve"> </w:t>
      </w:r>
      <w:r w:rsidRPr="00E64ECC">
        <w:rPr>
          <w:u w:color="FEE82E"/>
        </w:rPr>
        <w:t xml:space="preserve">You will be liable to pay this </w:t>
      </w:r>
      <w:r>
        <w:rPr>
          <w:u w:color="FEE82E"/>
        </w:rPr>
        <w:t>law practice</w:t>
      </w:r>
      <w:r w:rsidRPr="00E64ECC">
        <w:rPr>
          <w:u w:color="FEE82E"/>
        </w:rPr>
        <w:t xml:space="preserve"> whether or not the other party to any court proceedings has to pay your costs of the proceedings.</w:t>
      </w:r>
      <w:r>
        <w:rPr>
          <w:u w:color="FEE82E"/>
        </w:rPr>
        <w:t xml:space="preserve"> </w:t>
      </w:r>
      <w:r w:rsidRPr="00E64ECC">
        <w:rPr>
          <w:u w:color="FEE82E"/>
        </w:rPr>
        <w:t>They will be charged as follows:</w:t>
      </w:r>
    </w:p>
    <w:p w14:paraId="6890A410" w14:textId="77777777" w:rsidR="00165381" w:rsidRPr="00E64ECC" w:rsidRDefault="00165381" w:rsidP="00F94B0A">
      <w:pPr>
        <w:pStyle w:val="ExampleBodyText"/>
        <w:ind w:left="1080"/>
        <w:rPr>
          <w:u w:color="FEE82E"/>
        </w:rPr>
      </w:pPr>
      <w:r w:rsidRPr="00F63FEA">
        <w:rPr>
          <w:highlight w:val="lightGray"/>
          <w:u w:color="FEE82E"/>
        </w:rPr>
        <w:t>// Alternate basis for fee calculation //</w:t>
      </w:r>
    </w:p>
    <w:p w14:paraId="0FF2DBD2" w14:textId="77777777" w:rsidR="00165381" w:rsidRPr="00F63FEA" w:rsidRDefault="00165381" w:rsidP="00F94B0A">
      <w:pPr>
        <w:pStyle w:val="ExampleBodyText"/>
        <w:spacing w:before="240"/>
        <w:ind w:left="1080"/>
        <w:rPr>
          <w:b/>
          <w:u w:color="FEE82E"/>
        </w:rPr>
      </w:pPr>
      <w:r w:rsidRPr="00F63FEA">
        <w:rPr>
          <w:b/>
          <w:u w:color="FEE82E"/>
        </w:rPr>
        <w:t>Option 2</w:t>
      </w:r>
    </w:p>
    <w:p w14:paraId="72E7D13E" w14:textId="77777777" w:rsidR="00165381" w:rsidRPr="00E64ECC" w:rsidRDefault="00165381" w:rsidP="00F94B0A">
      <w:pPr>
        <w:pStyle w:val="ExampleBodyText"/>
        <w:ind w:left="1080"/>
        <w:rPr>
          <w:u w:color="FEE82E"/>
        </w:rPr>
      </w:pPr>
      <w:proofErr w:type="gramStart"/>
      <w:r w:rsidRPr="00E64ECC">
        <w:rPr>
          <w:u w:color="FEE82E"/>
        </w:rPr>
        <w:t>an</w:t>
      </w:r>
      <w:proofErr w:type="gramEnd"/>
      <w:r w:rsidRPr="00E64ECC">
        <w:rPr>
          <w:u w:color="FEE82E"/>
        </w:rPr>
        <w:t xml:space="preserve"> amount calculated by reference to the amount of time spent attending to your matter. </w:t>
      </w:r>
      <w:r>
        <w:rPr>
          <w:u w:color="FEE82E"/>
        </w:rPr>
        <w:br/>
      </w:r>
      <w:r w:rsidRPr="00E64ECC">
        <w:rPr>
          <w:u w:color="FEE82E"/>
        </w:rPr>
        <w:t>Our hourly charge rates are</w:t>
      </w:r>
    </w:p>
    <w:p w14:paraId="42531C14" w14:textId="77777777" w:rsidR="00165381" w:rsidRPr="00E64ECC" w:rsidRDefault="00165381" w:rsidP="00A47386">
      <w:pPr>
        <w:pStyle w:val="ExampleBulletListLv2"/>
        <w:numPr>
          <w:ilvl w:val="0"/>
          <w:numId w:val="85"/>
        </w:numPr>
        <w:ind w:left="1418"/>
      </w:pPr>
      <w:proofErr w:type="gramStart"/>
      <w:r w:rsidRPr="00E64ECC">
        <w:t>an</w:t>
      </w:r>
      <w:proofErr w:type="gramEnd"/>
      <w:r w:rsidRPr="00E64ECC">
        <w:t xml:space="preserve"> hourly rate of:</w:t>
      </w:r>
      <w:r w:rsidRPr="00E64ECC">
        <w:tab/>
        <w:t xml:space="preserve">$ </w:t>
      </w:r>
      <w:r w:rsidRPr="00E3453E">
        <w:rPr>
          <w:highlight w:val="lightGray"/>
        </w:rPr>
        <w:t>*</w:t>
      </w:r>
      <w:r w:rsidRPr="00E64ECC">
        <w:t xml:space="preserve"> for a partner.</w:t>
      </w:r>
    </w:p>
    <w:p w14:paraId="0968FC1E" w14:textId="77777777" w:rsidR="00165381" w:rsidRPr="00E64ECC" w:rsidRDefault="00165381" w:rsidP="00A47386">
      <w:pPr>
        <w:pStyle w:val="ExampleBulletListLv2"/>
        <w:numPr>
          <w:ilvl w:val="0"/>
          <w:numId w:val="85"/>
        </w:numPr>
        <w:ind w:left="1418"/>
      </w:pPr>
      <w:proofErr w:type="gramStart"/>
      <w:r w:rsidRPr="00E64ECC">
        <w:t>an</w:t>
      </w:r>
      <w:proofErr w:type="gramEnd"/>
      <w:r w:rsidRPr="00E64ECC">
        <w:t xml:space="preserve"> hourly rate of:</w:t>
      </w:r>
      <w:r w:rsidRPr="00E64ECC">
        <w:tab/>
        <w:t xml:space="preserve">$ </w:t>
      </w:r>
      <w:r w:rsidRPr="00E3453E">
        <w:rPr>
          <w:highlight w:val="lightGray"/>
        </w:rPr>
        <w:t>*</w:t>
      </w:r>
      <w:r w:rsidRPr="00E64ECC">
        <w:t xml:space="preserve"> for a senior solicitor.</w:t>
      </w:r>
    </w:p>
    <w:p w14:paraId="1B9CBE01" w14:textId="77777777" w:rsidR="00165381" w:rsidRPr="00E64ECC" w:rsidRDefault="00165381" w:rsidP="00A47386">
      <w:pPr>
        <w:pStyle w:val="ExampleBulletListLv2"/>
        <w:numPr>
          <w:ilvl w:val="0"/>
          <w:numId w:val="85"/>
        </w:numPr>
        <w:ind w:left="1418"/>
      </w:pPr>
      <w:proofErr w:type="gramStart"/>
      <w:r w:rsidRPr="00E64ECC">
        <w:t>an</w:t>
      </w:r>
      <w:proofErr w:type="gramEnd"/>
      <w:r w:rsidRPr="00E64ECC">
        <w:t xml:space="preserve"> hourly rate of:</w:t>
      </w:r>
      <w:r w:rsidRPr="00E64ECC">
        <w:tab/>
        <w:t xml:space="preserve">$ </w:t>
      </w:r>
      <w:r w:rsidRPr="00E3453E">
        <w:rPr>
          <w:highlight w:val="lightGray"/>
        </w:rPr>
        <w:t>*</w:t>
      </w:r>
      <w:r w:rsidRPr="00E64ECC">
        <w:t xml:space="preserve"> for a junior solicitor.</w:t>
      </w:r>
    </w:p>
    <w:p w14:paraId="6731DB31" w14:textId="77777777" w:rsidR="00165381" w:rsidRPr="00E64ECC" w:rsidRDefault="00165381" w:rsidP="00A47386">
      <w:pPr>
        <w:pStyle w:val="ExampleBulletListLv2"/>
        <w:numPr>
          <w:ilvl w:val="0"/>
          <w:numId w:val="85"/>
        </w:numPr>
        <w:ind w:left="1418"/>
      </w:pPr>
      <w:proofErr w:type="gramStart"/>
      <w:r w:rsidRPr="00E64ECC">
        <w:t>an</w:t>
      </w:r>
      <w:proofErr w:type="gramEnd"/>
      <w:r w:rsidRPr="00E64ECC">
        <w:t xml:space="preserve"> hourly rate of:</w:t>
      </w:r>
      <w:r w:rsidRPr="00E64ECC">
        <w:tab/>
        <w:t xml:space="preserve">$ </w:t>
      </w:r>
      <w:r w:rsidRPr="00E3453E">
        <w:rPr>
          <w:highlight w:val="lightGray"/>
        </w:rPr>
        <w:t>*</w:t>
      </w:r>
      <w:r w:rsidRPr="00E64ECC">
        <w:t xml:space="preserve"> for a para-legal.</w:t>
      </w:r>
    </w:p>
    <w:p w14:paraId="7EB2D4CB" w14:textId="77777777" w:rsidR="00165381" w:rsidRPr="00E64ECC" w:rsidRDefault="00165381" w:rsidP="00A47386">
      <w:pPr>
        <w:pStyle w:val="ExampleBulletListLv2"/>
        <w:numPr>
          <w:ilvl w:val="0"/>
          <w:numId w:val="85"/>
        </w:numPr>
        <w:ind w:left="1418"/>
      </w:pPr>
      <w:proofErr w:type="gramStart"/>
      <w:r w:rsidRPr="00E64ECC">
        <w:t>an</w:t>
      </w:r>
      <w:proofErr w:type="gramEnd"/>
      <w:r w:rsidRPr="00E64ECC">
        <w:t xml:space="preserve"> hourly rate of:</w:t>
      </w:r>
      <w:r w:rsidRPr="00E64ECC">
        <w:tab/>
        <w:t xml:space="preserve">$ </w:t>
      </w:r>
      <w:r w:rsidRPr="00E3453E">
        <w:rPr>
          <w:highlight w:val="lightGray"/>
        </w:rPr>
        <w:t>*</w:t>
      </w:r>
      <w:r w:rsidRPr="00E64ECC">
        <w:t xml:space="preserve"> for a clerk.</w:t>
      </w:r>
    </w:p>
    <w:p w14:paraId="2D9A6276" w14:textId="77777777" w:rsidR="00165381" w:rsidRPr="00E64ECC" w:rsidRDefault="00165381" w:rsidP="00A47386">
      <w:pPr>
        <w:pStyle w:val="ExampleBulletListLv2"/>
        <w:numPr>
          <w:ilvl w:val="0"/>
          <w:numId w:val="85"/>
        </w:numPr>
        <w:ind w:left="1418"/>
      </w:pPr>
      <w:proofErr w:type="gramStart"/>
      <w:r w:rsidRPr="00E64ECC">
        <w:t>an</w:t>
      </w:r>
      <w:proofErr w:type="gramEnd"/>
      <w:r w:rsidRPr="00E64ECC">
        <w:t xml:space="preserve"> hourly rate of:</w:t>
      </w:r>
      <w:r w:rsidRPr="00E64ECC">
        <w:tab/>
        <w:t xml:space="preserve">$ </w:t>
      </w:r>
      <w:r w:rsidRPr="00E3453E">
        <w:rPr>
          <w:highlight w:val="lightGray"/>
        </w:rPr>
        <w:t>*</w:t>
      </w:r>
      <w:r w:rsidRPr="00E64ECC">
        <w:t xml:space="preserve"> for secretarial services.</w:t>
      </w:r>
    </w:p>
    <w:p w14:paraId="16C0264E" w14:textId="77777777" w:rsidR="00165381" w:rsidRPr="00E64ECC" w:rsidRDefault="00165381" w:rsidP="00F94B0A">
      <w:pPr>
        <w:pStyle w:val="ExampleBodyText"/>
        <w:spacing w:before="240"/>
        <w:ind w:left="1080"/>
        <w:rPr>
          <w:u w:color="FEE82E"/>
        </w:rPr>
      </w:pPr>
      <w:r w:rsidRPr="00F63FEA">
        <w:rPr>
          <w:highlight w:val="lightGray"/>
          <w:u w:color="FEE82E"/>
        </w:rPr>
        <w:t>// Specify if time will be charged in # minute intervals //</w:t>
      </w:r>
      <w:r>
        <w:rPr>
          <w:u w:color="FEE82E"/>
        </w:rPr>
        <w:t xml:space="preserve"> </w:t>
      </w:r>
      <w:r w:rsidRPr="00E64ECC">
        <w:rPr>
          <w:u w:color="FEE82E"/>
        </w:rPr>
        <w:t>Time will be charged in 6 minute intervals</w:t>
      </w:r>
      <w:r>
        <w:rPr>
          <w:u w:color="FEE82E"/>
        </w:rPr>
        <w:t xml:space="preserve"> – </w:t>
      </w:r>
      <w:r>
        <w:rPr>
          <w:u w:color="FEE82E"/>
        </w:rPr>
        <w:br/>
      </w:r>
      <w:r w:rsidRPr="00E64ECC">
        <w:rPr>
          <w:u w:color="FEE82E"/>
        </w:rPr>
        <w:t>with six minutes being the minimum interval recorded for professional services. For example the time charged for an attendance of up to six minutes will be one unit and the time charged for an attendance between six and twelve minutes will be two units.</w:t>
      </w:r>
    </w:p>
    <w:p w14:paraId="648A4537" w14:textId="77777777" w:rsidR="00165381" w:rsidRPr="00F63FEA" w:rsidRDefault="00165381" w:rsidP="00F94B0A">
      <w:pPr>
        <w:pStyle w:val="ExampleBodyText"/>
        <w:spacing w:before="240"/>
        <w:ind w:left="1080"/>
        <w:rPr>
          <w:b/>
          <w:u w:color="FEE82E"/>
        </w:rPr>
      </w:pPr>
      <w:r w:rsidRPr="00F63FEA">
        <w:rPr>
          <w:b/>
          <w:u w:color="FEE82E"/>
        </w:rPr>
        <w:t>Option 3</w:t>
      </w:r>
    </w:p>
    <w:p w14:paraId="278E48BE" w14:textId="77777777" w:rsidR="00165381" w:rsidRPr="00E64ECC" w:rsidRDefault="00165381" w:rsidP="00F94B0A">
      <w:pPr>
        <w:pStyle w:val="ExampleBodyText"/>
        <w:ind w:left="1080"/>
        <w:rPr>
          <w:u w:color="FEE82E"/>
        </w:rPr>
      </w:pPr>
      <w:proofErr w:type="gramStart"/>
      <w:r>
        <w:rPr>
          <w:u w:color="FEE82E"/>
        </w:rPr>
        <w:t>f</w:t>
      </w:r>
      <w:r w:rsidRPr="00E64ECC">
        <w:rPr>
          <w:u w:color="FEE82E"/>
        </w:rPr>
        <w:t>ixed</w:t>
      </w:r>
      <w:proofErr w:type="gramEnd"/>
      <w:r w:rsidRPr="00E64ECC">
        <w:rPr>
          <w:u w:color="FEE82E"/>
        </w:rPr>
        <w:t xml:space="preserve"> fees for each of the stages set out below:</w:t>
      </w:r>
    </w:p>
    <w:p w14:paraId="18895ADF" w14:textId="77777777" w:rsidR="00165381" w:rsidRPr="00E64ECC" w:rsidRDefault="00165381" w:rsidP="00A47386">
      <w:pPr>
        <w:pStyle w:val="ExampleBulletListLv2"/>
        <w:numPr>
          <w:ilvl w:val="0"/>
          <w:numId w:val="84"/>
        </w:numPr>
      </w:pPr>
      <w:r w:rsidRPr="00E64ECC">
        <w:t xml:space="preserve">Stage 1 </w:t>
      </w:r>
      <w:r w:rsidRPr="00E3453E">
        <w:rPr>
          <w:highlight w:val="lightGray"/>
        </w:rPr>
        <w:t>// details //</w:t>
      </w:r>
      <w:r w:rsidRPr="00E64ECC">
        <w:t>:</w:t>
      </w:r>
      <w:r w:rsidRPr="00E64ECC">
        <w:tab/>
        <w:t xml:space="preserve">$ </w:t>
      </w:r>
      <w:r w:rsidRPr="00E3453E">
        <w:rPr>
          <w:highlight w:val="lightGray"/>
        </w:rPr>
        <w:t>*</w:t>
      </w:r>
      <w:r w:rsidRPr="00E64ECC">
        <w:t>.</w:t>
      </w:r>
    </w:p>
    <w:p w14:paraId="686FD92D" w14:textId="77777777" w:rsidR="00165381" w:rsidRPr="00E64ECC" w:rsidRDefault="00165381" w:rsidP="00A47386">
      <w:pPr>
        <w:pStyle w:val="ExampleBulletListLv2"/>
        <w:numPr>
          <w:ilvl w:val="0"/>
          <w:numId w:val="84"/>
        </w:numPr>
      </w:pPr>
      <w:r w:rsidRPr="00E64ECC">
        <w:t xml:space="preserve">Stage 2 </w:t>
      </w:r>
      <w:r w:rsidRPr="00E3453E">
        <w:rPr>
          <w:highlight w:val="lightGray"/>
        </w:rPr>
        <w:t>// details //</w:t>
      </w:r>
      <w:r w:rsidRPr="00E64ECC">
        <w:t>:</w:t>
      </w:r>
      <w:r w:rsidRPr="00E64ECC">
        <w:tab/>
        <w:t xml:space="preserve">$ </w:t>
      </w:r>
      <w:r w:rsidRPr="00E3453E">
        <w:rPr>
          <w:highlight w:val="lightGray"/>
        </w:rPr>
        <w:t>*</w:t>
      </w:r>
      <w:r w:rsidRPr="00E64ECC">
        <w:t>.</w:t>
      </w:r>
    </w:p>
    <w:p w14:paraId="25EB8E15" w14:textId="77777777" w:rsidR="00165381" w:rsidRPr="00E64ECC" w:rsidRDefault="00165381" w:rsidP="00A47386">
      <w:pPr>
        <w:pStyle w:val="ExampleBulletListLv2"/>
        <w:numPr>
          <w:ilvl w:val="0"/>
          <w:numId w:val="84"/>
        </w:numPr>
      </w:pPr>
      <w:r w:rsidRPr="00E64ECC">
        <w:t xml:space="preserve">Stage 3 </w:t>
      </w:r>
      <w:r w:rsidRPr="00E3453E">
        <w:rPr>
          <w:highlight w:val="lightGray"/>
        </w:rPr>
        <w:t>// details //</w:t>
      </w:r>
      <w:r w:rsidRPr="00E64ECC">
        <w:t>:</w:t>
      </w:r>
      <w:r w:rsidRPr="00E64ECC">
        <w:tab/>
        <w:t xml:space="preserve">$ </w:t>
      </w:r>
      <w:r w:rsidRPr="00E3453E">
        <w:rPr>
          <w:highlight w:val="lightGray"/>
        </w:rPr>
        <w:t>*</w:t>
      </w:r>
      <w:r w:rsidRPr="00E64ECC">
        <w:t>.</w:t>
      </w:r>
    </w:p>
    <w:p w14:paraId="58B68356" w14:textId="77777777" w:rsidR="00165381" w:rsidRPr="00F63FEA" w:rsidRDefault="00165381" w:rsidP="00F94B0A">
      <w:pPr>
        <w:pStyle w:val="ExampleBodyText"/>
        <w:spacing w:before="240"/>
        <w:ind w:left="1080"/>
        <w:rPr>
          <w:b/>
          <w:u w:color="FEE82E"/>
        </w:rPr>
      </w:pPr>
      <w:r w:rsidRPr="00F63FEA">
        <w:rPr>
          <w:b/>
          <w:u w:color="FEE82E"/>
        </w:rPr>
        <w:t>Option 4</w:t>
      </w:r>
    </w:p>
    <w:p w14:paraId="6CD94D8F" w14:textId="44CC4E00" w:rsidR="00165381" w:rsidRPr="00E64ECC" w:rsidRDefault="00165381" w:rsidP="00F94B0A">
      <w:pPr>
        <w:pStyle w:val="ExampleBodyText"/>
        <w:ind w:left="1080"/>
        <w:rPr>
          <w:u w:color="FEE82E"/>
        </w:rPr>
      </w:pPr>
      <w:proofErr w:type="gramStart"/>
      <w:r>
        <w:rPr>
          <w:u w:color="FEE82E"/>
        </w:rPr>
        <w:t>o</w:t>
      </w:r>
      <w:r w:rsidRPr="00E64ECC">
        <w:rPr>
          <w:u w:color="FEE82E"/>
        </w:rPr>
        <w:t>ther</w:t>
      </w:r>
      <w:proofErr w:type="gramEnd"/>
      <w:r w:rsidRPr="00E64ECC">
        <w:rPr>
          <w:u w:color="FEE82E"/>
        </w:rPr>
        <w:t xml:space="preserve"> method in accordance with</w:t>
      </w:r>
      <w:r w:rsidR="007C6884">
        <w:rPr>
          <w:u w:color="FEE82E"/>
        </w:rPr>
        <w:t xml:space="preserve"> the</w:t>
      </w:r>
      <w:r w:rsidRPr="00E64ECC">
        <w:rPr>
          <w:u w:color="FEE82E"/>
        </w:rPr>
        <w:t xml:space="preserve"> </w:t>
      </w:r>
      <w:r>
        <w:rPr>
          <w:u w:color="FEE82E"/>
        </w:rPr>
        <w:t>LPA</w:t>
      </w:r>
    </w:p>
    <w:p w14:paraId="6781668D" w14:textId="77777777" w:rsidR="00165381" w:rsidRPr="00547375" w:rsidRDefault="00165381" w:rsidP="00F94B0A">
      <w:pPr>
        <w:pStyle w:val="ExampleBodyText"/>
        <w:spacing w:before="240"/>
        <w:ind w:left="1080"/>
        <w:rPr>
          <w:b/>
          <w:u w:color="FEE82E"/>
        </w:rPr>
      </w:pPr>
      <w:r w:rsidRPr="00547375">
        <w:rPr>
          <w:b/>
          <w:u w:color="FEE82E"/>
        </w:rPr>
        <w:t>Option 5</w:t>
      </w:r>
    </w:p>
    <w:p w14:paraId="6A4815F2" w14:textId="77777777" w:rsidR="00165381" w:rsidRDefault="00165381" w:rsidP="00F94B0A">
      <w:pPr>
        <w:pStyle w:val="ExampleBodyText"/>
        <w:ind w:left="1080"/>
        <w:rPr>
          <w:u w:color="FEE82E"/>
        </w:rPr>
      </w:pPr>
      <w:proofErr w:type="gramStart"/>
      <w:r>
        <w:rPr>
          <w:u w:color="FEE82E"/>
        </w:rPr>
        <w:t>a</w:t>
      </w:r>
      <w:r w:rsidRPr="00E64ECC">
        <w:rPr>
          <w:u w:color="FEE82E"/>
        </w:rPr>
        <w:t>n</w:t>
      </w:r>
      <w:proofErr w:type="gramEnd"/>
      <w:r w:rsidRPr="00E64ECC">
        <w:rPr>
          <w:u w:color="FEE82E"/>
        </w:rPr>
        <w:t xml:space="preserve"> amount calculated in accordance with the </w:t>
      </w:r>
      <w:r w:rsidRPr="002329CA">
        <w:rPr>
          <w:highlight w:val="lightGray"/>
          <w:u w:color="FEE82E"/>
        </w:rPr>
        <w:t>// insert scale //</w:t>
      </w:r>
      <w:r w:rsidRPr="00E64ECC">
        <w:rPr>
          <w:u w:color="FEE82E"/>
        </w:rPr>
        <w:t xml:space="preserve"> as modified by this </w:t>
      </w:r>
      <w:r>
        <w:rPr>
          <w:u w:color="FEE82E"/>
        </w:rPr>
        <w:t>law practice</w:t>
      </w:r>
      <w:r w:rsidRPr="00E64ECC">
        <w:rPr>
          <w:u w:color="FEE82E"/>
        </w:rPr>
        <w:t xml:space="preserve"> </w:t>
      </w:r>
      <w:r>
        <w:rPr>
          <w:u w:color="FEE82E"/>
        </w:rPr>
        <w:br/>
      </w:r>
      <w:r w:rsidRPr="00E64ECC">
        <w:rPr>
          <w:u w:color="FEE82E"/>
        </w:rPr>
        <w:t xml:space="preserve">and set out below </w:t>
      </w:r>
      <w:r w:rsidRPr="002329CA">
        <w:rPr>
          <w:highlight w:val="lightGray"/>
          <w:u w:color="FEE82E"/>
        </w:rPr>
        <w:t>[insert all scale items]</w:t>
      </w:r>
    </w:p>
    <w:p w14:paraId="6A7EE63D" w14:textId="77777777" w:rsidR="00165381" w:rsidRPr="00F94B0A" w:rsidRDefault="00165381" w:rsidP="00F94B0A">
      <w:pPr>
        <w:pStyle w:val="ListParagraph"/>
        <w:numPr>
          <w:ilvl w:val="0"/>
          <w:numId w:val="0"/>
        </w:numPr>
        <w:spacing w:after="0"/>
        <w:ind w:left="360"/>
        <w:rPr>
          <w:color w:val="000000"/>
          <w:spacing w:val="-2"/>
          <w:lang w:val="en-GB"/>
        </w:rPr>
      </w:pPr>
      <w:r>
        <w:br w:type="page"/>
      </w:r>
    </w:p>
    <w:p w14:paraId="21539FA2" w14:textId="77777777" w:rsidR="00165381" w:rsidRPr="00E64ECC" w:rsidRDefault="00165381" w:rsidP="00A47386">
      <w:pPr>
        <w:pStyle w:val="ExampleNumberedList11"/>
        <w:numPr>
          <w:ilvl w:val="1"/>
          <w:numId w:val="69"/>
        </w:numPr>
      </w:pPr>
      <w:r w:rsidRPr="00E64ECC">
        <w:lastRenderedPageBreak/>
        <w:t>Fees for other items are:</w:t>
      </w:r>
    </w:p>
    <w:p w14:paraId="201FCBCA" w14:textId="77777777" w:rsidR="00165381" w:rsidRPr="00E64ECC" w:rsidRDefault="00165381" w:rsidP="00A47386">
      <w:pPr>
        <w:pStyle w:val="ExampleBulletListLv2"/>
        <w:numPr>
          <w:ilvl w:val="0"/>
          <w:numId w:val="83"/>
        </w:numPr>
      </w:pPr>
      <w:r w:rsidRPr="00E64ECC">
        <w:t>Photocopying</w:t>
      </w:r>
      <w:r w:rsidRPr="00E64ECC">
        <w:tab/>
        <w:t>$</w:t>
      </w:r>
      <w:r>
        <w:t xml:space="preserve"> </w:t>
      </w:r>
      <w:r w:rsidRPr="00316EF2">
        <w:rPr>
          <w:highlight w:val="lightGray"/>
        </w:rPr>
        <w:t>*</w:t>
      </w:r>
      <w:r w:rsidRPr="00E64ECC">
        <w:tab/>
        <w:t>per page</w:t>
      </w:r>
    </w:p>
    <w:p w14:paraId="7ED9D839" w14:textId="77777777" w:rsidR="00165381" w:rsidRPr="00E64ECC" w:rsidRDefault="00165381" w:rsidP="00A47386">
      <w:pPr>
        <w:pStyle w:val="ExampleBulletListLv2"/>
        <w:numPr>
          <w:ilvl w:val="0"/>
          <w:numId w:val="83"/>
        </w:numPr>
      </w:pPr>
      <w:r w:rsidRPr="00E64ECC">
        <w:t>Faxes</w:t>
      </w:r>
      <w:r w:rsidRPr="00E64ECC">
        <w:tab/>
        <w:t>$</w:t>
      </w:r>
      <w:r>
        <w:t xml:space="preserve"> </w:t>
      </w:r>
      <w:r w:rsidRPr="00316EF2">
        <w:rPr>
          <w:highlight w:val="lightGray"/>
        </w:rPr>
        <w:t>*</w:t>
      </w:r>
      <w:r w:rsidRPr="00E64ECC">
        <w:tab/>
        <w:t>per page</w:t>
      </w:r>
    </w:p>
    <w:p w14:paraId="06490CBB" w14:textId="77777777" w:rsidR="00165381" w:rsidRPr="00E64ECC" w:rsidRDefault="00165381" w:rsidP="00A47386">
      <w:pPr>
        <w:pStyle w:val="ExampleBulletListLv2"/>
        <w:numPr>
          <w:ilvl w:val="0"/>
          <w:numId w:val="83"/>
        </w:numPr>
      </w:pPr>
      <w:r w:rsidRPr="00E64ECC">
        <w:t>Document lodgement</w:t>
      </w:r>
      <w:r w:rsidRPr="00E64ECC">
        <w:tab/>
        <w:t>$</w:t>
      </w:r>
      <w:r>
        <w:t xml:space="preserve"> </w:t>
      </w:r>
      <w:r w:rsidRPr="00316EF2">
        <w:rPr>
          <w:highlight w:val="lightGray"/>
        </w:rPr>
        <w:t>*</w:t>
      </w:r>
      <w:r w:rsidRPr="00E64ECC">
        <w:tab/>
        <w:t>per attendance</w:t>
      </w:r>
    </w:p>
    <w:p w14:paraId="3B7A0586" w14:textId="77777777" w:rsidR="00165381" w:rsidRPr="00E64ECC" w:rsidRDefault="00165381" w:rsidP="00A47386">
      <w:pPr>
        <w:pStyle w:val="ExampleBulletListLv2"/>
        <w:numPr>
          <w:ilvl w:val="0"/>
          <w:numId w:val="83"/>
        </w:numPr>
      </w:pPr>
      <w:r w:rsidRPr="00E64ECC">
        <w:t xml:space="preserve">Searches and other paralegal </w:t>
      </w:r>
      <w:proofErr w:type="spellStart"/>
      <w:r w:rsidRPr="00E64ECC">
        <w:t>etc</w:t>
      </w:r>
      <w:proofErr w:type="spellEnd"/>
      <w:r w:rsidRPr="00E64ECC">
        <w:tab/>
        <w:t>$</w:t>
      </w:r>
      <w:r>
        <w:t xml:space="preserve"> </w:t>
      </w:r>
      <w:r w:rsidRPr="00316EF2">
        <w:rPr>
          <w:highlight w:val="lightGray"/>
        </w:rPr>
        <w:t>*</w:t>
      </w:r>
      <w:r w:rsidRPr="00E64ECC">
        <w:tab/>
        <w:t>per attendance</w:t>
      </w:r>
    </w:p>
    <w:p w14:paraId="5332CA3C" w14:textId="77777777" w:rsidR="00165381" w:rsidRPr="00E64ECC" w:rsidRDefault="00165381" w:rsidP="00A47386">
      <w:pPr>
        <w:pStyle w:val="ExampleBulletListLv2"/>
        <w:numPr>
          <w:ilvl w:val="0"/>
          <w:numId w:val="83"/>
        </w:numPr>
      </w:pPr>
      <w:r w:rsidRPr="00E64ECC">
        <w:t>Secretarial and word processing</w:t>
      </w:r>
      <w:r w:rsidRPr="00E64ECC">
        <w:tab/>
        <w:t>$</w:t>
      </w:r>
      <w:r>
        <w:t xml:space="preserve"> </w:t>
      </w:r>
      <w:r w:rsidRPr="00316EF2">
        <w:rPr>
          <w:highlight w:val="lightGray"/>
        </w:rPr>
        <w:t>*</w:t>
      </w:r>
      <w:r w:rsidRPr="00E64ECC">
        <w:tab/>
        <w:t>per hour</w:t>
      </w:r>
    </w:p>
    <w:p w14:paraId="5E85307E" w14:textId="77777777" w:rsidR="00165381" w:rsidRPr="00E64ECC" w:rsidRDefault="00165381" w:rsidP="00A47386">
      <w:pPr>
        <w:pStyle w:val="ExampleBulletListLv2"/>
        <w:numPr>
          <w:ilvl w:val="0"/>
          <w:numId w:val="83"/>
        </w:numPr>
      </w:pPr>
      <w:r w:rsidRPr="00E64ECC">
        <w:t>Some computer services</w:t>
      </w:r>
      <w:r w:rsidRPr="00E64ECC">
        <w:tab/>
        <w:t>$</w:t>
      </w:r>
      <w:r>
        <w:t xml:space="preserve"> </w:t>
      </w:r>
      <w:r w:rsidRPr="00316EF2">
        <w:rPr>
          <w:highlight w:val="lightGray"/>
        </w:rPr>
        <w:t>*</w:t>
      </w:r>
      <w:r w:rsidRPr="00E64ECC">
        <w:tab/>
        <w:t>per hour</w:t>
      </w:r>
    </w:p>
    <w:p w14:paraId="36A243AA" w14:textId="77777777" w:rsidR="00165381" w:rsidRPr="00E64ECC" w:rsidRDefault="00165381" w:rsidP="00A47386">
      <w:pPr>
        <w:pStyle w:val="ExampleBulletListLv2"/>
        <w:numPr>
          <w:ilvl w:val="0"/>
          <w:numId w:val="83"/>
        </w:numPr>
      </w:pPr>
      <w:r w:rsidRPr="00E64ECC">
        <w:t>Clerical and accounting services</w:t>
      </w:r>
      <w:r w:rsidRPr="00E64ECC">
        <w:tab/>
        <w:t>$</w:t>
      </w:r>
      <w:r>
        <w:t xml:space="preserve"> </w:t>
      </w:r>
      <w:r w:rsidRPr="00316EF2">
        <w:rPr>
          <w:highlight w:val="lightGray"/>
        </w:rPr>
        <w:t>*</w:t>
      </w:r>
      <w:r w:rsidRPr="00E64ECC">
        <w:tab/>
        <w:t>per hour</w:t>
      </w:r>
    </w:p>
    <w:p w14:paraId="0A0AAE32" w14:textId="77777777" w:rsidR="00165381" w:rsidRPr="00E64ECC" w:rsidRDefault="00165381" w:rsidP="00A47386">
      <w:pPr>
        <w:pStyle w:val="ExampleBulletListLv2"/>
        <w:numPr>
          <w:ilvl w:val="0"/>
          <w:numId w:val="83"/>
        </w:numPr>
      </w:pPr>
      <w:r w:rsidRPr="00E64ECC">
        <w:t>General library services</w:t>
      </w:r>
      <w:r w:rsidRPr="00E64ECC">
        <w:tab/>
        <w:t>$</w:t>
      </w:r>
      <w:r>
        <w:t xml:space="preserve"> </w:t>
      </w:r>
      <w:r w:rsidRPr="00316EF2">
        <w:rPr>
          <w:highlight w:val="lightGray"/>
        </w:rPr>
        <w:t>*</w:t>
      </w:r>
      <w:r w:rsidRPr="00E64ECC">
        <w:tab/>
        <w:t>per hour</w:t>
      </w:r>
    </w:p>
    <w:p w14:paraId="56C97B0C" w14:textId="77777777" w:rsidR="00165381" w:rsidRPr="00E64ECC" w:rsidRDefault="00165381" w:rsidP="00A47386">
      <w:pPr>
        <w:pStyle w:val="ExampleNumberedList11"/>
        <w:numPr>
          <w:ilvl w:val="1"/>
          <w:numId w:val="69"/>
        </w:numPr>
        <w:spacing w:before="240"/>
      </w:pPr>
      <w:r w:rsidRPr="00E64ECC">
        <w:t xml:space="preserve">Expenses and disbursements are sums of money which this </w:t>
      </w:r>
      <w:r>
        <w:t>law practice</w:t>
      </w:r>
      <w:r w:rsidRPr="00E64ECC">
        <w:t xml:space="preserve"> pays (or becomes liable to pay) to others on your behalf.</w:t>
      </w:r>
      <w:r>
        <w:t xml:space="preserve"> </w:t>
      </w:r>
      <w:r w:rsidRPr="00E64ECC">
        <w:t>These may include, for example:</w:t>
      </w:r>
    </w:p>
    <w:p w14:paraId="0A824EC2" w14:textId="77777777" w:rsidR="00165381" w:rsidRPr="00E64ECC" w:rsidRDefault="00165381" w:rsidP="00A47386">
      <w:pPr>
        <w:pStyle w:val="ExampleBulletListLv2"/>
        <w:numPr>
          <w:ilvl w:val="0"/>
          <w:numId w:val="82"/>
        </w:numPr>
      </w:pPr>
      <w:r w:rsidRPr="00E64ECC">
        <w:t>Search fees</w:t>
      </w:r>
    </w:p>
    <w:p w14:paraId="44142252" w14:textId="77777777" w:rsidR="00165381" w:rsidRPr="00E64ECC" w:rsidRDefault="00165381" w:rsidP="00A47386">
      <w:pPr>
        <w:pStyle w:val="ExampleBulletListLv2"/>
        <w:numPr>
          <w:ilvl w:val="0"/>
          <w:numId w:val="82"/>
        </w:numPr>
      </w:pPr>
      <w:r w:rsidRPr="00E64ECC">
        <w:t>Enquiry fees</w:t>
      </w:r>
    </w:p>
    <w:p w14:paraId="53758652" w14:textId="77777777" w:rsidR="00165381" w:rsidRPr="00E64ECC" w:rsidRDefault="00165381" w:rsidP="00A47386">
      <w:pPr>
        <w:pStyle w:val="ExampleBulletListLv2"/>
        <w:numPr>
          <w:ilvl w:val="0"/>
          <w:numId w:val="82"/>
        </w:numPr>
      </w:pPr>
      <w:r w:rsidRPr="00E64ECC">
        <w:t>Court and other filing fees</w:t>
      </w:r>
    </w:p>
    <w:p w14:paraId="5EAECC28" w14:textId="77777777" w:rsidR="00165381" w:rsidRPr="00E64ECC" w:rsidRDefault="00165381" w:rsidP="00A47386">
      <w:pPr>
        <w:pStyle w:val="ExampleBulletListLv2"/>
        <w:numPr>
          <w:ilvl w:val="0"/>
          <w:numId w:val="82"/>
        </w:numPr>
      </w:pPr>
      <w:r w:rsidRPr="00E64ECC">
        <w:t>Lodgement fees</w:t>
      </w:r>
    </w:p>
    <w:p w14:paraId="72DB0899" w14:textId="77777777" w:rsidR="00165381" w:rsidRPr="00E64ECC" w:rsidRDefault="00165381" w:rsidP="00A47386">
      <w:pPr>
        <w:pStyle w:val="ExampleBulletListLv2"/>
        <w:numPr>
          <w:ilvl w:val="0"/>
          <w:numId w:val="82"/>
        </w:numPr>
      </w:pPr>
      <w:r w:rsidRPr="00E64ECC">
        <w:t>All government revenue charges (including stamp duty)</w:t>
      </w:r>
    </w:p>
    <w:p w14:paraId="57E5CF44" w14:textId="77777777" w:rsidR="00165381" w:rsidRPr="00E64ECC" w:rsidRDefault="00165381" w:rsidP="00A47386">
      <w:pPr>
        <w:pStyle w:val="ExampleBulletListLv2"/>
        <w:numPr>
          <w:ilvl w:val="0"/>
          <w:numId w:val="82"/>
        </w:numPr>
      </w:pPr>
      <w:r w:rsidRPr="00E64ECC">
        <w:t>Transaction specific banking charges</w:t>
      </w:r>
    </w:p>
    <w:p w14:paraId="264D3CF2" w14:textId="77777777" w:rsidR="00165381" w:rsidRPr="00E64ECC" w:rsidRDefault="00165381" w:rsidP="00A47386">
      <w:pPr>
        <w:pStyle w:val="ExampleBulletListLv2"/>
        <w:numPr>
          <w:ilvl w:val="0"/>
          <w:numId w:val="82"/>
        </w:numPr>
      </w:pPr>
      <w:r w:rsidRPr="00E64ECC">
        <w:t>Process servers and investigators</w:t>
      </w:r>
    </w:p>
    <w:p w14:paraId="7C27D033" w14:textId="77777777" w:rsidR="00165381" w:rsidRPr="00E64ECC" w:rsidRDefault="00165381" w:rsidP="00A47386">
      <w:pPr>
        <w:pStyle w:val="ExampleBulletListLv2"/>
        <w:numPr>
          <w:ilvl w:val="0"/>
          <w:numId w:val="82"/>
        </w:numPr>
      </w:pPr>
      <w:r w:rsidRPr="00E64ECC">
        <w:t>Clinical records from hospitals</w:t>
      </w:r>
    </w:p>
    <w:p w14:paraId="1E6B2EE3" w14:textId="77777777" w:rsidR="00165381" w:rsidRPr="00E64ECC" w:rsidRDefault="00165381" w:rsidP="00A47386">
      <w:pPr>
        <w:pStyle w:val="ExampleBulletListLv2"/>
        <w:numPr>
          <w:ilvl w:val="0"/>
          <w:numId w:val="82"/>
        </w:numPr>
      </w:pPr>
      <w:r w:rsidRPr="00E64ECC">
        <w:t>Medical, experts’ reports and/or other external consultants</w:t>
      </w:r>
    </w:p>
    <w:p w14:paraId="10F285C5" w14:textId="77777777" w:rsidR="00165381" w:rsidRPr="00E64ECC" w:rsidRDefault="00165381" w:rsidP="00A47386">
      <w:pPr>
        <w:pStyle w:val="ExampleBulletListLv2"/>
        <w:numPr>
          <w:ilvl w:val="0"/>
          <w:numId w:val="82"/>
        </w:numPr>
      </w:pPr>
      <w:r w:rsidRPr="00E64ECC">
        <w:t>Witnesses fees and expenses</w:t>
      </w:r>
    </w:p>
    <w:p w14:paraId="43029F19" w14:textId="77777777" w:rsidR="00165381" w:rsidRPr="00E64ECC" w:rsidRDefault="00165381" w:rsidP="00A47386">
      <w:pPr>
        <w:pStyle w:val="ExampleBulletListLv2"/>
        <w:numPr>
          <w:ilvl w:val="0"/>
          <w:numId w:val="82"/>
        </w:numPr>
      </w:pPr>
      <w:r w:rsidRPr="00E64ECC">
        <w:t>Postage courier and messengers</w:t>
      </w:r>
    </w:p>
    <w:p w14:paraId="569E5554" w14:textId="77777777" w:rsidR="00165381" w:rsidRPr="00E64ECC" w:rsidRDefault="00165381" w:rsidP="00A47386">
      <w:pPr>
        <w:pStyle w:val="ExampleBulletListLv2"/>
        <w:numPr>
          <w:ilvl w:val="0"/>
          <w:numId w:val="82"/>
        </w:numPr>
      </w:pPr>
      <w:r w:rsidRPr="00E64ECC">
        <w:t>Transcripts charges</w:t>
      </w:r>
    </w:p>
    <w:p w14:paraId="133C49CA" w14:textId="77777777" w:rsidR="00165381" w:rsidRPr="00E64ECC" w:rsidRDefault="00165381" w:rsidP="00A47386">
      <w:pPr>
        <w:pStyle w:val="ExampleBulletListLv2"/>
        <w:numPr>
          <w:ilvl w:val="0"/>
          <w:numId w:val="82"/>
        </w:numPr>
      </w:pPr>
      <w:r w:rsidRPr="00E64ECC">
        <w:t>Other law practice fees (including barrister’s fees)</w:t>
      </w:r>
    </w:p>
    <w:p w14:paraId="0AE78ECC" w14:textId="77777777" w:rsidR="00165381" w:rsidRPr="00E64ECC" w:rsidRDefault="00165381" w:rsidP="00A47386">
      <w:pPr>
        <w:pStyle w:val="ExampleBulletListLv2"/>
        <w:numPr>
          <w:ilvl w:val="0"/>
          <w:numId w:val="82"/>
        </w:numPr>
      </w:pPr>
      <w:r w:rsidRPr="00E64ECC">
        <w:t>Travel expenses and accommodation costs</w:t>
      </w:r>
    </w:p>
    <w:p w14:paraId="705DD55D" w14:textId="77777777" w:rsidR="00165381" w:rsidRPr="00E64ECC" w:rsidRDefault="00165381" w:rsidP="00F94B0A">
      <w:pPr>
        <w:pStyle w:val="ExampleBodyText"/>
        <w:spacing w:before="240"/>
        <w:ind w:left="851"/>
      </w:pPr>
      <w:r w:rsidRPr="00E64ECC">
        <w:t xml:space="preserve">This </w:t>
      </w:r>
      <w:r>
        <w:t>law practice</w:t>
      </w:r>
      <w:r w:rsidRPr="00E64ECC">
        <w:t xml:space="preserve"> will inform you of these expenses and disbursements as well as any other payments required to be made, as soon as is reasonably practicable.</w:t>
      </w:r>
    </w:p>
    <w:p w14:paraId="5ACF45E6" w14:textId="77777777" w:rsidR="00165381" w:rsidRPr="00E64ECC" w:rsidRDefault="00165381" w:rsidP="00A47386">
      <w:pPr>
        <w:pStyle w:val="ExampleNumberedList11"/>
        <w:numPr>
          <w:ilvl w:val="1"/>
          <w:numId w:val="69"/>
        </w:numPr>
      </w:pPr>
      <w:r w:rsidRPr="00E64ECC">
        <w:t xml:space="preserve">Scales of fees fixed by legislation that are applicable to the amounts to be charged pursuant to this </w:t>
      </w:r>
      <w:r>
        <w:br/>
      </w:r>
      <w:r w:rsidRPr="00E64ECC">
        <w:t>Costs Agreement are:</w:t>
      </w:r>
    </w:p>
    <w:p w14:paraId="5CB95ECC" w14:textId="77777777" w:rsidR="00165381" w:rsidRPr="00E64ECC" w:rsidRDefault="00165381" w:rsidP="00A47386">
      <w:pPr>
        <w:pStyle w:val="ExampleBulletListLv2"/>
        <w:numPr>
          <w:ilvl w:val="3"/>
          <w:numId w:val="74"/>
        </w:numPr>
      </w:pPr>
      <w:r w:rsidRPr="002329CA">
        <w:rPr>
          <w:highlight w:val="lightGray"/>
        </w:rPr>
        <w:t xml:space="preserve">// Details of scales or state nil if </w:t>
      </w:r>
      <w:r w:rsidRPr="00A13209">
        <w:t>appli</w:t>
      </w:r>
      <w:r w:rsidRPr="002329CA">
        <w:rPr>
          <w:highlight w:val="lightGray"/>
        </w:rPr>
        <w:t>cable //</w:t>
      </w:r>
      <w:r w:rsidRPr="00E64ECC">
        <w:t>.</w:t>
      </w:r>
    </w:p>
    <w:p w14:paraId="4E769492" w14:textId="77777777" w:rsidR="00165381" w:rsidRPr="007B2DE1" w:rsidRDefault="00165381" w:rsidP="00A47386">
      <w:pPr>
        <w:pStyle w:val="ExampleNumberedList1"/>
        <w:numPr>
          <w:ilvl w:val="0"/>
          <w:numId w:val="69"/>
        </w:numPr>
        <w:rPr>
          <w:u w:color="FEE82E"/>
        </w:rPr>
      </w:pPr>
      <w:r w:rsidRPr="007B2DE1">
        <w:t xml:space="preserve">Conditional costs agreement </w:t>
      </w:r>
      <w:r w:rsidRPr="00A13209">
        <w:rPr>
          <w:highlight w:val="lightGray"/>
          <w:u w:color="FEE82E"/>
        </w:rPr>
        <w:t>// delete clause if irrelevant //</w:t>
      </w:r>
    </w:p>
    <w:p w14:paraId="362E846C" w14:textId="77777777" w:rsidR="00165381" w:rsidRPr="007B2DE1" w:rsidRDefault="00165381" w:rsidP="00A47386">
      <w:pPr>
        <w:pStyle w:val="ExampleNumberedList11"/>
        <w:numPr>
          <w:ilvl w:val="1"/>
          <w:numId w:val="69"/>
        </w:numPr>
      </w:pPr>
      <w:r w:rsidRPr="007B2DE1">
        <w:t xml:space="preserve">As this is a proposed conditional cost agreement we inform you that you have the right in accordance with the </w:t>
      </w:r>
      <w:r w:rsidRPr="007B2DE1">
        <w:rPr>
          <w:i/>
        </w:rPr>
        <w:t>Legal Profession Act 2007</w:t>
      </w:r>
      <w:r w:rsidRPr="007B2DE1">
        <w:t xml:space="preserve"> (Qld) to obtain independent legal advice before entering into this agreement.</w:t>
      </w:r>
    </w:p>
    <w:p w14:paraId="319B05D7" w14:textId="77777777" w:rsidR="00165381" w:rsidRPr="007B2DE1" w:rsidRDefault="00165381" w:rsidP="00A47386">
      <w:pPr>
        <w:pStyle w:val="ExampleNumberedList11"/>
        <w:numPr>
          <w:ilvl w:val="1"/>
          <w:numId w:val="69"/>
        </w:numPr>
      </w:pPr>
      <w:r w:rsidRPr="007B2DE1">
        <w:t>You also have the right to a cooling off period of 5 clear business days after we receive the signed agreement from you during which you may terminate the agreement by written notice to us. Should you so terminate the agreement we are still entitled to charge you for legal services performed on your instructions with your knowledge before that termination.</w:t>
      </w:r>
    </w:p>
    <w:p w14:paraId="233BE472" w14:textId="77777777" w:rsidR="00A3617C" w:rsidRDefault="00165381" w:rsidP="00A47386">
      <w:pPr>
        <w:pStyle w:val="ExampleNumberedList11"/>
        <w:numPr>
          <w:ilvl w:val="1"/>
          <w:numId w:val="69"/>
        </w:numPr>
      </w:pPr>
      <w:r w:rsidRPr="00A13209">
        <w:rPr>
          <w:color w:val="auto"/>
          <w:spacing w:val="0"/>
          <w:szCs w:val="18"/>
          <w:highlight w:val="lightGray"/>
          <w:u w:color="FEE82E"/>
        </w:rPr>
        <w:t xml:space="preserve">// </w:t>
      </w:r>
      <w:proofErr w:type="gramStart"/>
      <w:r w:rsidRPr="00A13209">
        <w:rPr>
          <w:color w:val="auto"/>
          <w:spacing w:val="0"/>
          <w:szCs w:val="18"/>
          <w:highlight w:val="lightGray"/>
          <w:u w:color="FEE82E"/>
        </w:rPr>
        <w:t>This</w:t>
      </w:r>
      <w:proofErr w:type="gramEnd"/>
      <w:r w:rsidRPr="00A13209">
        <w:rPr>
          <w:color w:val="auto"/>
          <w:spacing w:val="0"/>
          <w:szCs w:val="18"/>
          <w:highlight w:val="lightGray"/>
          <w:u w:color="FEE82E"/>
        </w:rPr>
        <w:t xml:space="preserve"> law practice/I/We //</w:t>
      </w:r>
      <w:r w:rsidRPr="007B2DE1">
        <w:t xml:space="preserve"> will charge professional fees (para 3.1) on a conditional fees arrangement, that is, upon the successful outcome of this matter. The occurrence of any one of the following events constitutes a successful outcome:</w:t>
      </w:r>
    </w:p>
    <w:p w14:paraId="4BB7AD00" w14:textId="77777777" w:rsidR="00165381" w:rsidRPr="007B2DE1" w:rsidRDefault="00165381" w:rsidP="00A47386">
      <w:pPr>
        <w:pStyle w:val="ExampleNumberedList11"/>
        <w:numPr>
          <w:ilvl w:val="0"/>
          <w:numId w:val="122"/>
        </w:numPr>
      </w:pPr>
      <w:r w:rsidRPr="00A3617C">
        <w:rPr>
          <w:highlight w:val="lightGray"/>
        </w:rPr>
        <w:t>// basis or events upon which items become payable //</w:t>
      </w:r>
      <w:r w:rsidRPr="007B2DE1">
        <w:t>.</w:t>
      </w:r>
    </w:p>
    <w:p w14:paraId="6074ACB1" w14:textId="77777777" w:rsidR="00165381" w:rsidRPr="007B2DE1" w:rsidRDefault="00165381" w:rsidP="00A47386">
      <w:pPr>
        <w:pStyle w:val="ExampleNumberedList11"/>
        <w:numPr>
          <w:ilvl w:val="1"/>
          <w:numId w:val="69"/>
        </w:numPr>
      </w:pPr>
      <w:r w:rsidRPr="00A13209">
        <w:rPr>
          <w:color w:val="auto"/>
          <w:spacing w:val="0"/>
          <w:szCs w:val="18"/>
          <w:highlight w:val="lightGray"/>
          <w:u w:color="FEE82E"/>
        </w:rPr>
        <w:t>// This law practice/I/We //</w:t>
      </w:r>
      <w:r>
        <w:rPr>
          <w:color w:val="auto"/>
          <w:spacing w:val="0"/>
          <w:szCs w:val="18"/>
          <w:u w:color="FEE82E"/>
        </w:rPr>
        <w:t xml:space="preserve"> </w:t>
      </w:r>
      <w:r w:rsidRPr="007B2DE1">
        <w:t xml:space="preserve">will also charge you fees for other items (para 3.2), expenses and disbursements (para 3.3) on the basis </w:t>
      </w:r>
      <w:r w:rsidRPr="00A13209">
        <w:rPr>
          <w:color w:val="auto"/>
          <w:spacing w:val="0"/>
          <w:szCs w:val="18"/>
          <w:highlight w:val="lightGray"/>
          <w:u w:color="FEE82E"/>
        </w:rPr>
        <w:t>// select option //</w:t>
      </w:r>
    </w:p>
    <w:p w14:paraId="7711FE61" w14:textId="77777777" w:rsidR="00165381" w:rsidRPr="007B2DE1" w:rsidRDefault="00165381" w:rsidP="00A3617C">
      <w:pPr>
        <w:pStyle w:val="ExampleBodyText"/>
        <w:ind w:left="792"/>
        <w:rPr>
          <w:u w:color="FEE82E"/>
        </w:rPr>
      </w:pPr>
      <w:proofErr w:type="gramStart"/>
      <w:r w:rsidRPr="007B2DE1">
        <w:rPr>
          <w:u w:color="FEE82E"/>
        </w:rPr>
        <w:t>of</w:t>
      </w:r>
      <w:proofErr w:type="gramEnd"/>
      <w:r w:rsidRPr="007B2DE1">
        <w:rPr>
          <w:u w:color="FEE82E"/>
        </w:rPr>
        <w:t xml:space="preserve"> the conditional fee arrangement referred to above (para</w:t>
      </w:r>
      <w:r w:rsidRPr="007B2DE1">
        <w:rPr>
          <w:rFonts w:cs="Inkpen2 Metronome"/>
          <w:u w:color="FEE82E"/>
        </w:rPr>
        <w:t xml:space="preserve">  </w:t>
      </w:r>
      <w:r w:rsidRPr="007B2DE1">
        <w:rPr>
          <w:u w:color="FEE82E"/>
        </w:rPr>
        <w:t>3.2).</w:t>
      </w:r>
    </w:p>
    <w:p w14:paraId="0858C7A7" w14:textId="77777777" w:rsidR="00165381" w:rsidRPr="00E64ECC" w:rsidRDefault="00165381" w:rsidP="00A3617C">
      <w:pPr>
        <w:pStyle w:val="ExampleBodyText"/>
        <w:ind w:left="792"/>
      </w:pPr>
      <w:proofErr w:type="gramStart"/>
      <w:r w:rsidRPr="007B2DE1">
        <w:rPr>
          <w:u w:color="FEE82E"/>
        </w:rPr>
        <w:t>that</w:t>
      </w:r>
      <w:proofErr w:type="gramEnd"/>
      <w:r w:rsidRPr="007B2DE1">
        <w:rPr>
          <w:u w:color="FEE82E"/>
        </w:rPr>
        <w:t xml:space="preserve"> irrespective of the outcome, such fees for other items and expenses and disbursements are payable by you when incurred by the law practice and billed to you.</w:t>
      </w:r>
    </w:p>
    <w:p w14:paraId="50F0013F" w14:textId="77777777" w:rsidR="00165381" w:rsidRDefault="00165381" w:rsidP="00A3617C">
      <w:pPr>
        <w:pStyle w:val="ExampleBodyText"/>
        <w:ind w:left="792"/>
      </w:pPr>
      <w:proofErr w:type="gramStart"/>
      <w:r w:rsidRPr="007B2DE1">
        <w:t>that</w:t>
      </w:r>
      <w:proofErr w:type="gramEnd"/>
      <w:r w:rsidRPr="007B2DE1">
        <w:t xml:space="preserve"> </w:t>
      </w:r>
      <w:r w:rsidRPr="00A13209">
        <w:rPr>
          <w:szCs w:val="18"/>
          <w:highlight w:val="lightGray"/>
          <w:u w:color="FEE82E"/>
        </w:rPr>
        <w:t>// set out in detail the other basis or events upon which items become payable //</w:t>
      </w:r>
      <w:r w:rsidRPr="007B2DE1">
        <w:t>.</w:t>
      </w:r>
    </w:p>
    <w:p w14:paraId="226CB4D7" w14:textId="77777777" w:rsidR="00165381" w:rsidRPr="007B2DE1" w:rsidRDefault="00165381" w:rsidP="00A47386">
      <w:pPr>
        <w:pStyle w:val="ExampleNumberedList11"/>
        <w:numPr>
          <w:ilvl w:val="1"/>
          <w:numId w:val="69"/>
        </w:numPr>
        <w:rPr>
          <w:u w:color="FEE82E"/>
        </w:rPr>
      </w:pPr>
      <w:r w:rsidRPr="007B2DE1">
        <w:rPr>
          <w:u w:color="FEE82E"/>
        </w:rPr>
        <w:lastRenderedPageBreak/>
        <w:t>Our entitlement to charge in the event of termination is explained below at paragraph 9.</w:t>
      </w:r>
    </w:p>
    <w:p w14:paraId="3F62659C" w14:textId="77777777" w:rsidR="00165381" w:rsidRDefault="00165381" w:rsidP="00A47386">
      <w:pPr>
        <w:pStyle w:val="ExampleNumberedList11"/>
        <w:numPr>
          <w:ilvl w:val="1"/>
          <w:numId w:val="69"/>
        </w:numPr>
        <w:rPr>
          <w:u w:color="FEE82E"/>
        </w:rPr>
      </w:pPr>
      <w:r w:rsidRPr="007B2DE1">
        <w:rPr>
          <w:u w:color="FEE82E"/>
        </w:rPr>
        <w:t>In the event you are entering into a conditional costs agreement involving a personal injuries claim where the law practice’s right to recover our professional fees are dependent upon a ‘successful outcome’ of the matter (para 4.2) then, irrespective of our entitlement to professional fees under the proposed agreement, the maximum that this law practice can charge you at law for professional fees inclusive of GST (but exclusive of any outlays) is as follows:</w:t>
      </w:r>
    </w:p>
    <w:p w14:paraId="3CE0F2C8" w14:textId="77777777" w:rsidR="00314564" w:rsidRPr="00314564" w:rsidRDefault="00314564" w:rsidP="00314564">
      <w:pPr>
        <w:pStyle w:val="ExampleNumberedList11"/>
        <w:rPr>
          <w:u w:color="FEE82E"/>
        </w:rPr>
      </w:pPr>
    </w:p>
    <w:tbl>
      <w:tblPr>
        <w:tblStyle w:val="TableGrid"/>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4"/>
        <w:gridCol w:w="567"/>
        <w:gridCol w:w="566"/>
        <w:gridCol w:w="1699"/>
        <w:gridCol w:w="566"/>
        <w:gridCol w:w="566"/>
        <w:gridCol w:w="566"/>
        <w:gridCol w:w="2416"/>
        <w:gridCol w:w="567"/>
      </w:tblGrid>
      <w:tr w:rsidR="00165381" w14:paraId="6B31AF8E" w14:textId="77777777" w:rsidTr="00165381">
        <w:tc>
          <w:tcPr>
            <w:tcW w:w="1564" w:type="dxa"/>
            <w:vAlign w:val="center"/>
          </w:tcPr>
          <w:p w14:paraId="1CCEA5B8" w14:textId="77777777" w:rsidR="00165381" w:rsidRDefault="00165381" w:rsidP="00165381">
            <w:pPr>
              <w:widowControl w:val="0"/>
              <w:suppressAutoHyphens/>
              <w:autoSpaceDE w:val="0"/>
              <w:autoSpaceDN w:val="0"/>
              <w:adjustRightInd w:val="0"/>
              <w:spacing w:before="57"/>
              <w:jc w:val="center"/>
              <w:textAlignment w:val="baseline"/>
              <w:rPr>
                <w:rFonts w:ascii="Calibri" w:hAnsi="Calibri"/>
                <w:color w:val="000000"/>
                <w:spacing w:val="-2"/>
                <w:u w:val="thick" w:color="FEE82E"/>
                <w:lang w:val="en-GB"/>
              </w:rPr>
            </w:pPr>
            <w:r>
              <w:rPr>
                <w:color w:val="000000"/>
                <w:spacing w:val="-2"/>
                <w:sz w:val="16"/>
                <w:szCs w:val="16"/>
                <w:lang w:val="en-GB"/>
              </w:rPr>
              <w:br/>
            </w:r>
            <w:r w:rsidRPr="003C1FF1">
              <w:rPr>
                <w:color w:val="000000"/>
                <w:spacing w:val="-2"/>
                <w:sz w:val="16"/>
                <w:szCs w:val="16"/>
                <w:lang w:val="en-GB"/>
              </w:rPr>
              <w:t>Maximum professional fees (including GST)</w:t>
            </w:r>
            <w:r w:rsidRPr="003C1FF1">
              <w:rPr>
                <w:color w:val="000000"/>
                <w:spacing w:val="-2"/>
                <w:sz w:val="16"/>
                <w:szCs w:val="16"/>
                <w:lang w:val="en-GB"/>
              </w:rPr>
              <w:br/>
              <w:t>excluding disbursements</w:t>
            </w:r>
          </w:p>
        </w:tc>
        <w:tc>
          <w:tcPr>
            <w:tcW w:w="567" w:type="dxa"/>
            <w:vAlign w:val="center"/>
          </w:tcPr>
          <w:p w14:paraId="3EB84D20" w14:textId="77777777" w:rsidR="00165381" w:rsidRPr="00B81FBB" w:rsidRDefault="00165381" w:rsidP="00165381">
            <w:pPr>
              <w:widowControl w:val="0"/>
              <w:suppressAutoHyphens/>
              <w:autoSpaceDE w:val="0"/>
              <w:autoSpaceDN w:val="0"/>
              <w:adjustRightInd w:val="0"/>
              <w:spacing w:before="57" w:after="0" w:line="280" w:lineRule="atLeast"/>
              <w:jc w:val="center"/>
              <w:textAlignment w:val="baseline"/>
              <w:rPr>
                <w:color w:val="000000"/>
                <w:spacing w:val="-2"/>
                <w:sz w:val="16"/>
                <w:szCs w:val="16"/>
                <w:lang w:val="en-GB"/>
              </w:rPr>
            </w:pPr>
          </w:p>
          <w:p w14:paraId="3F7390D4" w14:textId="77777777" w:rsidR="00165381" w:rsidRDefault="00165381" w:rsidP="00165381">
            <w:pPr>
              <w:widowControl w:val="0"/>
              <w:suppressAutoHyphens/>
              <w:autoSpaceDE w:val="0"/>
              <w:autoSpaceDN w:val="0"/>
              <w:adjustRightInd w:val="0"/>
              <w:spacing w:before="57" w:line="280" w:lineRule="atLeast"/>
              <w:jc w:val="center"/>
              <w:textAlignment w:val="baseline"/>
              <w:rPr>
                <w:rFonts w:ascii="Calibri" w:hAnsi="Calibri"/>
                <w:color w:val="000000"/>
                <w:spacing w:val="-2"/>
                <w:u w:val="thick" w:color="FEE82E"/>
                <w:lang w:val="en-GB"/>
              </w:rPr>
            </w:pPr>
            <w:r w:rsidRPr="000A5980">
              <w:rPr>
                <w:color w:val="808080" w:themeColor="background1" w:themeShade="80"/>
                <w:spacing w:val="-2"/>
                <w:sz w:val="60"/>
                <w:szCs w:val="60"/>
                <w:lang w:val="en-GB"/>
              </w:rPr>
              <w:t>=</w:t>
            </w:r>
          </w:p>
        </w:tc>
        <w:tc>
          <w:tcPr>
            <w:tcW w:w="566" w:type="dxa"/>
            <w:tcBorders>
              <w:bottom w:val="single" w:sz="6" w:space="0" w:color="808080" w:themeColor="background1" w:themeShade="80"/>
            </w:tcBorders>
            <w:vAlign w:val="center"/>
          </w:tcPr>
          <w:p w14:paraId="4F87E470" w14:textId="77777777" w:rsidR="00165381" w:rsidRDefault="00165381" w:rsidP="00165381">
            <w:pPr>
              <w:widowControl w:val="0"/>
              <w:suppressAutoHyphens/>
              <w:autoSpaceDE w:val="0"/>
              <w:autoSpaceDN w:val="0"/>
              <w:adjustRightInd w:val="0"/>
              <w:spacing w:before="57" w:line="280" w:lineRule="atLeast"/>
              <w:jc w:val="center"/>
              <w:textAlignment w:val="baseline"/>
              <w:rPr>
                <w:rFonts w:ascii="Calibri" w:hAnsi="Calibri"/>
                <w:color w:val="000000"/>
                <w:spacing w:val="-2"/>
                <w:u w:val="thick" w:color="FEE82E"/>
                <w:lang w:val="en-GB"/>
              </w:rPr>
            </w:pPr>
            <w:r w:rsidRPr="000A5980">
              <w:rPr>
                <w:color w:val="808080" w:themeColor="background1" w:themeShade="80"/>
                <w:spacing w:val="-2"/>
                <w:position w:val="22"/>
                <w:sz w:val="144"/>
                <w:szCs w:val="144"/>
                <w:lang w:val="en-GB"/>
              </w:rPr>
              <w:t>[</w:t>
            </w:r>
          </w:p>
        </w:tc>
        <w:tc>
          <w:tcPr>
            <w:tcW w:w="1699" w:type="dxa"/>
            <w:tcBorders>
              <w:bottom w:val="single" w:sz="6" w:space="0" w:color="808080" w:themeColor="background1" w:themeShade="80"/>
            </w:tcBorders>
            <w:vAlign w:val="center"/>
          </w:tcPr>
          <w:p w14:paraId="2B538B35" w14:textId="77777777" w:rsidR="00165381" w:rsidRDefault="00165381" w:rsidP="00165381">
            <w:pPr>
              <w:widowControl w:val="0"/>
              <w:suppressAutoHyphens/>
              <w:autoSpaceDE w:val="0"/>
              <w:autoSpaceDN w:val="0"/>
              <w:adjustRightInd w:val="0"/>
              <w:jc w:val="center"/>
              <w:textAlignment w:val="baseline"/>
              <w:rPr>
                <w:color w:val="000000"/>
                <w:spacing w:val="-2"/>
                <w:sz w:val="16"/>
                <w:szCs w:val="16"/>
                <w:lang w:val="en-GB"/>
              </w:rPr>
            </w:pPr>
          </w:p>
          <w:p w14:paraId="3F104705" w14:textId="77777777" w:rsidR="00165381" w:rsidRPr="003C1FF1" w:rsidRDefault="00165381" w:rsidP="00165381">
            <w:pPr>
              <w:widowControl w:val="0"/>
              <w:suppressAutoHyphens/>
              <w:autoSpaceDE w:val="0"/>
              <w:autoSpaceDN w:val="0"/>
              <w:adjustRightInd w:val="0"/>
              <w:jc w:val="center"/>
              <w:textAlignment w:val="baseline"/>
              <w:rPr>
                <w:color w:val="000000"/>
                <w:spacing w:val="-2"/>
                <w:sz w:val="16"/>
                <w:szCs w:val="16"/>
                <w:lang w:val="en-GB"/>
              </w:rPr>
            </w:pPr>
            <w:r w:rsidRPr="003C1FF1">
              <w:rPr>
                <w:color w:val="000000"/>
                <w:spacing w:val="-2"/>
                <w:sz w:val="16"/>
                <w:szCs w:val="16"/>
                <w:lang w:val="en-GB"/>
              </w:rPr>
              <w:t xml:space="preserve">Amount awarded </w:t>
            </w:r>
            <w:r>
              <w:rPr>
                <w:color w:val="000000"/>
                <w:spacing w:val="-2"/>
                <w:sz w:val="16"/>
                <w:szCs w:val="16"/>
                <w:lang w:val="en-GB"/>
              </w:rPr>
              <w:br/>
            </w:r>
            <w:r w:rsidRPr="003C1FF1">
              <w:rPr>
                <w:color w:val="000000"/>
                <w:spacing w:val="-2"/>
                <w:sz w:val="16"/>
                <w:szCs w:val="16"/>
                <w:lang w:val="en-GB"/>
              </w:rPr>
              <w:t>or recovered</w:t>
            </w:r>
          </w:p>
          <w:p w14:paraId="6E8171B1" w14:textId="77777777" w:rsidR="00165381" w:rsidRPr="000A5980" w:rsidRDefault="00165381" w:rsidP="00165381">
            <w:pPr>
              <w:widowControl w:val="0"/>
              <w:suppressAutoHyphens/>
              <w:autoSpaceDE w:val="0"/>
              <w:autoSpaceDN w:val="0"/>
              <w:adjustRightInd w:val="0"/>
              <w:jc w:val="center"/>
              <w:textAlignment w:val="baseline"/>
              <w:rPr>
                <w:color w:val="808080" w:themeColor="background1" w:themeShade="80"/>
                <w:spacing w:val="-2"/>
                <w:sz w:val="32"/>
                <w:szCs w:val="32"/>
                <w:lang w:val="en-GB"/>
              </w:rPr>
            </w:pPr>
            <w:r w:rsidRPr="000A5980">
              <w:rPr>
                <w:color w:val="808080" w:themeColor="background1" w:themeShade="80"/>
                <w:spacing w:val="-2"/>
                <w:sz w:val="32"/>
                <w:szCs w:val="32"/>
                <w:lang w:val="en-GB"/>
              </w:rPr>
              <w:t>+</w:t>
            </w:r>
          </w:p>
          <w:p w14:paraId="76F37C33" w14:textId="77777777" w:rsidR="00165381" w:rsidRDefault="00165381" w:rsidP="00165381">
            <w:pPr>
              <w:widowControl w:val="0"/>
              <w:suppressAutoHyphens/>
              <w:autoSpaceDE w:val="0"/>
              <w:autoSpaceDN w:val="0"/>
              <w:adjustRightInd w:val="0"/>
              <w:spacing w:before="57"/>
              <w:jc w:val="center"/>
              <w:textAlignment w:val="baseline"/>
              <w:rPr>
                <w:rFonts w:ascii="Calibri" w:hAnsi="Calibri"/>
                <w:color w:val="000000"/>
                <w:spacing w:val="-2"/>
                <w:u w:val="thick" w:color="FEE82E"/>
                <w:lang w:val="en-GB"/>
              </w:rPr>
            </w:pPr>
            <w:r w:rsidRPr="003C1FF1">
              <w:rPr>
                <w:color w:val="000000"/>
                <w:spacing w:val="-2"/>
                <w:sz w:val="16"/>
                <w:szCs w:val="16"/>
                <w:lang w:val="en-GB"/>
              </w:rPr>
              <w:t xml:space="preserve">Costs due from </w:t>
            </w:r>
            <w:r>
              <w:rPr>
                <w:color w:val="000000"/>
                <w:spacing w:val="-2"/>
                <w:sz w:val="16"/>
                <w:szCs w:val="16"/>
                <w:lang w:val="en-GB"/>
              </w:rPr>
              <w:br/>
            </w:r>
            <w:r w:rsidRPr="003C1FF1">
              <w:rPr>
                <w:color w:val="000000"/>
                <w:spacing w:val="-2"/>
                <w:sz w:val="16"/>
                <w:szCs w:val="16"/>
                <w:lang w:val="en-GB"/>
              </w:rPr>
              <w:t>other party(</w:t>
            </w:r>
            <w:proofErr w:type="spellStart"/>
            <w:r w:rsidRPr="003C1FF1">
              <w:rPr>
                <w:color w:val="000000"/>
                <w:spacing w:val="-2"/>
                <w:sz w:val="16"/>
                <w:szCs w:val="16"/>
                <w:lang w:val="en-GB"/>
              </w:rPr>
              <w:t>ies</w:t>
            </w:r>
            <w:proofErr w:type="spellEnd"/>
            <w:r w:rsidRPr="003C1FF1">
              <w:rPr>
                <w:color w:val="000000"/>
                <w:spacing w:val="-2"/>
                <w:sz w:val="16"/>
                <w:szCs w:val="16"/>
                <w:lang w:val="en-GB"/>
              </w:rPr>
              <w:t>)</w:t>
            </w:r>
          </w:p>
        </w:tc>
        <w:tc>
          <w:tcPr>
            <w:tcW w:w="566" w:type="dxa"/>
            <w:tcBorders>
              <w:bottom w:val="single" w:sz="6" w:space="0" w:color="808080" w:themeColor="background1" w:themeShade="80"/>
            </w:tcBorders>
            <w:vAlign w:val="center"/>
          </w:tcPr>
          <w:p w14:paraId="75F095C1" w14:textId="77777777" w:rsidR="00165381" w:rsidRPr="000A5980" w:rsidRDefault="00165381" w:rsidP="00165381">
            <w:pPr>
              <w:widowControl w:val="0"/>
              <w:suppressAutoHyphens/>
              <w:autoSpaceDE w:val="0"/>
              <w:autoSpaceDN w:val="0"/>
              <w:adjustRightInd w:val="0"/>
              <w:spacing w:before="57" w:line="280" w:lineRule="atLeast"/>
              <w:jc w:val="center"/>
              <w:textAlignment w:val="baseline"/>
              <w:rPr>
                <w:rFonts w:ascii="Calibri" w:hAnsi="Calibri"/>
                <w:color w:val="808080" w:themeColor="background1" w:themeShade="80"/>
                <w:spacing w:val="-2"/>
                <w:u w:val="thick" w:color="FEE82E"/>
                <w:lang w:val="en-GB"/>
              </w:rPr>
            </w:pPr>
            <w:r w:rsidRPr="000A5980">
              <w:rPr>
                <w:color w:val="808080" w:themeColor="background1" w:themeShade="80"/>
                <w:spacing w:val="-2"/>
                <w:position w:val="22"/>
                <w:sz w:val="144"/>
                <w:szCs w:val="144"/>
                <w:lang w:val="en-GB"/>
              </w:rPr>
              <w:t>]</w:t>
            </w:r>
          </w:p>
        </w:tc>
        <w:tc>
          <w:tcPr>
            <w:tcW w:w="566" w:type="dxa"/>
            <w:tcBorders>
              <w:bottom w:val="single" w:sz="6" w:space="0" w:color="808080" w:themeColor="background1" w:themeShade="80"/>
            </w:tcBorders>
            <w:vAlign w:val="center"/>
          </w:tcPr>
          <w:p w14:paraId="29ADF63D" w14:textId="77777777" w:rsidR="00165381" w:rsidRPr="000A5980" w:rsidRDefault="00165381" w:rsidP="00165381">
            <w:pPr>
              <w:widowControl w:val="0"/>
              <w:suppressAutoHyphens/>
              <w:autoSpaceDE w:val="0"/>
              <w:autoSpaceDN w:val="0"/>
              <w:adjustRightInd w:val="0"/>
              <w:spacing w:before="57" w:after="0" w:line="280" w:lineRule="atLeast"/>
              <w:jc w:val="center"/>
              <w:textAlignment w:val="baseline"/>
              <w:rPr>
                <w:color w:val="808080" w:themeColor="background1" w:themeShade="80"/>
                <w:spacing w:val="-2"/>
                <w:sz w:val="16"/>
                <w:szCs w:val="16"/>
                <w:lang w:val="en-GB"/>
              </w:rPr>
            </w:pPr>
          </w:p>
          <w:p w14:paraId="11CC5602" w14:textId="77777777" w:rsidR="00165381" w:rsidRPr="000A5980" w:rsidRDefault="00165381" w:rsidP="00165381">
            <w:pPr>
              <w:widowControl w:val="0"/>
              <w:suppressAutoHyphens/>
              <w:autoSpaceDE w:val="0"/>
              <w:autoSpaceDN w:val="0"/>
              <w:adjustRightInd w:val="0"/>
              <w:spacing w:before="57" w:line="280" w:lineRule="atLeast"/>
              <w:jc w:val="center"/>
              <w:textAlignment w:val="baseline"/>
              <w:rPr>
                <w:rFonts w:ascii="Calibri" w:hAnsi="Calibri"/>
                <w:color w:val="808080" w:themeColor="background1" w:themeShade="80"/>
                <w:spacing w:val="-2"/>
                <w:u w:val="thick" w:color="FEE82E"/>
                <w:lang w:val="en-GB"/>
              </w:rPr>
            </w:pPr>
            <w:r w:rsidRPr="000A5980">
              <w:rPr>
                <w:color w:val="808080" w:themeColor="background1" w:themeShade="80"/>
                <w:spacing w:val="-2"/>
                <w:position w:val="22"/>
                <w:sz w:val="60"/>
                <w:szCs w:val="60"/>
                <w:lang w:val="en-GB"/>
              </w:rPr>
              <w:t>–</w:t>
            </w:r>
          </w:p>
        </w:tc>
        <w:tc>
          <w:tcPr>
            <w:tcW w:w="566" w:type="dxa"/>
            <w:tcBorders>
              <w:bottom w:val="single" w:sz="6" w:space="0" w:color="808080" w:themeColor="background1" w:themeShade="80"/>
            </w:tcBorders>
            <w:vAlign w:val="center"/>
          </w:tcPr>
          <w:p w14:paraId="670C4804" w14:textId="77777777" w:rsidR="00165381" w:rsidRPr="000A5980" w:rsidRDefault="00165381" w:rsidP="00165381">
            <w:pPr>
              <w:widowControl w:val="0"/>
              <w:suppressAutoHyphens/>
              <w:autoSpaceDE w:val="0"/>
              <w:autoSpaceDN w:val="0"/>
              <w:adjustRightInd w:val="0"/>
              <w:spacing w:before="57" w:line="280" w:lineRule="atLeast"/>
              <w:jc w:val="center"/>
              <w:textAlignment w:val="baseline"/>
              <w:rPr>
                <w:rFonts w:ascii="Calibri" w:hAnsi="Calibri"/>
                <w:color w:val="808080" w:themeColor="background1" w:themeShade="80"/>
                <w:spacing w:val="-2"/>
                <w:u w:val="thick" w:color="FEE82E"/>
                <w:lang w:val="en-GB"/>
              </w:rPr>
            </w:pPr>
            <w:r w:rsidRPr="000A5980">
              <w:rPr>
                <w:color w:val="808080" w:themeColor="background1" w:themeShade="80"/>
                <w:spacing w:val="-2"/>
                <w:position w:val="22"/>
                <w:sz w:val="144"/>
                <w:szCs w:val="144"/>
                <w:lang w:val="en-GB"/>
              </w:rPr>
              <w:t>[</w:t>
            </w:r>
          </w:p>
        </w:tc>
        <w:tc>
          <w:tcPr>
            <w:tcW w:w="2416" w:type="dxa"/>
            <w:tcBorders>
              <w:bottom w:val="single" w:sz="6" w:space="0" w:color="808080" w:themeColor="background1" w:themeShade="80"/>
            </w:tcBorders>
            <w:vAlign w:val="center"/>
          </w:tcPr>
          <w:p w14:paraId="5D33B19F" w14:textId="77777777" w:rsidR="00165381" w:rsidRDefault="00165381" w:rsidP="00165381">
            <w:pPr>
              <w:widowControl w:val="0"/>
              <w:suppressAutoHyphens/>
              <w:autoSpaceDE w:val="0"/>
              <w:autoSpaceDN w:val="0"/>
              <w:adjustRightInd w:val="0"/>
              <w:ind w:left="-240"/>
              <w:jc w:val="center"/>
              <w:textAlignment w:val="baseline"/>
              <w:rPr>
                <w:color w:val="000000"/>
                <w:spacing w:val="-2"/>
                <w:sz w:val="16"/>
                <w:szCs w:val="16"/>
                <w:lang w:val="en-GB"/>
              </w:rPr>
            </w:pPr>
          </w:p>
          <w:p w14:paraId="2331F762" w14:textId="77777777" w:rsidR="00165381" w:rsidRPr="003C1FF1" w:rsidRDefault="00165381" w:rsidP="00165381">
            <w:pPr>
              <w:widowControl w:val="0"/>
              <w:suppressAutoHyphens/>
              <w:autoSpaceDE w:val="0"/>
              <w:autoSpaceDN w:val="0"/>
              <w:adjustRightInd w:val="0"/>
              <w:ind w:left="-240"/>
              <w:jc w:val="center"/>
              <w:textAlignment w:val="baseline"/>
              <w:rPr>
                <w:color w:val="000000"/>
                <w:spacing w:val="-2"/>
                <w:sz w:val="16"/>
                <w:szCs w:val="16"/>
                <w:lang w:val="en-GB"/>
              </w:rPr>
            </w:pPr>
            <w:r w:rsidRPr="003C1FF1">
              <w:rPr>
                <w:color w:val="000000"/>
                <w:spacing w:val="-2"/>
                <w:sz w:val="16"/>
                <w:szCs w:val="16"/>
                <w:lang w:val="en-GB"/>
              </w:rPr>
              <w:t xml:space="preserve">Refunds required by law </w:t>
            </w:r>
            <w:r>
              <w:rPr>
                <w:color w:val="000000"/>
                <w:spacing w:val="-2"/>
                <w:sz w:val="16"/>
                <w:szCs w:val="16"/>
                <w:lang w:val="en-GB"/>
              </w:rPr>
              <w:br/>
            </w:r>
            <w:r w:rsidRPr="003C1FF1">
              <w:rPr>
                <w:color w:val="000000"/>
                <w:spacing w:val="-2"/>
                <w:sz w:val="16"/>
                <w:szCs w:val="16"/>
                <w:lang w:val="en-GB"/>
              </w:rPr>
              <w:t>to any other entity</w:t>
            </w:r>
          </w:p>
          <w:p w14:paraId="4EEC1D2D" w14:textId="77777777" w:rsidR="00165381" w:rsidRPr="000A5980" w:rsidRDefault="00165381" w:rsidP="00165381">
            <w:pPr>
              <w:widowControl w:val="0"/>
              <w:suppressAutoHyphens/>
              <w:autoSpaceDE w:val="0"/>
              <w:autoSpaceDN w:val="0"/>
              <w:adjustRightInd w:val="0"/>
              <w:ind w:left="-240"/>
              <w:jc w:val="center"/>
              <w:textAlignment w:val="baseline"/>
              <w:rPr>
                <w:color w:val="808080" w:themeColor="background1" w:themeShade="80"/>
                <w:spacing w:val="-2"/>
                <w:sz w:val="32"/>
                <w:szCs w:val="32"/>
                <w:lang w:val="en-GB"/>
              </w:rPr>
            </w:pPr>
            <w:r w:rsidRPr="000A5980">
              <w:rPr>
                <w:color w:val="808080" w:themeColor="background1" w:themeShade="80"/>
                <w:spacing w:val="-2"/>
                <w:sz w:val="32"/>
                <w:szCs w:val="32"/>
                <w:lang w:val="en-GB"/>
              </w:rPr>
              <w:t>+</w:t>
            </w:r>
          </w:p>
          <w:p w14:paraId="5328387D" w14:textId="77777777" w:rsidR="00165381" w:rsidRDefault="00165381" w:rsidP="00165381">
            <w:pPr>
              <w:widowControl w:val="0"/>
              <w:suppressAutoHyphens/>
              <w:autoSpaceDE w:val="0"/>
              <w:autoSpaceDN w:val="0"/>
              <w:adjustRightInd w:val="0"/>
              <w:spacing w:before="57"/>
              <w:jc w:val="center"/>
              <w:textAlignment w:val="baseline"/>
              <w:rPr>
                <w:rFonts w:ascii="Calibri" w:hAnsi="Calibri"/>
                <w:color w:val="000000"/>
                <w:spacing w:val="-2"/>
                <w:u w:val="thick" w:color="FEE82E"/>
                <w:lang w:val="en-GB"/>
              </w:rPr>
            </w:pPr>
            <w:r w:rsidRPr="003C1FF1">
              <w:rPr>
                <w:color w:val="000000"/>
                <w:spacing w:val="-2"/>
                <w:sz w:val="16"/>
                <w:szCs w:val="16"/>
                <w:lang w:val="en-GB"/>
              </w:rPr>
              <w:t>Disbursements incurred on your behalf in perusing the claim</w:t>
            </w:r>
          </w:p>
        </w:tc>
        <w:tc>
          <w:tcPr>
            <w:tcW w:w="567" w:type="dxa"/>
            <w:tcBorders>
              <w:bottom w:val="single" w:sz="6" w:space="0" w:color="808080" w:themeColor="background1" w:themeShade="80"/>
            </w:tcBorders>
            <w:vAlign w:val="center"/>
          </w:tcPr>
          <w:p w14:paraId="490BF7E4" w14:textId="77777777" w:rsidR="00165381" w:rsidRDefault="00165381" w:rsidP="00165381">
            <w:pPr>
              <w:widowControl w:val="0"/>
              <w:suppressAutoHyphens/>
              <w:autoSpaceDE w:val="0"/>
              <w:autoSpaceDN w:val="0"/>
              <w:adjustRightInd w:val="0"/>
              <w:spacing w:before="57" w:line="280" w:lineRule="atLeast"/>
              <w:jc w:val="right"/>
              <w:textAlignment w:val="baseline"/>
              <w:rPr>
                <w:rFonts w:ascii="Calibri" w:hAnsi="Calibri"/>
                <w:color w:val="000000"/>
                <w:spacing w:val="-2"/>
                <w:u w:val="thick" w:color="FEE82E"/>
                <w:lang w:val="en-GB"/>
              </w:rPr>
            </w:pPr>
            <w:r w:rsidRPr="000A5980">
              <w:rPr>
                <w:color w:val="808080" w:themeColor="background1" w:themeShade="80"/>
                <w:spacing w:val="-2"/>
                <w:position w:val="22"/>
                <w:sz w:val="144"/>
                <w:szCs w:val="144"/>
                <w:lang w:val="en-GB"/>
              </w:rPr>
              <w:t>]</w:t>
            </w:r>
          </w:p>
        </w:tc>
      </w:tr>
      <w:tr w:rsidR="00165381" w14:paraId="0EEAC7E5" w14:textId="77777777" w:rsidTr="00165381">
        <w:tc>
          <w:tcPr>
            <w:tcW w:w="1564" w:type="dxa"/>
          </w:tcPr>
          <w:p w14:paraId="6C28D098" w14:textId="77777777" w:rsidR="00165381" w:rsidRDefault="00165381" w:rsidP="00165381">
            <w:pPr>
              <w:widowControl w:val="0"/>
              <w:suppressAutoHyphens/>
              <w:autoSpaceDE w:val="0"/>
              <w:autoSpaceDN w:val="0"/>
              <w:adjustRightInd w:val="0"/>
              <w:spacing w:before="57" w:line="280" w:lineRule="atLeast"/>
              <w:textAlignment w:val="baseline"/>
              <w:rPr>
                <w:rFonts w:ascii="Calibri" w:hAnsi="Calibri"/>
                <w:color w:val="000000"/>
                <w:spacing w:val="-2"/>
                <w:u w:val="thick" w:color="FEE82E"/>
                <w:lang w:val="en-GB"/>
              </w:rPr>
            </w:pPr>
          </w:p>
        </w:tc>
        <w:tc>
          <w:tcPr>
            <w:tcW w:w="567" w:type="dxa"/>
          </w:tcPr>
          <w:p w14:paraId="74D75AB7" w14:textId="77777777" w:rsidR="00165381" w:rsidRDefault="00165381" w:rsidP="00165381">
            <w:pPr>
              <w:widowControl w:val="0"/>
              <w:suppressAutoHyphens/>
              <w:autoSpaceDE w:val="0"/>
              <w:autoSpaceDN w:val="0"/>
              <w:adjustRightInd w:val="0"/>
              <w:spacing w:before="57" w:line="280" w:lineRule="atLeast"/>
              <w:textAlignment w:val="baseline"/>
              <w:rPr>
                <w:rFonts w:ascii="Calibri" w:hAnsi="Calibri"/>
                <w:color w:val="000000"/>
                <w:spacing w:val="-2"/>
                <w:u w:val="thick" w:color="FEE82E"/>
                <w:lang w:val="en-GB"/>
              </w:rPr>
            </w:pPr>
          </w:p>
        </w:tc>
        <w:tc>
          <w:tcPr>
            <w:tcW w:w="566" w:type="dxa"/>
            <w:tcBorders>
              <w:top w:val="single" w:sz="6" w:space="0" w:color="808080" w:themeColor="background1" w:themeShade="80"/>
            </w:tcBorders>
          </w:tcPr>
          <w:p w14:paraId="04C0164B" w14:textId="77777777" w:rsidR="00165381" w:rsidRDefault="00165381" w:rsidP="00165381">
            <w:pPr>
              <w:widowControl w:val="0"/>
              <w:suppressAutoHyphens/>
              <w:autoSpaceDE w:val="0"/>
              <w:autoSpaceDN w:val="0"/>
              <w:adjustRightInd w:val="0"/>
              <w:spacing w:before="57" w:line="280" w:lineRule="atLeast"/>
              <w:textAlignment w:val="baseline"/>
              <w:rPr>
                <w:rFonts w:ascii="Calibri" w:hAnsi="Calibri"/>
                <w:color w:val="000000"/>
                <w:spacing w:val="-2"/>
                <w:u w:val="thick" w:color="FEE82E"/>
                <w:lang w:val="en-GB"/>
              </w:rPr>
            </w:pPr>
          </w:p>
        </w:tc>
        <w:tc>
          <w:tcPr>
            <w:tcW w:w="1699" w:type="dxa"/>
            <w:tcBorders>
              <w:top w:val="single" w:sz="6" w:space="0" w:color="808080" w:themeColor="background1" w:themeShade="80"/>
            </w:tcBorders>
          </w:tcPr>
          <w:p w14:paraId="5823FFCE" w14:textId="77777777" w:rsidR="00165381" w:rsidRDefault="00165381" w:rsidP="00165381">
            <w:pPr>
              <w:widowControl w:val="0"/>
              <w:suppressAutoHyphens/>
              <w:autoSpaceDE w:val="0"/>
              <w:autoSpaceDN w:val="0"/>
              <w:adjustRightInd w:val="0"/>
              <w:spacing w:before="57" w:line="280" w:lineRule="atLeast"/>
              <w:textAlignment w:val="baseline"/>
              <w:rPr>
                <w:rFonts w:ascii="Calibri" w:hAnsi="Calibri"/>
                <w:color w:val="000000"/>
                <w:spacing w:val="-2"/>
                <w:u w:val="thick" w:color="FEE82E"/>
                <w:lang w:val="en-GB"/>
              </w:rPr>
            </w:pPr>
          </w:p>
        </w:tc>
        <w:tc>
          <w:tcPr>
            <w:tcW w:w="566" w:type="dxa"/>
            <w:tcBorders>
              <w:top w:val="single" w:sz="6" w:space="0" w:color="808080" w:themeColor="background1" w:themeShade="80"/>
            </w:tcBorders>
          </w:tcPr>
          <w:p w14:paraId="78196364" w14:textId="77777777" w:rsidR="00165381" w:rsidRDefault="00165381" w:rsidP="00165381">
            <w:pPr>
              <w:widowControl w:val="0"/>
              <w:suppressAutoHyphens/>
              <w:autoSpaceDE w:val="0"/>
              <w:autoSpaceDN w:val="0"/>
              <w:adjustRightInd w:val="0"/>
              <w:spacing w:before="57" w:line="280" w:lineRule="atLeast"/>
              <w:textAlignment w:val="baseline"/>
              <w:rPr>
                <w:rFonts w:ascii="Calibri" w:hAnsi="Calibri"/>
                <w:color w:val="000000"/>
                <w:spacing w:val="-2"/>
                <w:u w:val="thick" w:color="FEE82E"/>
                <w:lang w:val="en-GB"/>
              </w:rPr>
            </w:pPr>
          </w:p>
        </w:tc>
        <w:tc>
          <w:tcPr>
            <w:tcW w:w="566" w:type="dxa"/>
            <w:tcBorders>
              <w:top w:val="single" w:sz="6" w:space="0" w:color="808080" w:themeColor="background1" w:themeShade="80"/>
            </w:tcBorders>
            <w:vAlign w:val="center"/>
          </w:tcPr>
          <w:p w14:paraId="0106E034" w14:textId="77777777" w:rsidR="00165381" w:rsidRPr="005160A0" w:rsidRDefault="00165381" w:rsidP="00165381">
            <w:pPr>
              <w:widowControl w:val="0"/>
              <w:suppressAutoHyphens/>
              <w:autoSpaceDE w:val="0"/>
              <w:autoSpaceDN w:val="0"/>
              <w:adjustRightInd w:val="0"/>
              <w:spacing w:before="57" w:line="280" w:lineRule="atLeast"/>
              <w:jc w:val="center"/>
              <w:textAlignment w:val="baseline"/>
              <w:rPr>
                <w:color w:val="000000"/>
                <w:spacing w:val="-2"/>
                <w:sz w:val="60"/>
                <w:szCs w:val="60"/>
                <w:lang w:val="en-GB"/>
              </w:rPr>
            </w:pPr>
            <w:r w:rsidRPr="005160A0">
              <w:rPr>
                <w:color w:val="808080" w:themeColor="background1" w:themeShade="80"/>
                <w:spacing w:val="-2"/>
                <w:sz w:val="60"/>
                <w:szCs w:val="60"/>
                <w:lang w:val="en-GB"/>
              </w:rPr>
              <w:t>2</w:t>
            </w:r>
          </w:p>
        </w:tc>
        <w:tc>
          <w:tcPr>
            <w:tcW w:w="566" w:type="dxa"/>
            <w:tcBorders>
              <w:top w:val="single" w:sz="6" w:space="0" w:color="808080" w:themeColor="background1" w:themeShade="80"/>
            </w:tcBorders>
          </w:tcPr>
          <w:p w14:paraId="7FD3DB84" w14:textId="77777777" w:rsidR="00165381" w:rsidRDefault="00165381" w:rsidP="00165381">
            <w:pPr>
              <w:widowControl w:val="0"/>
              <w:suppressAutoHyphens/>
              <w:autoSpaceDE w:val="0"/>
              <w:autoSpaceDN w:val="0"/>
              <w:adjustRightInd w:val="0"/>
              <w:spacing w:before="57" w:line="280" w:lineRule="atLeast"/>
              <w:textAlignment w:val="baseline"/>
              <w:rPr>
                <w:rFonts w:ascii="Calibri" w:hAnsi="Calibri"/>
                <w:color w:val="000000"/>
                <w:spacing w:val="-2"/>
                <w:u w:val="thick" w:color="FEE82E"/>
                <w:lang w:val="en-GB"/>
              </w:rPr>
            </w:pPr>
          </w:p>
        </w:tc>
        <w:tc>
          <w:tcPr>
            <w:tcW w:w="2416" w:type="dxa"/>
            <w:tcBorders>
              <w:top w:val="single" w:sz="6" w:space="0" w:color="808080" w:themeColor="background1" w:themeShade="80"/>
            </w:tcBorders>
          </w:tcPr>
          <w:p w14:paraId="7D9952BB" w14:textId="77777777" w:rsidR="00165381" w:rsidRDefault="00165381" w:rsidP="00165381">
            <w:pPr>
              <w:widowControl w:val="0"/>
              <w:suppressAutoHyphens/>
              <w:autoSpaceDE w:val="0"/>
              <w:autoSpaceDN w:val="0"/>
              <w:adjustRightInd w:val="0"/>
              <w:spacing w:before="57" w:line="280" w:lineRule="atLeast"/>
              <w:textAlignment w:val="baseline"/>
              <w:rPr>
                <w:rFonts w:ascii="Calibri" w:hAnsi="Calibri"/>
                <w:color w:val="000000"/>
                <w:spacing w:val="-2"/>
                <w:u w:val="thick" w:color="FEE82E"/>
                <w:lang w:val="en-GB"/>
              </w:rPr>
            </w:pPr>
          </w:p>
        </w:tc>
        <w:tc>
          <w:tcPr>
            <w:tcW w:w="567" w:type="dxa"/>
            <w:tcBorders>
              <w:top w:val="single" w:sz="6" w:space="0" w:color="808080" w:themeColor="background1" w:themeShade="80"/>
            </w:tcBorders>
            <w:vAlign w:val="center"/>
          </w:tcPr>
          <w:p w14:paraId="7E07DE5E" w14:textId="77777777" w:rsidR="00165381" w:rsidRDefault="00165381" w:rsidP="00165381">
            <w:pPr>
              <w:widowControl w:val="0"/>
              <w:suppressAutoHyphens/>
              <w:autoSpaceDE w:val="0"/>
              <w:autoSpaceDN w:val="0"/>
              <w:adjustRightInd w:val="0"/>
              <w:spacing w:before="57" w:line="280" w:lineRule="atLeast"/>
              <w:jc w:val="right"/>
              <w:textAlignment w:val="baseline"/>
              <w:rPr>
                <w:rFonts w:ascii="Calibri" w:hAnsi="Calibri"/>
                <w:color w:val="000000"/>
                <w:spacing w:val="-2"/>
                <w:u w:val="thick" w:color="FEE82E"/>
                <w:lang w:val="en-GB"/>
              </w:rPr>
            </w:pPr>
          </w:p>
        </w:tc>
      </w:tr>
    </w:tbl>
    <w:p w14:paraId="60034686" w14:textId="77777777" w:rsidR="00165381" w:rsidRPr="00E64ECC" w:rsidRDefault="00165381" w:rsidP="00165381">
      <w:pPr>
        <w:pStyle w:val="ExampleBodyText"/>
        <w:ind w:left="851"/>
        <w:rPr>
          <w:u w:color="FEE82E"/>
        </w:rPr>
      </w:pPr>
      <w:r w:rsidRPr="00E64ECC">
        <w:rPr>
          <w:u w:color="FEE82E"/>
        </w:rPr>
        <w:t xml:space="preserve">This limit does not apply in the event of lawful termination by either party prior to conclusion </w:t>
      </w:r>
      <w:r>
        <w:rPr>
          <w:u w:color="FEE82E"/>
        </w:rPr>
        <w:br/>
      </w:r>
      <w:r w:rsidRPr="00E64ECC">
        <w:rPr>
          <w:u w:color="FEE82E"/>
        </w:rPr>
        <w:t>of the claim.</w:t>
      </w:r>
    </w:p>
    <w:p w14:paraId="78B57491" w14:textId="77777777" w:rsidR="00165381" w:rsidRPr="00FF797E" w:rsidRDefault="00165381" w:rsidP="00A47386">
      <w:pPr>
        <w:pStyle w:val="ExampleNumberedList1"/>
        <w:numPr>
          <w:ilvl w:val="0"/>
          <w:numId w:val="75"/>
        </w:numPr>
      </w:pPr>
      <w:r w:rsidRPr="00FF797E">
        <w:t>Uplift fee</w:t>
      </w:r>
      <w:r w:rsidRPr="00A13209">
        <w:rPr>
          <w:highlight w:val="lightGray"/>
          <w:u w:color="FEE82E"/>
        </w:rPr>
        <w:t xml:space="preserve"> // delete clause if irrelevant //</w:t>
      </w:r>
    </w:p>
    <w:p w14:paraId="6445E279" w14:textId="74436731" w:rsidR="00165381" w:rsidRPr="00040A91" w:rsidRDefault="00165381" w:rsidP="00A47386">
      <w:pPr>
        <w:pStyle w:val="ExampleNumberedList11"/>
        <w:numPr>
          <w:ilvl w:val="1"/>
          <w:numId w:val="75"/>
        </w:numPr>
      </w:pPr>
      <w:r w:rsidRPr="00FF797E">
        <w:t xml:space="preserve">You </w:t>
      </w:r>
      <w:r>
        <w:t xml:space="preserve">have the right in accordance with </w:t>
      </w:r>
      <w:r>
        <w:rPr>
          <w:i/>
        </w:rPr>
        <w:t xml:space="preserve">Legal Profession Act 2007 </w:t>
      </w:r>
      <w:r>
        <w:t xml:space="preserve">(Qld) to obtain independent legal advice and you may at any time within the period of five clear business days after </w:t>
      </w:r>
      <w:r w:rsidRPr="005A682C">
        <w:rPr>
          <w:highlight w:val="lightGray"/>
        </w:rPr>
        <w:t>// this law practice/I/we//</w:t>
      </w:r>
      <w:r>
        <w:t xml:space="preserve"> received the signed agreement from you terminate the agreement by written notice to us. Should you so terminate the agreement // this law practice/I/we// are still entitled to charge you for legal services performed on your instructions with your knowledge before that termination</w:t>
      </w:r>
      <w:r w:rsidR="00EC439D">
        <w:t>.</w:t>
      </w:r>
    </w:p>
    <w:p w14:paraId="680E2946" w14:textId="77777777" w:rsidR="00165381" w:rsidRPr="00040A91" w:rsidRDefault="00165381" w:rsidP="00A47386">
      <w:pPr>
        <w:pStyle w:val="ExampleNumberedList11"/>
        <w:numPr>
          <w:ilvl w:val="1"/>
          <w:numId w:val="75"/>
        </w:numPr>
      </w:pPr>
      <w:r w:rsidRPr="0003506C">
        <w:rPr>
          <w:color w:val="auto"/>
          <w:spacing w:val="0"/>
          <w:szCs w:val="18"/>
          <w:highlight w:val="lightGray"/>
          <w:u w:color="FEE82E"/>
        </w:rPr>
        <w:t xml:space="preserve">// </w:t>
      </w:r>
      <w:proofErr w:type="gramStart"/>
      <w:r w:rsidRPr="0003506C">
        <w:rPr>
          <w:color w:val="auto"/>
          <w:spacing w:val="0"/>
          <w:szCs w:val="18"/>
          <w:highlight w:val="lightGray"/>
          <w:u w:color="FEE82E"/>
        </w:rPr>
        <w:t>This</w:t>
      </w:r>
      <w:proofErr w:type="gramEnd"/>
      <w:r w:rsidRPr="0003506C">
        <w:rPr>
          <w:color w:val="auto"/>
          <w:spacing w:val="0"/>
          <w:szCs w:val="18"/>
          <w:highlight w:val="lightGray"/>
          <w:u w:color="FEE82E"/>
        </w:rPr>
        <w:t xml:space="preserve"> law practice/I/We //</w:t>
      </w:r>
      <w:r w:rsidRPr="00040A91">
        <w:t xml:space="preserve"> will charge you as set out above. Upon the successful outcome of the matter an uplift fee of </w:t>
      </w:r>
      <w:r w:rsidRPr="0003506C">
        <w:rPr>
          <w:color w:val="auto"/>
          <w:spacing w:val="0"/>
          <w:szCs w:val="18"/>
          <w:highlight w:val="lightGray"/>
          <w:u w:color="FEE82E"/>
        </w:rPr>
        <w:t>// percentage or other basis of charge //</w:t>
      </w:r>
      <w:r w:rsidRPr="00040A91">
        <w:t xml:space="preserve"> on the professional fees usually charged is payable.</w:t>
      </w:r>
    </w:p>
    <w:p w14:paraId="02526329" w14:textId="77777777" w:rsidR="00165381" w:rsidRPr="00040A91" w:rsidRDefault="00165381" w:rsidP="00A47386">
      <w:pPr>
        <w:pStyle w:val="ExampleNumberedList11"/>
        <w:numPr>
          <w:ilvl w:val="1"/>
          <w:numId w:val="75"/>
        </w:numPr>
      </w:pPr>
      <w:r w:rsidRPr="00040A91">
        <w:t>A successful outcome is the occurrence of any one of the following events:</w:t>
      </w:r>
    </w:p>
    <w:p w14:paraId="2DB2D19F" w14:textId="77777777" w:rsidR="00165381" w:rsidRPr="007B2DE1" w:rsidRDefault="00165381" w:rsidP="00A47386">
      <w:pPr>
        <w:pStyle w:val="ExampleBulletListLv2"/>
        <w:numPr>
          <w:ilvl w:val="0"/>
          <w:numId w:val="76"/>
        </w:numPr>
      </w:pPr>
      <w:r w:rsidRPr="0003506C">
        <w:rPr>
          <w:highlight w:val="lightGray"/>
        </w:rPr>
        <w:t>// basis or events upon which items become payable //</w:t>
      </w:r>
      <w:r w:rsidRPr="007B2DE1">
        <w:t>.</w:t>
      </w:r>
    </w:p>
    <w:p w14:paraId="40207D4E" w14:textId="77777777" w:rsidR="00165381" w:rsidRPr="007B2DE1" w:rsidRDefault="00165381" w:rsidP="00A47386">
      <w:pPr>
        <w:pStyle w:val="ExampleNumberedList11"/>
        <w:numPr>
          <w:ilvl w:val="1"/>
          <w:numId w:val="75"/>
        </w:numPr>
      </w:pPr>
      <w:r w:rsidRPr="007B2DE1">
        <w:t>The reasons why an uplift fee is warranted are as follows:</w:t>
      </w:r>
    </w:p>
    <w:p w14:paraId="39740130" w14:textId="77777777" w:rsidR="00165381" w:rsidRPr="007B2DE1" w:rsidRDefault="00165381" w:rsidP="00A47386">
      <w:pPr>
        <w:pStyle w:val="ExampleBulletListLv2"/>
        <w:numPr>
          <w:ilvl w:val="0"/>
          <w:numId w:val="77"/>
        </w:numPr>
      </w:pPr>
      <w:r w:rsidRPr="0003506C">
        <w:rPr>
          <w:highlight w:val="lightGray"/>
        </w:rPr>
        <w:t>// reasons warranting an uplift fee //</w:t>
      </w:r>
      <w:r w:rsidRPr="007B2DE1">
        <w:t>.</w:t>
      </w:r>
    </w:p>
    <w:p w14:paraId="325E5ED6" w14:textId="7C7742A2" w:rsidR="00165381" w:rsidRPr="00E64ECC" w:rsidRDefault="00165381" w:rsidP="00A47386">
      <w:pPr>
        <w:pStyle w:val="ExampleNumberedList11"/>
        <w:numPr>
          <w:ilvl w:val="1"/>
          <w:numId w:val="75"/>
        </w:numPr>
      </w:pPr>
      <w:r w:rsidRPr="007B2DE1">
        <w:t>Our entitlement to charge in the event of termination is explained below at paragraph</w:t>
      </w:r>
      <w:r w:rsidRPr="007B2DE1">
        <w:rPr>
          <w:rFonts w:cs="Inkpen2 Metronome"/>
        </w:rPr>
        <w:t> </w:t>
      </w:r>
      <w:r w:rsidRPr="007B2DE1">
        <w:t>9.</w:t>
      </w:r>
    </w:p>
    <w:p w14:paraId="69690DC2" w14:textId="77777777" w:rsidR="00165381" w:rsidRPr="00E64ECC" w:rsidRDefault="00165381" w:rsidP="00A47386">
      <w:pPr>
        <w:pStyle w:val="ExampleNumberedList1"/>
        <w:numPr>
          <w:ilvl w:val="0"/>
          <w:numId w:val="75"/>
        </w:numPr>
      </w:pPr>
      <w:r w:rsidRPr="00E64ECC">
        <w:t>Billing, interest charges and contact person</w:t>
      </w:r>
    </w:p>
    <w:p w14:paraId="7E41B965" w14:textId="77777777" w:rsidR="00165381" w:rsidRPr="00E64ECC" w:rsidRDefault="00165381" w:rsidP="00A47386">
      <w:pPr>
        <w:pStyle w:val="ExampleNumberedList11"/>
        <w:numPr>
          <w:ilvl w:val="1"/>
          <w:numId w:val="75"/>
        </w:numPr>
      </w:pPr>
      <w:r w:rsidRPr="00E64ECC">
        <w:t xml:space="preserve">Bills will be sent to send you containing information of professional fees, other charges, disbursements and expenses and GST at </w:t>
      </w:r>
      <w:r w:rsidRPr="002329CA">
        <w:rPr>
          <w:highlight w:val="lightGray"/>
          <w:u w:color="FEE82E"/>
        </w:rPr>
        <w:t>// select interval option – the completion of the work, monthly rests, the conclusion of designated stages, in accordance with the conditional fee arrangement //</w:t>
      </w:r>
    </w:p>
    <w:p w14:paraId="3A724370" w14:textId="77777777" w:rsidR="00165381" w:rsidRPr="00E64ECC" w:rsidRDefault="00165381" w:rsidP="00A47386">
      <w:pPr>
        <w:pStyle w:val="ExampleNumberedList11"/>
        <w:numPr>
          <w:ilvl w:val="1"/>
          <w:numId w:val="75"/>
        </w:numPr>
      </w:pPr>
      <w:r w:rsidRPr="00E64ECC">
        <w:t xml:space="preserve">Our bills are payable on receipt. If bills remain unpaid for 30 days of becoming due for payment, </w:t>
      </w:r>
      <w:r>
        <w:br/>
      </w:r>
      <w:r w:rsidRPr="00E64ECC">
        <w:t>interest may be charged on the unpaid amount at</w:t>
      </w:r>
    </w:p>
    <w:p w14:paraId="4C920152" w14:textId="77777777" w:rsidR="00165381" w:rsidRPr="002329CA" w:rsidRDefault="00165381" w:rsidP="00B15559">
      <w:pPr>
        <w:pStyle w:val="ExampleBodyText"/>
        <w:ind w:left="792"/>
        <w:rPr>
          <w:highlight w:val="lightGray"/>
          <w:u w:color="FEE82E"/>
        </w:rPr>
      </w:pPr>
      <w:r w:rsidRPr="002329CA">
        <w:rPr>
          <w:highlight w:val="lightGray"/>
          <w:u w:color="FEE82E"/>
        </w:rPr>
        <w:t>// Select alternative</w:t>
      </w:r>
    </w:p>
    <w:p w14:paraId="18497445" w14:textId="77777777" w:rsidR="00165381" w:rsidRPr="002329CA" w:rsidRDefault="00165381" w:rsidP="00A47386">
      <w:pPr>
        <w:pStyle w:val="ExampleBulletListLv2"/>
        <w:numPr>
          <w:ilvl w:val="0"/>
          <w:numId w:val="78"/>
        </w:numPr>
        <w:rPr>
          <w:highlight w:val="lightGray"/>
        </w:rPr>
      </w:pPr>
      <w:r w:rsidRPr="002329CA">
        <w:rPr>
          <w:highlight w:val="lightGray"/>
        </w:rPr>
        <w:t>the rate of (specify LPA permissible rate)</w:t>
      </w:r>
    </w:p>
    <w:p w14:paraId="54FE277F" w14:textId="77777777" w:rsidR="00165381" w:rsidRPr="00E64ECC" w:rsidRDefault="00165381" w:rsidP="00A47386">
      <w:pPr>
        <w:pStyle w:val="ExampleBulletListLv2"/>
        <w:numPr>
          <w:ilvl w:val="0"/>
          <w:numId w:val="78"/>
        </w:numPr>
      </w:pPr>
      <w:r w:rsidRPr="002329CA">
        <w:rPr>
          <w:highlight w:val="lightGray"/>
        </w:rPr>
        <w:t xml:space="preserve">a benchmark rate being the rate prescribed by regulations under the </w:t>
      </w:r>
      <w:r w:rsidRPr="002329CA">
        <w:rPr>
          <w:i/>
          <w:iCs/>
          <w:highlight w:val="lightGray"/>
        </w:rPr>
        <w:t>Legal Profession Act</w:t>
      </w:r>
      <w:r w:rsidRPr="002329CA">
        <w:rPr>
          <w:highlight w:val="lightGray"/>
        </w:rPr>
        <w:t xml:space="preserve"> </w:t>
      </w:r>
      <w:r w:rsidRPr="00547375">
        <w:rPr>
          <w:i/>
          <w:highlight w:val="lightGray"/>
        </w:rPr>
        <w:t>2007</w:t>
      </w:r>
      <w:r w:rsidRPr="002329CA">
        <w:rPr>
          <w:highlight w:val="lightGray"/>
        </w:rPr>
        <w:t xml:space="preserve"> which is the rate that is equal to the Cash Rate Target, as defined by the regulations to the LPA, plus two percentage points as at the date of the bill. //</w:t>
      </w:r>
    </w:p>
    <w:p w14:paraId="353E2853" w14:textId="77777777" w:rsidR="00165381" w:rsidRDefault="00165381" w:rsidP="00B15559">
      <w:pPr>
        <w:pStyle w:val="ExampleBodyText"/>
        <w:spacing w:before="240"/>
        <w:ind w:left="792"/>
      </w:pPr>
      <w:r w:rsidRPr="00E64ECC">
        <w:t xml:space="preserve">In the event that you do not pay bills pursuant to this costs agreement then </w:t>
      </w:r>
      <w:r w:rsidRPr="00547375">
        <w:rPr>
          <w:highlight w:val="lightGray"/>
        </w:rPr>
        <w:t>//this law practice/I/we//</w:t>
      </w:r>
      <w:r w:rsidRPr="00E64ECC">
        <w:t xml:space="preserve"> </w:t>
      </w:r>
      <w:r>
        <w:br/>
      </w:r>
      <w:r w:rsidRPr="00E64ECC">
        <w:t>are entitled to the exercise of a solicitor’s lien.</w:t>
      </w:r>
      <w:r>
        <w:t xml:space="preserve"> </w:t>
      </w:r>
      <w:r w:rsidRPr="00E64ECC">
        <w:t>The lien allows us to retain all your property, documents and trust funds in our possession until the account is paid.</w:t>
      </w:r>
    </w:p>
    <w:p w14:paraId="2C9DD54A" w14:textId="77777777" w:rsidR="00165381" w:rsidRPr="00B15559" w:rsidRDefault="00165381" w:rsidP="00B15559">
      <w:pPr>
        <w:pStyle w:val="ListParagraph"/>
        <w:numPr>
          <w:ilvl w:val="0"/>
          <w:numId w:val="0"/>
        </w:numPr>
        <w:ind w:left="360"/>
        <w:rPr>
          <w:lang w:val="en-GB"/>
        </w:rPr>
      </w:pPr>
      <w:r>
        <w:br w:type="page"/>
      </w:r>
    </w:p>
    <w:p w14:paraId="3E0C4941" w14:textId="77777777" w:rsidR="00165381" w:rsidRPr="00E64ECC" w:rsidRDefault="00165381" w:rsidP="00A47386">
      <w:pPr>
        <w:pStyle w:val="ExampleNumberedList11"/>
        <w:numPr>
          <w:ilvl w:val="1"/>
          <w:numId w:val="75"/>
        </w:numPr>
      </w:pPr>
      <w:r w:rsidRPr="00E64ECC">
        <w:lastRenderedPageBreak/>
        <w:t>For the purpose of this agreement you will be deemed to have received our bill if it is:</w:t>
      </w:r>
    </w:p>
    <w:p w14:paraId="7863267D" w14:textId="77777777" w:rsidR="00165381" w:rsidRPr="00E64ECC" w:rsidRDefault="00165381" w:rsidP="00A47386">
      <w:pPr>
        <w:pStyle w:val="ExampleAlphabetListLv1"/>
        <w:numPr>
          <w:ilvl w:val="0"/>
          <w:numId w:val="79"/>
        </w:numPr>
      </w:pPr>
      <w:r w:rsidRPr="00E64ECC">
        <w:t>given to you or to your agent personally</w:t>
      </w:r>
      <w:r>
        <w:t xml:space="preserve"> – </w:t>
      </w:r>
      <w:r w:rsidRPr="00E64ECC">
        <w:t>on the day it is given to you;</w:t>
      </w:r>
    </w:p>
    <w:p w14:paraId="0EC88E7C" w14:textId="77777777" w:rsidR="00165381" w:rsidRPr="00E64ECC" w:rsidRDefault="00165381" w:rsidP="00A47386">
      <w:pPr>
        <w:pStyle w:val="ExampleAlphabetListLv1"/>
        <w:numPr>
          <w:ilvl w:val="0"/>
          <w:numId w:val="79"/>
        </w:numPr>
      </w:pPr>
      <w:proofErr w:type="gramStart"/>
      <w:r w:rsidRPr="00E64ECC">
        <w:t>sent</w:t>
      </w:r>
      <w:proofErr w:type="gramEnd"/>
      <w:r w:rsidRPr="00E64ECC">
        <w:t xml:space="preserve"> to you at the address above or to your agent by post then</w:t>
      </w:r>
      <w:r>
        <w:t xml:space="preserve"> – </w:t>
      </w:r>
      <w:r w:rsidRPr="00E64ECC">
        <w:t>within two days of posting.</w:t>
      </w:r>
    </w:p>
    <w:p w14:paraId="3F0EF54D" w14:textId="77777777" w:rsidR="00165381" w:rsidRPr="00E64ECC" w:rsidRDefault="00165381" w:rsidP="00A47386">
      <w:pPr>
        <w:pStyle w:val="ExampleNumberedList1"/>
        <w:numPr>
          <w:ilvl w:val="0"/>
          <w:numId w:val="75"/>
        </w:numPr>
      </w:pPr>
      <w:r w:rsidRPr="00E64ECC">
        <w:t>Engagement of another law practice (</w:t>
      </w:r>
      <w:proofErr w:type="spellStart"/>
      <w:r>
        <w:t>eg</w:t>
      </w:r>
      <w:proofErr w:type="spellEnd"/>
      <w:r w:rsidRPr="00E64ECC">
        <w:t xml:space="preserve"> barrister)</w:t>
      </w:r>
    </w:p>
    <w:p w14:paraId="3BE56509" w14:textId="06442B2E" w:rsidR="00165381" w:rsidRPr="00E64ECC" w:rsidRDefault="00165381" w:rsidP="00A47386">
      <w:pPr>
        <w:pStyle w:val="ExampleNumberedList11"/>
        <w:numPr>
          <w:ilvl w:val="1"/>
          <w:numId w:val="75"/>
        </w:numPr>
      </w:pPr>
      <w:r w:rsidRPr="00E64ECC">
        <w:t>I</w:t>
      </w:r>
      <w:r w:rsidR="00207326">
        <w:t>n</w:t>
      </w:r>
      <w:r w:rsidRPr="00E64ECC">
        <w:t xml:space="preserve"> the event that this legal practice engages on your behalf another law practice to provide specialist advice (</w:t>
      </w:r>
      <w:proofErr w:type="spellStart"/>
      <w:r>
        <w:t>eg</w:t>
      </w:r>
      <w:proofErr w:type="spellEnd"/>
      <w:r w:rsidRPr="00E64ECC">
        <w:t xml:space="preserve"> a barrister) or services you will be advised. If the advocate provides </w:t>
      </w:r>
      <w:r w:rsidRPr="00C5640D">
        <w:rPr>
          <w:highlight w:val="lightGray"/>
        </w:rPr>
        <w:t>// this law practice/me/us //</w:t>
      </w:r>
      <w:r w:rsidRPr="00E64ECC">
        <w:t xml:space="preserve"> with fee disclosures or the basis of fee calculation </w:t>
      </w:r>
      <w:r w:rsidRPr="00C5640D">
        <w:rPr>
          <w:highlight w:val="lightGray"/>
        </w:rPr>
        <w:t>//</w:t>
      </w:r>
      <w:r>
        <w:rPr>
          <w:highlight w:val="lightGray"/>
        </w:rPr>
        <w:t xml:space="preserve"> </w:t>
      </w:r>
      <w:r w:rsidRPr="00C5640D">
        <w:rPr>
          <w:highlight w:val="lightGray"/>
        </w:rPr>
        <w:t>this law practice/I/we</w:t>
      </w:r>
      <w:r>
        <w:rPr>
          <w:highlight w:val="lightGray"/>
        </w:rPr>
        <w:t xml:space="preserve"> </w:t>
      </w:r>
      <w:r w:rsidRPr="00C5640D">
        <w:rPr>
          <w:highlight w:val="lightGray"/>
        </w:rPr>
        <w:t>//</w:t>
      </w:r>
      <w:r w:rsidRPr="00C5640D">
        <w:t xml:space="preserve"> </w:t>
      </w:r>
      <w:r w:rsidRPr="00E64ECC">
        <w:t xml:space="preserve">will pass this information on to you. If </w:t>
      </w:r>
      <w:r w:rsidRPr="00C5640D">
        <w:rPr>
          <w:highlight w:val="lightGray"/>
        </w:rPr>
        <w:t>//</w:t>
      </w:r>
      <w:r>
        <w:rPr>
          <w:highlight w:val="lightGray"/>
        </w:rPr>
        <w:t xml:space="preserve"> </w:t>
      </w:r>
      <w:r w:rsidRPr="00C5640D">
        <w:rPr>
          <w:highlight w:val="lightGray"/>
        </w:rPr>
        <w:t>this law practice/I/we</w:t>
      </w:r>
      <w:r>
        <w:rPr>
          <w:highlight w:val="lightGray"/>
        </w:rPr>
        <w:t xml:space="preserve"> </w:t>
      </w:r>
      <w:r w:rsidRPr="00C5640D">
        <w:rPr>
          <w:highlight w:val="lightGray"/>
        </w:rPr>
        <w:t>//</w:t>
      </w:r>
      <w:r w:rsidRPr="00E64ECC">
        <w:t xml:space="preserve"> become liable to pay interest on any advocate’s fees as a consequence of delay on your part </w:t>
      </w:r>
      <w:r w:rsidRPr="00C5640D">
        <w:rPr>
          <w:highlight w:val="lightGray"/>
        </w:rPr>
        <w:t>//this law practice/I/we//</w:t>
      </w:r>
      <w:r w:rsidRPr="00E64ECC">
        <w:t xml:space="preserve"> will pass that charge on to you.</w:t>
      </w:r>
    </w:p>
    <w:p w14:paraId="6A61F0D8" w14:textId="77777777" w:rsidR="00165381" w:rsidRPr="00E64ECC" w:rsidRDefault="00165381" w:rsidP="00A47386">
      <w:pPr>
        <w:pStyle w:val="ExampleNumberedList11"/>
        <w:numPr>
          <w:ilvl w:val="1"/>
          <w:numId w:val="75"/>
        </w:numPr>
      </w:pPr>
      <w:r w:rsidRPr="00E64ECC">
        <w:t>As a matter of public policy, the law provides immunity from suit in relation to advocacy.</w:t>
      </w:r>
      <w:r>
        <w:t xml:space="preserve"> </w:t>
      </w:r>
      <w:r w:rsidRPr="00E64ECC">
        <w:t>Nothing in this agreement affects an advocate’s immunity from suit in relation to any advocacy conducted on your behalf.</w:t>
      </w:r>
    </w:p>
    <w:p w14:paraId="4A6181DC" w14:textId="77777777" w:rsidR="00165381" w:rsidRPr="00E64ECC" w:rsidRDefault="00165381" w:rsidP="00A47386">
      <w:pPr>
        <w:pStyle w:val="ExampleNumberedList1"/>
        <w:numPr>
          <w:ilvl w:val="0"/>
          <w:numId w:val="75"/>
        </w:numPr>
      </w:pPr>
      <w:r w:rsidRPr="00E64ECC">
        <w:t>Termination of agreement</w:t>
      </w:r>
    </w:p>
    <w:p w14:paraId="19BFA446" w14:textId="77777777" w:rsidR="00165381" w:rsidRPr="00E64ECC" w:rsidRDefault="00165381" w:rsidP="00A47386">
      <w:pPr>
        <w:pStyle w:val="ExampleNumberedList11"/>
        <w:numPr>
          <w:ilvl w:val="1"/>
          <w:numId w:val="75"/>
        </w:numPr>
      </w:pPr>
      <w:r w:rsidRPr="00E64ECC">
        <w:t>You may terminate this agreement at any time.</w:t>
      </w:r>
    </w:p>
    <w:p w14:paraId="680DD29D" w14:textId="77777777" w:rsidR="00165381" w:rsidRPr="00E64ECC" w:rsidRDefault="00165381" w:rsidP="00A47386">
      <w:pPr>
        <w:pStyle w:val="ExampleNumberedList11"/>
        <w:numPr>
          <w:ilvl w:val="1"/>
          <w:numId w:val="75"/>
        </w:numPr>
      </w:pPr>
      <w:r w:rsidRPr="00E64ECC">
        <w:t>Should this agreement be terminated at any time, you remain liable for the legal costs up until that time.</w:t>
      </w:r>
    </w:p>
    <w:p w14:paraId="7555D249" w14:textId="77777777" w:rsidR="00165381" w:rsidRPr="00E64ECC" w:rsidRDefault="00165381" w:rsidP="00A47386">
      <w:pPr>
        <w:pStyle w:val="ExampleNumberedList11"/>
        <w:numPr>
          <w:ilvl w:val="1"/>
          <w:numId w:val="75"/>
        </w:numPr>
      </w:pPr>
      <w:r w:rsidRPr="00E64ECC">
        <w:t xml:space="preserve">If you do not pay monies in accordance with the costs agreement, </w:t>
      </w:r>
      <w:r w:rsidRPr="00C5640D">
        <w:rPr>
          <w:highlight w:val="lightGray"/>
        </w:rPr>
        <w:t>// this law practice/I/we //</w:t>
      </w:r>
      <w:r w:rsidRPr="00E64ECC">
        <w:t xml:space="preserve"> may suspend work and may cease acting for you. </w:t>
      </w:r>
      <w:r w:rsidRPr="00C5640D">
        <w:rPr>
          <w:highlight w:val="lightGray"/>
        </w:rPr>
        <w:t>// This law practice/I/We //</w:t>
      </w:r>
      <w:r w:rsidRPr="00E64ECC">
        <w:t xml:space="preserve"> will not continue to do the work and may terminate the agreement:</w:t>
      </w:r>
    </w:p>
    <w:p w14:paraId="78712105" w14:textId="77777777" w:rsidR="00165381" w:rsidRPr="00E64ECC" w:rsidRDefault="00165381" w:rsidP="00A47386">
      <w:pPr>
        <w:pStyle w:val="ExampleAlphabetListLv1"/>
        <w:numPr>
          <w:ilvl w:val="0"/>
          <w:numId w:val="123"/>
        </w:numPr>
      </w:pPr>
      <w:r w:rsidRPr="00E64ECC">
        <w:t>if you fail to pay my/our bills or deposit monies to our trust account as required from time to time;</w:t>
      </w:r>
    </w:p>
    <w:p w14:paraId="270CA93D" w14:textId="77777777" w:rsidR="00165381" w:rsidRPr="00E64ECC" w:rsidRDefault="00165381" w:rsidP="00A47386">
      <w:pPr>
        <w:pStyle w:val="ExampleAlphabetListLv1"/>
        <w:numPr>
          <w:ilvl w:val="0"/>
          <w:numId w:val="123"/>
        </w:numPr>
      </w:pPr>
      <w:r w:rsidRPr="00E64ECC">
        <w:t>if you fail to provide me/us with adequate instructions within a reasonable time; if you give instructions that are deliberately false or intentionally misleading;</w:t>
      </w:r>
    </w:p>
    <w:p w14:paraId="2BC55CB5" w14:textId="77777777" w:rsidR="00165381" w:rsidRPr="00E64ECC" w:rsidRDefault="00165381" w:rsidP="00A47386">
      <w:pPr>
        <w:pStyle w:val="ExampleAlphabetListLv1"/>
        <w:numPr>
          <w:ilvl w:val="0"/>
          <w:numId w:val="123"/>
        </w:numPr>
      </w:pPr>
      <w:r w:rsidRPr="00E64ECC">
        <w:t>if you fail to accept an offer of settlement which I/we think is reasonable;</w:t>
      </w:r>
    </w:p>
    <w:p w14:paraId="4D825389" w14:textId="77777777" w:rsidR="00165381" w:rsidRPr="00E64ECC" w:rsidRDefault="00165381" w:rsidP="00A47386">
      <w:pPr>
        <w:pStyle w:val="ExampleAlphabetListLv1"/>
        <w:numPr>
          <w:ilvl w:val="0"/>
          <w:numId w:val="123"/>
        </w:numPr>
      </w:pPr>
      <w:r w:rsidRPr="00E64ECC">
        <w:t>if you fail to accept advice I/we (or counsel) give you;</w:t>
      </w:r>
    </w:p>
    <w:p w14:paraId="1BCB8910" w14:textId="77777777" w:rsidR="00165381" w:rsidRPr="00E64ECC" w:rsidRDefault="00165381" w:rsidP="00A47386">
      <w:pPr>
        <w:pStyle w:val="ExampleAlphabetListLv1"/>
        <w:numPr>
          <w:ilvl w:val="0"/>
          <w:numId w:val="123"/>
        </w:numPr>
      </w:pPr>
      <w:r w:rsidRPr="00E64ECC">
        <w:t>if you engage another law practice to advise you on this matter without our consent;</w:t>
      </w:r>
    </w:p>
    <w:p w14:paraId="6A55D991" w14:textId="77777777" w:rsidR="00165381" w:rsidRPr="00E64ECC" w:rsidRDefault="00165381" w:rsidP="00A47386">
      <w:pPr>
        <w:pStyle w:val="ExampleAlphabetListLv1"/>
        <w:numPr>
          <w:ilvl w:val="0"/>
          <w:numId w:val="123"/>
        </w:numPr>
      </w:pPr>
      <w:r w:rsidRPr="00E64ECC">
        <w:t>if I/we, on reasonable grounds, believe that I/we may have a conflict of interest;</w:t>
      </w:r>
    </w:p>
    <w:p w14:paraId="7A8876B3" w14:textId="77777777" w:rsidR="00165381" w:rsidRPr="00E64ECC" w:rsidRDefault="00165381" w:rsidP="00A47386">
      <w:pPr>
        <w:pStyle w:val="ExampleAlphabetListLv1"/>
        <w:numPr>
          <w:ilvl w:val="0"/>
          <w:numId w:val="123"/>
        </w:numPr>
      </w:pPr>
      <w:r w:rsidRPr="00E64ECC">
        <w:t>if you ask us to act unethically; or</w:t>
      </w:r>
    </w:p>
    <w:p w14:paraId="603EA7DD" w14:textId="77777777" w:rsidR="00165381" w:rsidRPr="00E64ECC" w:rsidRDefault="00165381" w:rsidP="00A47386">
      <w:pPr>
        <w:pStyle w:val="ExampleAlphabetListLv1"/>
        <w:numPr>
          <w:ilvl w:val="0"/>
          <w:numId w:val="123"/>
        </w:numPr>
      </w:pPr>
      <w:proofErr w:type="gramStart"/>
      <w:r w:rsidRPr="00E64ECC">
        <w:t>for</w:t>
      </w:r>
      <w:proofErr w:type="gramEnd"/>
      <w:r w:rsidRPr="00E64ECC">
        <w:t xml:space="preserve"> other just cause.</w:t>
      </w:r>
    </w:p>
    <w:p w14:paraId="5EBAA66B" w14:textId="77777777" w:rsidR="00165381" w:rsidRPr="00E64ECC" w:rsidRDefault="00165381" w:rsidP="00A47386">
      <w:pPr>
        <w:pStyle w:val="ExampleNumberedList11"/>
        <w:numPr>
          <w:ilvl w:val="1"/>
          <w:numId w:val="75"/>
        </w:numPr>
        <w:spacing w:before="240"/>
      </w:pPr>
      <w:r w:rsidRPr="00E64ECC">
        <w:t xml:space="preserve">If the agreement is terminated either by you or </w:t>
      </w:r>
      <w:r w:rsidRPr="00C5640D">
        <w:rPr>
          <w:highlight w:val="lightGray"/>
        </w:rPr>
        <w:t>// this law practice/me/us //</w:t>
      </w:r>
      <w:r w:rsidRPr="00E64ECC">
        <w:t xml:space="preserve">, you will be required to pay </w:t>
      </w:r>
      <w:r>
        <w:br/>
      </w:r>
      <w:r w:rsidRPr="00C5640D">
        <w:rPr>
          <w:highlight w:val="lightGray"/>
        </w:rPr>
        <w:t>// this law practice’s/my/our //</w:t>
      </w:r>
      <w:r w:rsidRPr="00E64ECC">
        <w:t xml:space="preserve"> professional fees, fees for other items and expenses and disbursements </w:t>
      </w:r>
      <w:r>
        <w:br/>
      </w:r>
      <w:r w:rsidRPr="00E64ECC">
        <w:t>up to the date of termination.</w:t>
      </w:r>
    </w:p>
    <w:p w14:paraId="398F4E9B" w14:textId="77777777" w:rsidR="00165381" w:rsidRPr="00E64ECC" w:rsidRDefault="00165381" w:rsidP="00A47386">
      <w:pPr>
        <w:pStyle w:val="ExampleNumberedList11"/>
        <w:numPr>
          <w:ilvl w:val="1"/>
          <w:numId w:val="75"/>
        </w:numPr>
      </w:pPr>
      <w:r w:rsidRPr="00C5640D">
        <w:rPr>
          <w:highlight w:val="lightGray"/>
        </w:rPr>
        <w:t xml:space="preserve">// </w:t>
      </w:r>
      <w:proofErr w:type="gramStart"/>
      <w:r w:rsidRPr="00C5640D">
        <w:rPr>
          <w:highlight w:val="lightGray"/>
        </w:rPr>
        <w:t>This</w:t>
      </w:r>
      <w:proofErr w:type="gramEnd"/>
      <w:r w:rsidRPr="00C5640D">
        <w:rPr>
          <w:highlight w:val="lightGray"/>
        </w:rPr>
        <w:t xml:space="preserve"> law practice/I/We //</w:t>
      </w:r>
      <w:r w:rsidRPr="00C5640D">
        <w:t xml:space="preserve"> </w:t>
      </w:r>
      <w:r w:rsidRPr="00E64ECC">
        <w:t xml:space="preserve">will give you notice of </w:t>
      </w:r>
      <w:r w:rsidRPr="00C5640D">
        <w:rPr>
          <w:highlight w:val="lightGray"/>
        </w:rPr>
        <w:t>// its/my/our //</w:t>
      </w:r>
      <w:r w:rsidRPr="00E64ECC">
        <w:t xml:space="preserve"> intention to terminate our agreement, </w:t>
      </w:r>
      <w:r>
        <w:br/>
      </w:r>
      <w:r w:rsidRPr="00E64ECC">
        <w:t>and of the grounds on which the notice is based.</w:t>
      </w:r>
    </w:p>
    <w:p w14:paraId="49C77430" w14:textId="77777777" w:rsidR="00165381" w:rsidRPr="00E64ECC" w:rsidRDefault="00165381" w:rsidP="00A47386">
      <w:pPr>
        <w:pStyle w:val="ExampleNumberedList11"/>
        <w:numPr>
          <w:ilvl w:val="1"/>
          <w:numId w:val="75"/>
        </w:numPr>
      </w:pPr>
      <w:r w:rsidRPr="00E64ECC">
        <w:t xml:space="preserve">On termination, </w:t>
      </w:r>
      <w:r w:rsidRPr="00C5640D">
        <w:rPr>
          <w:highlight w:val="lightGray"/>
        </w:rPr>
        <w:t>// this law practice is/I am/we are //</w:t>
      </w:r>
      <w:r w:rsidRPr="00E64ECC">
        <w:t xml:space="preserve"> entitled to retain possession of your documents </w:t>
      </w:r>
      <w:r>
        <w:br/>
      </w:r>
      <w:r w:rsidRPr="00E64ECC">
        <w:t xml:space="preserve">and trust money while there is money owing to me/us for my/our professional fees, fees for other </w:t>
      </w:r>
      <w:r>
        <w:br/>
      </w:r>
      <w:r w:rsidRPr="00E64ECC">
        <w:t>items and expenses and disbursements, unless and until security is provided for my/our costs.</w:t>
      </w:r>
    </w:p>
    <w:p w14:paraId="03C13427" w14:textId="77777777" w:rsidR="00165381" w:rsidRPr="00E64ECC" w:rsidRDefault="00165381" w:rsidP="00A47386">
      <w:pPr>
        <w:pStyle w:val="ExampleNumberedList1"/>
        <w:numPr>
          <w:ilvl w:val="0"/>
          <w:numId w:val="75"/>
        </w:numPr>
        <w:rPr>
          <w:sz w:val="16"/>
          <w:u w:val="thick" w:color="FEE82E"/>
        </w:rPr>
      </w:pPr>
      <w:r w:rsidRPr="00E64ECC">
        <w:t>Termination of lump sum/conditional/uplift agreement</w:t>
      </w:r>
      <w:r w:rsidRPr="00C5640D">
        <w:rPr>
          <w:sz w:val="16"/>
        </w:rPr>
        <w:t xml:space="preserve"> </w:t>
      </w:r>
      <w:r w:rsidRPr="00C5640D">
        <w:rPr>
          <w:highlight w:val="lightGray"/>
        </w:rPr>
        <w:t>// delete clause if irrelevant //</w:t>
      </w:r>
    </w:p>
    <w:p w14:paraId="25FA600F" w14:textId="77777777" w:rsidR="00165381" w:rsidRPr="00E64ECC" w:rsidRDefault="00165381" w:rsidP="00A47386">
      <w:pPr>
        <w:pStyle w:val="ExampleNumberedList11"/>
        <w:numPr>
          <w:ilvl w:val="1"/>
          <w:numId w:val="75"/>
        </w:numPr>
        <w:rPr>
          <w:u w:color="FEE82E"/>
        </w:rPr>
      </w:pPr>
      <w:r w:rsidRPr="00E64ECC">
        <w:rPr>
          <w:u w:color="FEE82E"/>
        </w:rPr>
        <w:t xml:space="preserve">If the matter involves lump sum fee matters, you must pay the part of </w:t>
      </w:r>
      <w:r w:rsidRPr="00100CBD">
        <w:rPr>
          <w:highlight w:val="lightGray"/>
          <w:u w:color="FEE82E"/>
        </w:rPr>
        <w:t>// this law practice’s/my/our //</w:t>
      </w:r>
      <w:r w:rsidRPr="00E64ECC">
        <w:rPr>
          <w:u w:color="FEE82E"/>
        </w:rPr>
        <w:t xml:space="preserve"> </w:t>
      </w:r>
      <w:r>
        <w:rPr>
          <w:u w:color="FEE82E"/>
        </w:rPr>
        <w:br/>
      </w:r>
      <w:r w:rsidRPr="00E64ECC">
        <w:rPr>
          <w:u w:color="FEE82E"/>
        </w:rPr>
        <w:t xml:space="preserve">lump sum fee that </w:t>
      </w:r>
      <w:r w:rsidRPr="00100CBD">
        <w:rPr>
          <w:highlight w:val="lightGray"/>
          <w:u w:color="FEE82E"/>
        </w:rPr>
        <w:t>// this law practice/I/we //</w:t>
      </w:r>
      <w:r w:rsidRPr="00E64ECC">
        <w:rPr>
          <w:u w:color="FEE82E"/>
        </w:rPr>
        <w:t xml:space="preserve"> reasonably estimate has been incurred in respect of </w:t>
      </w:r>
      <w:r>
        <w:rPr>
          <w:u w:color="FEE82E"/>
        </w:rPr>
        <w:br/>
      </w:r>
      <w:r w:rsidRPr="00E64ECC">
        <w:rPr>
          <w:u w:color="FEE82E"/>
        </w:rPr>
        <w:t xml:space="preserve">the legal services provided to you up to the date of termination, plus fees for other items, expenses </w:t>
      </w:r>
      <w:r>
        <w:rPr>
          <w:u w:color="FEE82E"/>
        </w:rPr>
        <w:br/>
      </w:r>
      <w:r w:rsidRPr="00E64ECC">
        <w:rPr>
          <w:u w:color="FEE82E"/>
        </w:rPr>
        <w:t xml:space="preserve">and disbursements, subject to your right to a costs assessment. You will be liable to pay </w:t>
      </w:r>
      <w:r w:rsidRPr="00100CBD">
        <w:rPr>
          <w:highlight w:val="lightGray"/>
          <w:u w:color="FEE82E"/>
        </w:rPr>
        <w:t>// this law practice’s/my/our //</w:t>
      </w:r>
      <w:r w:rsidRPr="00E64ECC">
        <w:rPr>
          <w:u w:color="FEE82E"/>
        </w:rPr>
        <w:t xml:space="preserve"> whether or not the other party to any court proceedings has to pay your costs </w:t>
      </w:r>
      <w:r>
        <w:rPr>
          <w:u w:color="FEE82E"/>
        </w:rPr>
        <w:br/>
      </w:r>
      <w:r w:rsidRPr="00E64ECC">
        <w:rPr>
          <w:u w:color="FEE82E"/>
        </w:rPr>
        <w:t>of the proceedings. They will be charged as follows:</w:t>
      </w:r>
    </w:p>
    <w:p w14:paraId="1143F984" w14:textId="77777777" w:rsidR="00165381" w:rsidRPr="00E64ECC" w:rsidRDefault="00165381" w:rsidP="00B15559">
      <w:pPr>
        <w:pStyle w:val="ExampleBodyText"/>
        <w:ind w:left="792"/>
        <w:rPr>
          <w:u w:color="FEE82E"/>
        </w:rPr>
      </w:pPr>
      <w:r w:rsidRPr="00C5640D">
        <w:rPr>
          <w:highlight w:val="lightGray"/>
          <w:u w:color="FEE82E"/>
        </w:rPr>
        <w:t>// Alternate basis for fee calculation //</w:t>
      </w:r>
    </w:p>
    <w:p w14:paraId="77C7FD2A" w14:textId="77777777" w:rsidR="00165381" w:rsidRPr="00100CBD" w:rsidRDefault="00165381" w:rsidP="00A47386">
      <w:pPr>
        <w:pStyle w:val="ExampleNumberedList11"/>
        <w:numPr>
          <w:ilvl w:val="1"/>
          <w:numId w:val="75"/>
        </w:numPr>
        <w:rPr>
          <w:highlight w:val="lightGray"/>
          <w:u w:color="FEE82E"/>
        </w:rPr>
      </w:pPr>
      <w:r w:rsidRPr="00100CBD">
        <w:rPr>
          <w:highlight w:val="lightGray"/>
          <w:u w:color="FEE82E"/>
        </w:rPr>
        <w:t xml:space="preserve">// Further, as this costs agreement is a conditional costs agreement/with an uplift fee, // this </w:t>
      </w:r>
      <w:r>
        <w:rPr>
          <w:highlight w:val="lightGray"/>
          <w:u w:color="FEE82E"/>
        </w:rPr>
        <w:br/>
      </w:r>
      <w:r w:rsidRPr="00100CBD">
        <w:rPr>
          <w:highlight w:val="lightGray"/>
          <w:u w:color="FEE82E"/>
        </w:rPr>
        <w:t>law practice/I/we will not continue to do the work and may terminate the agreement:</w:t>
      </w:r>
    </w:p>
    <w:p w14:paraId="4E4827A6" w14:textId="77777777" w:rsidR="00165381" w:rsidRPr="00100CBD" w:rsidRDefault="00165381" w:rsidP="00A47386">
      <w:pPr>
        <w:pStyle w:val="ExampleAlphabetListLv1"/>
        <w:numPr>
          <w:ilvl w:val="0"/>
          <w:numId w:val="80"/>
        </w:numPr>
        <w:rPr>
          <w:highlight w:val="lightGray"/>
          <w:u w:color="FEE82E"/>
        </w:rPr>
      </w:pPr>
      <w:r w:rsidRPr="00100CBD">
        <w:rPr>
          <w:highlight w:val="lightGray"/>
          <w:u w:color="FEE82E"/>
        </w:rPr>
        <w:t xml:space="preserve">if I/we cannot retain Counsel of my/our choice on a conditional costs agreement </w:t>
      </w:r>
      <w:r>
        <w:rPr>
          <w:highlight w:val="lightGray"/>
          <w:u w:color="FEE82E"/>
        </w:rPr>
        <w:br/>
      </w:r>
      <w:r w:rsidRPr="00100CBD">
        <w:rPr>
          <w:highlight w:val="lightGray"/>
          <w:u w:color="FEE82E"/>
        </w:rPr>
        <w:t>in a litigation matter; or</w:t>
      </w:r>
    </w:p>
    <w:p w14:paraId="4125DAA7" w14:textId="77777777" w:rsidR="00165381" w:rsidRPr="00100CBD" w:rsidRDefault="00165381" w:rsidP="00A47386">
      <w:pPr>
        <w:pStyle w:val="ExampleAlphabetListLv1"/>
        <w:numPr>
          <w:ilvl w:val="0"/>
          <w:numId w:val="80"/>
        </w:numPr>
        <w:rPr>
          <w:highlight w:val="lightGray"/>
          <w:u w:color="FEE82E"/>
        </w:rPr>
      </w:pPr>
      <w:r w:rsidRPr="00100CBD">
        <w:rPr>
          <w:highlight w:val="lightGray"/>
          <w:u w:color="FEE82E"/>
        </w:rPr>
        <w:t>if you fail to provide me/us with adequate instructions within a reasonable time; or</w:t>
      </w:r>
    </w:p>
    <w:p w14:paraId="64422038" w14:textId="77777777" w:rsidR="00B15559" w:rsidRDefault="00165381" w:rsidP="00A47386">
      <w:pPr>
        <w:pStyle w:val="ExampleAlphabetListLv1"/>
        <w:numPr>
          <w:ilvl w:val="0"/>
          <w:numId w:val="80"/>
        </w:numPr>
        <w:rPr>
          <w:highlight w:val="lightGray"/>
          <w:u w:color="FEE82E"/>
        </w:rPr>
      </w:pPr>
      <w:proofErr w:type="gramStart"/>
      <w:r w:rsidRPr="00100CBD">
        <w:rPr>
          <w:highlight w:val="lightGray"/>
          <w:u w:color="FEE82E"/>
        </w:rPr>
        <w:t>if</w:t>
      </w:r>
      <w:proofErr w:type="gramEnd"/>
      <w:r w:rsidRPr="00100CBD">
        <w:rPr>
          <w:highlight w:val="lightGray"/>
          <w:u w:color="FEE82E"/>
        </w:rPr>
        <w:t xml:space="preserve"> you indicate to me/us that I/we have lost your confidence.//</w:t>
      </w:r>
    </w:p>
    <w:p w14:paraId="57DADF3B" w14:textId="77777777" w:rsidR="00B15559" w:rsidRPr="00B15559" w:rsidRDefault="00B15559" w:rsidP="00B15559">
      <w:pPr>
        <w:spacing w:after="160" w:line="259" w:lineRule="auto"/>
        <w:rPr>
          <w:sz w:val="18"/>
          <w:highlight w:val="lightGray"/>
          <w:u w:color="FEE82E"/>
          <w:lang w:val="en-GB"/>
        </w:rPr>
      </w:pPr>
      <w:r>
        <w:rPr>
          <w:highlight w:val="lightGray"/>
          <w:u w:color="FEE82E"/>
        </w:rPr>
        <w:br w:type="page"/>
      </w:r>
    </w:p>
    <w:p w14:paraId="02B2C0F1" w14:textId="77777777" w:rsidR="00165381" w:rsidRPr="00E64ECC" w:rsidRDefault="00165381" w:rsidP="00A47386">
      <w:pPr>
        <w:pStyle w:val="ExampleNumberedList11"/>
        <w:numPr>
          <w:ilvl w:val="1"/>
          <w:numId w:val="75"/>
        </w:numPr>
      </w:pPr>
      <w:r w:rsidRPr="00E64ECC">
        <w:lastRenderedPageBreak/>
        <w:t xml:space="preserve">You may terminate this agreement at any time after the cooling off period. Should you terminate </w:t>
      </w:r>
      <w:r>
        <w:br/>
      </w:r>
      <w:r w:rsidRPr="00E64ECC">
        <w:t>this agreement you will be liable to pay for legal services performed on your instructions with your knowledge before that termination.</w:t>
      </w:r>
    </w:p>
    <w:p w14:paraId="1EA07D3F" w14:textId="77777777" w:rsidR="00165381" w:rsidRPr="00E64ECC" w:rsidRDefault="00165381" w:rsidP="00A47386">
      <w:pPr>
        <w:pStyle w:val="ExampleNumberedList1"/>
        <w:numPr>
          <w:ilvl w:val="0"/>
          <w:numId w:val="81"/>
        </w:numPr>
      </w:pPr>
      <w:r w:rsidRPr="00E64ECC">
        <w:t>Retention of your documents</w:t>
      </w:r>
    </w:p>
    <w:p w14:paraId="0DF1AD5D" w14:textId="77777777" w:rsidR="00165381" w:rsidRPr="00E64ECC" w:rsidRDefault="00165381" w:rsidP="00A47386">
      <w:pPr>
        <w:pStyle w:val="ExampleNumberedList11"/>
        <w:numPr>
          <w:ilvl w:val="1"/>
          <w:numId w:val="81"/>
        </w:numPr>
      </w:pPr>
      <w:r w:rsidRPr="00E64ECC">
        <w:t>I/We will, on completion of the Work, retain any papers to which you are entitled, but leave in my/our possession (except documents deposited in safe custody) for no more than seven (7) years and on the undertaking that I/we have your authority to destroy the file seven years after the date of the final bill rendered by me/us in this matter.</w:t>
      </w:r>
    </w:p>
    <w:p w14:paraId="0B947A3E" w14:textId="77777777" w:rsidR="00165381" w:rsidRPr="00E64ECC" w:rsidRDefault="00165381" w:rsidP="00A47386">
      <w:pPr>
        <w:pStyle w:val="ExampleNumberedList1"/>
        <w:numPr>
          <w:ilvl w:val="0"/>
          <w:numId w:val="81"/>
        </w:numPr>
      </w:pPr>
      <w:r w:rsidRPr="00E64ECC">
        <w:t>Privacy protection</w:t>
      </w:r>
    </w:p>
    <w:p w14:paraId="5A224B81" w14:textId="77777777" w:rsidR="00165381" w:rsidRPr="00E64ECC" w:rsidRDefault="00165381" w:rsidP="00A47386">
      <w:pPr>
        <w:pStyle w:val="ExampleNumberedList11"/>
        <w:numPr>
          <w:ilvl w:val="1"/>
          <w:numId w:val="81"/>
        </w:numPr>
      </w:pPr>
      <w:r w:rsidRPr="00E64ECC">
        <w:t xml:space="preserve">Personal information about you, provided by you and other sources, is protected under the </w:t>
      </w:r>
      <w:r w:rsidRPr="00E64ECC">
        <w:rPr>
          <w:i/>
          <w:iCs/>
        </w:rPr>
        <w:t>Privacy Amendment (Private Sector) Act</w:t>
      </w:r>
      <w:r w:rsidRPr="00E64ECC">
        <w:t xml:space="preserve"> </w:t>
      </w:r>
      <w:r w:rsidRPr="002D5DD0">
        <w:rPr>
          <w:i/>
        </w:rPr>
        <w:t>2000</w:t>
      </w:r>
      <w:r w:rsidRPr="00E64ECC">
        <w:t>. Disclosure of such information may be compelled by law (</w:t>
      </w:r>
      <w:proofErr w:type="spellStart"/>
      <w:r>
        <w:t>eg</w:t>
      </w:r>
      <w:proofErr w:type="spellEnd"/>
      <w:r w:rsidRPr="00E64ECC">
        <w:t xml:space="preserve"> under the </w:t>
      </w:r>
      <w:r w:rsidRPr="00E64ECC">
        <w:rPr>
          <w:i/>
          <w:iCs/>
        </w:rPr>
        <w:t>Social Security Act</w:t>
      </w:r>
      <w:r w:rsidRPr="00E64ECC">
        <w:t xml:space="preserve">). You also authorise me/us to disclose such information where necessary </w:t>
      </w:r>
      <w:r>
        <w:br/>
      </w:r>
      <w:r w:rsidRPr="00E64ECC">
        <w:t>to others in furtherance of your claim/matter (</w:t>
      </w:r>
      <w:proofErr w:type="spellStart"/>
      <w:r>
        <w:t>eg</w:t>
      </w:r>
      <w:proofErr w:type="spellEnd"/>
      <w:r w:rsidRPr="00E64ECC">
        <w:t xml:space="preserve"> within the law practice, to the Court, the other party or parties to litigation, to </w:t>
      </w:r>
      <w:proofErr w:type="spellStart"/>
      <w:r w:rsidRPr="00E64ECC">
        <w:t>valuers</w:t>
      </w:r>
      <w:proofErr w:type="spellEnd"/>
      <w:r w:rsidRPr="00E64ECC">
        <w:t xml:space="preserve">, experts, barristers </w:t>
      </w:r>
      <w:proofErr w:type="spellStart"/>
      <w:r w:rsidRPr="00E64ECC">
        <w:t>etc</w:t>
      </w:r>
      <w:proofErr w:type="spellEnd"/>
      <w:r w:rsidRPr="00E64ECC">
        <w:t>).</w:t>
      </w:r>
    </w:p>
    <w:p w14:paraId="70B7696E" w14:textId="77777777" w:rsidR="00165381" w:rsidRDefault="00165381" w:rsidP="00A47386">
      <w:pPr>
        <w:pStyle w:val="ExampleNumberedList1"/>
        <w:numPr>
          <w:ilvl w:val="0"/>
          <w:numId w:val="81"/>
        </w:numPr>
      </w:pPr>
      <w:r>
        <w:t>Rights of review/pa</w:t>
      </w:r>
      <w:r w:rsidRPr="00E64ECC">
        <w:t>yment/money on account</w:t>
      </w:r>
    </w:p>
    <w:p w14:paraId="47548B6F" w14:textId="77777777" w:rsidR="00165381" w:rsidRPr="00D04B59" w:rsidRDefault="00165381" w:rsidP="00A47386">
      <w:pPr>
        <w:pStyle w:val="ExampleNumberedList11"/>
        <w:numPr>
          <w:ilvl w:val="1"/>
          <w:numId w:val="81"/>
        </w:numPr>
      </w:pPr>
      <w:r>
        <w:t xml:space="preserve">Pursuant to </w:t>
      </w:r>
      <w:r w:rsidRPr="00D04B59">
        <w:t>LPA</w:t>
      </w:r>
      <w:r>
        <w:t xml:space="preserve"> you have the r</w:t>
      </w:r>
      <w:r w:rsidRPr="00D04B59">
        <w:t>ight to receive a bill:</w:t>
      </w:r>
      <w:r>
        <w:t xml:space="preserve"> </w:t>
      </w:r>
      <w:r w:rsidRPr="00D04B59">
        <w:t>You are entitled to receive a bill of costs (bill) from us complying with the requirements of the LPA.</w:t>
      </w:r>
      <w:r>
        <w:t xml:space="preserve"> </w:t>
      </w:r>
      <w:r w:rsidRPr="00D04B59">
        <w:t>We</w:t>
      </w:r>
      <w:r>
        <w:t xml:space="preserve"> </w:t>
      </w:r>
      <w:r w:rsidRPr="00D04B59">
        <w:t>cannot take action to recover our fees and other costs until the period specified in the LPA after we have given you a bill has expired.</w:t>
      </w:r>
      <w:r>
        <w:t xml:space="preserve"> </w:t>
      </w:r>
      <w:r w:rsidRPr="00D04B59">
        <w:t>If we provide you with a bill which does not set out the details of the work we have done and the charges to be paid for that work, you may request an itemised bill within the period specified in the LPA.</w:t>
      </w:r>
    </w:p>
    <w:p w14:paraId="1175FF83" w14:textId="77777777" w:rsidR="00165381" w:rsidRDefault="00165381" w:rsidP="00A47386">
      <w:pPr>
        <w:pStyle w:val="ExampleNumberedList11"/>
        <w:numPr>
          <w:ilvl w:val="1"/>
          <w:numId w:val="81"/>
        </w:numPr>
      </w:pPr>
      <w:r w:rsidRPr="00D04B59">
        <w:t xml:space="preserve">Notwithstanding the provisions of the Division of the LPA as to Costs Assessment and what may appear on our bills, you agree that you will not be entitled to apply for a review of the whole or any part of the legal costs we charge to you in a bill unless you make that application </w:t>
      </w:r>
      <w:r w:rsidRPr="00100CBD">
        <w:rPr>
          <w:highlight w:val="lightGray"/>
        </w:rPr>
        <w:t>//specify period for review under the LPA//</w:t>
      </w:r>
      <w:r>
        <w:t xml:space="preserve"> </w:t>
      </w:r>
      <w:r w:rsidRPr="00D04B59">
        <w:t xml:space="preserve">of the date we send you the bill in accordance with </w:t>
      </w:r>
      <w:r>
        <w:t>this agreement</w:t>
      </w:r>
      <w:r w:rsidRPr="00D04B59">
        <w:t>.</w:t>
      </w:r>
      <w:r>
        <w:t xml:space="preserve"> </w:t>
      </w:r>
      <w:r w:rsidRPr="00D04B59">
        <w:t>This</w:t>
      </w:r>
      <w:r>
        <w:t xml:space="preserve"> </w:t>
      </w:r>
      <w:r w:rsidRPr="00D04B59">
        <w:t xml:space="preserve">agreement applies regardless of whether or not the bill we send you is an interim bill or a final bill, and whether or not the </w:t>
      </w:r>
      <w:r>
        <w:br/>
      </w:r>
      <w:r w:rsidRPr="00D04B59">
        <w:t xml:space="preserve">bill </w:t>
      </w:r>
      <w:r>
        <w:t>has been previously reviewed, assessed or paid.</w:t>
      </w:r>
    </w:p>
    <w:p w14:paraId="76D8046D" w14:textId="77777777" w:rsidR="00165381" w:rsidRPr="00B15559" w:rsidRDefault="00165381" w:rsidP="00A47386">
      <w:pPr>
        <w:pStyle w:val="ExampleNumberedList11"/>
        <w:numPr>
          <w:ilvl w:val="1"/>
          <w:numId w:val="81"/>
        </w:numPr>
      </w:pPr>
      <w:r w:rsidRPr="00D04B59">
        <w:t xml:space="preserve">This </w:t>
      </w:r>
      <w:r>
        <w:t>law practice</w:t>
      </w:r>
      <w:r w:rsidRPr="00D04B59">
        <w:t xml:space="preserve">/I/We </w:t>
      </w:r>
      <w:r w:rsidRPr="00100CBD">
        <w:rPr>
          <w:highlight w:val="lightGray"/>
        </w:rPr>
        <w:t>// may ask you for payments in advance. In this event, the money will be held in trust and you will be advised how it is used. You hereby authorise // this law practice/me/us //</w:t>
      </w:r>
      <w:r w:rsidRPr="00E64ECC">
        <w:t xml:space="preserve"> to </w:t>
      </w:r>
      <w:r w:rsidRPr="00357DF8">
        <w:t xml:space="preserve">withdraw </w:t>
      </w:r>
      <w:r w:rsidRPr="00357DF8">
        <w:br/>
        <w:t xml:space="preserve">money for payment to the practice’s account for legal costs owing to the practice, including such costs incurred but which we have not already paid, if the relevant procedures or requirements under the </w:t>
      </w:r>
      <w:r w:rsidRPr="00357DF8">
        <w:rPr>
          <w:i/>
        </w:rPr>
        <w:t>Legal Profession Regulation 2017</w:t>
      </w:r>
      <w:r w:rsidRPr="00357DF8">
        <w:t xml:space="preserve"> are complied with.</w:t>
      </w:r>
    </w:p>
    <w:p w14:paraId="582EC082" w14:textId="77777777" w:rsidR="00165381" w:rsidRPr="00100CBD" w:rsidRDefault="00165381" w:rsidP="00165381">
      <w:pPr>
        <w:pStyle w:val="ExampleBodyText"/>
        <w:rPr>
          <w:b/>
        </w:rPr>
      </w:pPr>
      <w:r w:rsidRPr="00100CBD">
        <w:rPr>
          <w:b/>
        </w:rPr>
        <w:t>Acceptance</w:t>
      </w:r>
    </w:p>
    <w:p w14:paraId="149C1F42" w14:textId="77777777" w:rsidR="00165381" w:rsidRPr="00E64ECC" w:rsidRDefault="00165381" w:rsidP="00165381">
      <w:pPr>
        <w:pStyle w:val="ExampleBodyText"/>
      </w:pPr>
      <w:r w:rsidRPr="00E64ECC">
        <w:t xml:space="preserve">Except if this agreement involves conditional or uplift fees, you </w:t>
      </w:r>
      <w:r w:rsidRPr="00100CBD">
        <w:rPr>
          <w:highlight w:val="lightGray"/>
        </w:rPr>
        <w:t>// and your Associate //</w:t>
      </w:r>
      <w:r w:rsidRPr="00E64ECC">
        <w:t xml:space="preserve"> may accept by:</w:t>
      </w:r>
    </w:p>
    <w:p w14:paraId="4467ED42" w14:textId="77777777" w:rsidR="00165381" w:rsidRPr="00E64ECC" w:rsidRDefault="00165381" w:rsidP="00A47386">
      <w:pPr>
        <w:pStyle w:val="ExampleAlphabetListLv1"/>
        <w:numPr>
          <w:ilvl w:val="0"/>
          <w:numId w:val="125"/>
        </w:numPr>
      </w:pPr>
      <w:r w:rsidRPr="00E64ECC">
        <w:t>signing and returning a copy of this document; or</w:t>
      </w:r>
    </w:p>
    <w:p w14:paraId="6205E55A" w14:textId="77777777" w:rsidR="00165381" w:rsidRPr="00100CBD" w:rsidRDefault="00165381" w:rsidP="00A47386">
      <w:pPr>
        <w:pStyle w:val="ExampleAlphabetListLv1"/>
        <w:numPr>
          <w:ilvl w:val="0"/>
          <w:numId w:val="125"/>
        </w:numPr>
      </w:pPr>
      <w:r w:rsidRPr="00100CBD">
        <w:t>giving us instructions after receiving this document; or</w:t>
      </w:r>
    </w:p>
    <w:p w14:paraId="173C8883" w14:textId="77777777" w:rsidR="00165381" w:rsidRPr="00100CBD" w:rsidRDefault="00165381" w:rsidP="00A47386">
      <w:pPr>
        <w:pStyle w:val="ExampleAlphabetListLv1"/>
        <w:numPr>
          <w:ilvl w:val="0"/>
          <w:numId w:val="125"/>
        </w:numPr>
      </w:pPr>
      <w:proofErr w:type="gramStart"/>
      <w:r w:rsidRPr="00100CBD">
        <w:t>contacting</w:t>
      </w:r>
      <w:proofErr w:type="gramEnd"/>
      <w:r w:rsidRPr="00100CBD">
        <w:t xml:space="preserve"> </w:t>
      </w:r>
      <w:r w:rsidRPr="00100CBD">
        <w:rPr>
          <w:highlight w:val="lightGray"/>
        </w:rPr>
        <w:t>// this law practice/me/us //</w:t>
      </w:r>
      <w:r w:rsidRPr="00100CBD">
        <w:t xml:space="preserve"> and telling advising of your acceptance.</w:t>
      </w:r>
    </w:p>
    <w:p w14:paraId="084DC2C4" w14:textId="77777777" w:rsidR="00165381" w:rsidRDefault="00165381" w:rsidP="00165381">
      <w:pPr>
        <w:pStyle w:val="ExampleBodyText"/>
        <w:spacing w:before="240" w:after="0"/>
      </w:pPr>
      <w:r w:rsidRPr="00E64ECC">
        <w:t xml:space="preserve">If this agreement involves conditional or uplift fees, you </w:t>
      </w:r>
      <w:r w:rsidRPr="00100CBD">
        <w:rPr>
          <w:highlight w:val="lightGray"/>
        </w:rPr>
        <w:t>// and your Associate //</w:t>
      </w:r>
      <w:r w:rsidRPr="00E64ECC">
        <w:t xml:space="preserve"> may accept by signing and returning a copy of this document.</w:t>
      </w:r>
    </w:p>
    <w:p w14:paraId="2A357D05" w14:textId="77777777" w:rsidR="00165381" w:rsidRDefault="00165381" w:rsidP="00165381">
      <w:pPr>
        <w:pStyle w:val="ExampleBodyText"/>
        <w:spacing w:after="0"/>
      </w:pPr>
    </w:p>
    <w:tbl>
      <w:tblPr>
        <w:tblStyle w:val="TableGrid"/>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268"/>
        <w:gridCol w:w="237"/>
        <w:gridCol w:w="1627"/>
        <w:gridCol w:w="680"/>
        <w:gridCol w:w="2268"/>
        <w:gridCol w:w="232"/>
        <w:gridCol w:w="1644"/>
      </w:tblGrid>
      <w:tr w:rsidR="00165381" w14:paraId="2D5ABBDF" w14:textId="77777777" w:rsidTr="00165381">
        <w:tc>
          <w:tcPr>
            <w:tcW w:w="2268" w:type="dxa"/>
            <w:tcBorders>
              <w:bottom w:val="single" w:sz="6" w:space="0" w:color="808080" w:themeColor="background1" w:themeShade="80"/>
            </w:tcBorders>
            <w:vAlign w:val="bottom"/>
          </w:tcPr>
          <w:p w14:paraId="6109FBE9" w14:textId="77777777" w:rsidR="00165381" w:rsidRDefault="00165381" w:rsidP="00165381">
            <w:pPr>
              <w:pStyle w:val="ExampleBodyText"/>
              <w:spacing w:after="0"/>
            </w:pPr>
            <w:r>
              <w:br w:type="page"/>
            </w:r>
          </w:p>
        </w:tc>
        <w:tc>
          <w:tcPr>
            <w:tcW w:w="237" w:type="dxa"/>
            <w:vAlign w:val="bottom"/>
          </w:tcPr>
          <w:p w14:paraId="57120457" w14:textId="77777777" w:rsidR="00165381" w:rsidRDefault="00165381" w:rsidP="00165381">
            <w:pPr>
              <w:pStyle w:val="ExampleBodyText"/>
              <w:spacing w:after="0"/>
            </w:pPr>
          </w:p>
        </w:tc>
        <w:tc>
          <w:tcPr>
            <w:tcW w:w="1627" w:type="dxa"/>
            <w:tcBorders>
              <w:bottom w:val="single" w:sz="6" w:space="0" w:color="808080" w:themeColor="background1" w:themeShade="80"/>
            </w:tcBorders>
            <w:vAlign w:val="bottom"/>
          </w:tcPr>
          <w:p w14:paraId="693D709E" w14:textId="77777777" w:rsidR="00165381" w:rsidRDefault="00165381" w:rsidP="00165381">
            <w:pPr>
              <w:pStyle w:val="ExampleBodyText"/>
              <w:spacing w:after="0"/>
            </w:pPr>
            <w:r>
              <w:rPr>
                <w:color w:val="000000"/>
                <w:spacing w:val="-2"/>
              </w:rPr>
              <w:fldChar w:fldCharType="begin">
                <w:ffData>
                  <w:name w:val="Text1"/>
                  <w:enabled/>
                  <w:calcOnExit w:val="0"/>
                  <w:textInput/>
                </w:ffData>
              </w:fldChar>
            </w:r>
            <w:r>
              <w:rPr>
                <w:color w:val="000000"/>
                <w:spacing w:val="-2"/>
              </w:rPr>
              <w:instrText xml:space="preserve"> FORMTEXT </w:instrText>
            </w:r>
            <w:r>
              <w:rPr>
                <w:color w:val="000000"/>
                <w:spacing w:val="-2"/>
              </w:rPr>
            </w:r>
            <w:r>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Pr>
                <w:color w:val="000000"/>
                <w:spacing w:val="-2"/>
              </w:rPr>
              <w:fldChar w:fldCharType="end"/>
            </w:r>
            <w:r w:rsidRPr="00DC110E">
              <w:rPr>
                <w:color w:val="000000"/>
                <w:spacing w:val="-2"/>
              </w:rPr>
              <w:t>/</w:t>
            </w:r>
            <w:r>
              <w:rPr>
                <w:color w:val="000000"/>
                <w:spacing w:val="-2"/>
              </w:rPr>
              <w:fldChar w:fldCharType="begin">
                <w:ffData>
                  <w:name w:val="Text2"/>
                  <w:enabled/>
                  <w:calcOnExit w:val="0"/>
                  <w:textInput/>
                </w:ffData>
              </w:fldChar>
            </w:r>
            <w:r>
              <w:rPr>
                <w:color w:val="000000"/>
                <w:spacing w:val="-2"/>
              </w:rPr>
              <w:instrText xml:space="preserve"> FORMTEXT </w:instrText>
            </w:r>
            <w:r>
              <w:rPr>
                <w:color w:val="000000"/>
                <w:spacing w:val="-2"/>
              </w:rPr>
            </w:r>
            <w:r>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Pr>
                <w:color w:val="000000"/>
                <w:spacing w:val="-2"/>
              </w:rPr>
              <w:fldChar w:fldCharType="end"/>
            </w:r>
            <w:r w:rsidRPr="00DC110E">
              <w:rPr>
                <w:color w:val="000000"/>
                <w:spacing w:val="-2"/>
              </w:rPr>
              <w:t>/</w:t>
            </w:r>
            <w:r>
              <w:rPr>
                <w:color w:val="000000"/>
                <w:spacing w:val="-2"/>
              </w:rPr>
              <w:fldChar w:fldCharType="begin">
                <w:ffData>
                  <w:name w:val="Text3"/>
                  <w:enabled/>
                  <w:calcOnExit w:val="0"/>
                  <w:textInput/>
                </w:ffData>
              </w:fldChar>
            </w:r>
            <w:r>
              <w:rPr>
                <w:color w:val="000000"/>
                <w:spacing w:val="-2"/>
              </w:rPr>
              <w:instrText xml:space="preserve"> FORMTEXT </w:instrText>
            </w:r>
            <w:r>
              <w:rPr>
                <w:color w:val="000000"/>
                <w:spacing w:val="-2"/>
              </w:rPr>
            </w:r>
            <w:r>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Pr>
                <w:color w:val="000000"/>
                <w:spacing w:val="-2"/>
              </w:rPr>
              <w:fldChar w:fldCharType="end"/>
            </w:r>
          </w:p>
        </w:tc>
        <w:tc>
          <w:tcPr>
            <w:tcW w:w="680" w:type="dxa"/>
            <w:vAlign w:val="bottom"/>
          </w:tcPr>
          <w:p w14:paraId="751656A1" w14:textId="77777777" w:rsidR="00165381" w:rsidRDefault="00165381" w:rsidP="00165381">
            <w:pPr>
              <w:pStyle w:val="ExampleBodyText"/>
              <w:spacing w:after="0"/>
            </w:pPr>
          </w:p>
        </w:tc>
        <w:tc>
          <w:tcPr>
            <w:tcW w:w="2268" w:type="dxa"/>
            <w:tcBorders>
              <w:bottom w:val="single" w:sz="6" w:space="0" w:color="808080" w:themeColor="background1" w:themeShade="80"/>
            </w:tcBorders>
            <w:vAlign w:val="bottom"/>
          </w:tcPr>
          <w:p w14:paraId="75065AA4" w14:textId="77777777" w:rsidR="00165381" w:rsidRDefault="00165381" w:rsidP="00165381">
            <w:pPr>
              <w:pStyle w:val="ExampleBodyText"/>
              <w:spacing w:after="0"/>
            </w:pPr>
          </w:p>
        </w:tc>
        <w:tc>
          <w:tcPr>
            <w:tcW w:w="232" w:type="dxa"/>
            <w:vAlign w:val="bottom"/>
          </w:tcPr>
          <w:p w14:paraId="0FD04509" w14:textId="77777777" w:rsidR="00165381" w:rsidRDefault="00165381" w:rsidP="00165381">
            <w:pPr>
              <w:pStyle w:val="ExampleBodyText"/>
              <w:spacing w:after="0"/>
            </w:pPr>
          </w:p>
        </w:tc>
        <w:tc>
          <w:tcPr>
            <w:tcW w:w="1644" w:type="dxa"/>
            <w:tcBorders>
              <w:bottom w:val="single" w:sz="6" w:space="0" w:color="808080" w:themeColor="background1" w:themeShade="80"/>
            </w:tcBorders>
            <w:vAlign w:val="bottom"/>
          </w:tcPr>
          <w:p w14:paraId="43F51CB2" w14:textId="77777777" w:rsidR="00165381" w:rsidRDefault="00165381" w:rsidP="00165381">
            <w:pPr>
              <w:pStyle w:val="ExampleBodyText"/>
              <w:spacing w:after="0"/>
            </w:pPr>
            <w:r>
              <w:rPr>
                <w:color w:val="000000"/>
                <w:spacing w:val="-2"/>
              </w:rPr>
              <w:fldChar w:fldCharType="begin">
                <w:ffData>
                  <w:name w:val="Text1"/>
                  <w:enabled/>
                  <w:calcOnExit w:val="0"/>
                  <w:textInput/>
                </w:ffData>
              </w:fldChar>
            </w:r>
            <w:r>
              <w:rPr>
                <w:color w:val="000000"/>
                <w:spacing w:val="-2"/>
              </w:rPr>
              <w:instrText xml:space="preserve"> FORMTEXT </w:instrText>
            </w:r>
            <w:r>
              <w:rPr>
                <w:color w:val="000000"/>
                <w:spacing w:val="-2"/>
              </w:rPr>
            </w:r>
            <w:r>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Pr>
                <w:color w:val="000000"/>
                <w:spacing w:val="-2"/>
              </w:rPr>
              <w:fldChar w:fldCharType="end"/>
            </w:r>
            <w:r w:rsidRPr="00DC110E">
              <w:rPr>
                <w:color w:val="000000"/>
                <w:spacing w:val="-2"/>
              </w:rPr>
              <w:t>/</w:t>
            </w:r>
            <w:r>
              <w:rPr>
                <w:color w:val="000000"/>
                <w:spacing w:val="-2"/>
              </w:rPr>
              <w:fldChar w:fldCharType="begin">
                <w:ffData>
                  <w:name w:val="Text2"/>
                  <w:enabled/>
                  <w:calcOnExit w:val="0"/>
                  <w:textInput/>
                </w:ffData>
              </w:fldChar>
            </w:r>
            <w:r>
              <w:rPr>
                <w:color w:val="000000"/>
                <w:spacing w:val="-2"/>
              </w:rPr>
              <w:instrText xml:space="preserve"> FORMTEXT </w:instrText>
            </w:r>
            <w:r>
              <w:rPr>
                <w:color w:val="000000"/>
                <w:spacing w:val="-2"/>
              </w:rPr>
            </w:r>
            <w:r>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Pr>
                <w:color w:val="000000"/>
                <w:spacing w:val="-2"/>
              </w:rPr>
              <w:fldChar w:fldCharType="end"/>
            </w:r>
            <w:r w:rsidRPr="00DC110E">
              <w:rPr>
                <w:color w:val="000000"/>
                <w:spacing w:val="-2"/>
              </w:rPr>
              <w:t>/</w:t>
            </w:r>
            <w:r>
              <w:rPr>
                <w:color w:val="000000"/>
                <w:spacing w:val="-2"/>
              </w:rPr>
              <w:fldChar w:fldCharType="begin">
                <w:ffData>
                  <w:name w:val="Text3"/>
                  <w:enabled/>
                  <w:calcOnExit w:val="0"/>
                  <w:textInput/>
                </w:ffData>
              </w:fldChar>
            </w:r>
            <w:r>
              <w:rPr>
                <w:color w:val="000000"/>
                <w:spacing w:val="-2"/>
              </w:rPr>
              <w:instrText xml:space="preserve"> FORMTEXT </w:instrText>
            </w:r>
            <w:r>
              <w:rPr>
                <w:color w:val="000000"/>
                <w:spacing w:val="-2"/>
              </w:rPr>
            </w:r>
            <w:r>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Pr>
                <w:color w:val="000000"/>
                <w:spacing w:val="-2"/>
              </w:rPr>
              <w:fldChar w:fldCharType="end"/>
            </w:r>
          </w:p>
        </w:tc>
      </w:tr>
      <w:tr w:rsidR="00165381" w14:paraId="1487EBA7" w14:textId="77777777" w:rsidTr="00165381">
        <w:tc>
          <w:tcPr>
            <w:tcW w:w="2268" w:type="dxa"/>
            <w:tcBorders>
              <w:top w:val="single" w:sz="6" w:space="0" w:color="808080" w:themeColor="background1" w:themeShade="80"/>
            </w:tcBorders>
          </w:tcPr>
          <w:p w14:paraId="0CE6205F" w14:textId="77777777" w:rsidR="00165381" w:rsidRPr="0066603D" w:rsidRDefault="00165381" w:rsidP="00165381">
            <w:pPr>
              <w:pStyle w:val="ExampleBodyText"/>
              <w:spacing w:after="0"/>
              <w:rPr>
                <w:sz w:val="14"/>
                <w:szCs w:val="14"/>
              </w:rPr>
            </w:pPr>
            <w:r w:rsidRPr="0066603D">
              <w:rPr>
                <w:sz w:val="14"/>
                <w:szCs w:val="14"/>
              </w:rPr>
              <w:t xml:space="preserve">Signed by or for an on </w:t>
            </w:r>
            <w:r>
              <w:rPr>
                <w:sz w:val="14"/>
                <w:szCs w:val="14"/>
              </w:rPr>
              <w:br/>
            </w:r>
            <w:r w:rsidRPr="0066603D">
              <w:rPr>
                <w:sz w:val="14"/>
                <w:szCs w:val="14"/>
              </w:rPr>
              <w:t>behalf of the client*</w:t>
            </w:r>
          </w:p>
        </w:tc>
        <w:tc>
          <w:tcPr>
            <w:tcW w:w="237" w:type="dxa"/>
          </w:tcPr>
          <w:p w14:paraId="7374A57D" w14:textId="77777777" w:rsidR="00165381" w:rsidRPr="0066603D" w:rsidRDefault="00165381" w:rsidP="00165381">
            <w:pPr>
              <w:pStyle w:val="ExampleBodyText"/>
              <w:spacing w:after="0"/>
              <w:rPr>
                <w:sz w:val="14"/>
                <w:szCs w:val="14"/>
              </w:rPr>
            </w:pPr>
          </w:p>
        </w:tc>
        <w:tc>
          <w:tcPr>
            <w:tcW w:w="1627" w:type="dxa"/>
            <w:tcBorders>
              <w:top w:val="single" w:sz="6" w:space="0" w:color="808080" w:themeColor="background1" w:themeShade="80"/>
            </w:tcBorders>
          </w:tcPr>
          <w:p w14:paraId="5CFDA977" w14:textId="77777777" w:rsidR="00165381" w:rsidRPr="0066603D" w:rsidRDefault="00165381" w:rsidP="00165381">
            <w:pPr>
              <w:pStyle w:val="ExampleBodyText"/>
              <w:spacing w:after="0"/>
              <w:rPr>
                <w:sz w:val="14"/>
                <w:szCs w:val="14"/>
              </w:rPr>
            </w:pPr>
            <w:r w:rsidRPr="0066603D">
              <w:rPr>
                <w:sz w:val="14"/>
                <w:szCs w:val="14"/>
              </w:rPr>
              <w:t>Date</w:t>
            </w:r>
          </w:p>
        </w:tc>
        <w:tc>
          <w:tcPr>
            <w:tcW w:w="680" w:type="dxa"/>
          </w:tcPr>
          <w:p w14:paraId="0A5B1A38" w14:textId="77777777" w:rsidR="00165381" w:rsidRPr="0066603D" w:rsidRDefault="00165381" w:rsidP="00165381">
            <w:pPr>
              <w:pStyle w:val="ExampleBodyText"/>
              <w:spacing w:after="0"/>
              <w:rPr>
                <w:sz w:val="14"/>
                <w:szCs w:val="14"/>
              </w:rPr>
            </w:pPr>
          </w:p>
        </w:tc>
        <w:tc>
          <w:tcPr>
            <w:tcW w:w="2268" w:type="dxa"/>
            <w:tcBorders>
              <w:top w:val="single" w:sz="6" w:space="0" w:color="808080" w:themeColor="background1" w:themeShade="80"/>
            </w:tcBorders>
          </w:tcPr>
          <w:p w14:paraId="64097D9B" w14:textId="77777777" w:rsidR="00165381" w:rsidRPr="0066603D" w:rsidRDefault="00165381" w:rsidP="00165381">
            <w:pPr>
              <w:pStyle w:val="ExampleBodyText"/>
              <w:spacing w:after="0"/>
              <w:rPr>
                <w:sz w:val="14"/>
                <w:szCs w:val="14"/>
              </w:rPr>
            </w:pPr>
            <w:r w:rsidRPr="0066603D">
              <w:rPr>
                <w:sz w:val="14"/>
                <w:szCs w:val="14"/>
              </w:rPr>
              <w:t xml:space="preserve">Signed by or for an on </w:t>
            </w:r>
            <w:r>
              <w:rPr>
                <w:sz w:val="14"/>
                <w:szCs w:val="14"/>
              </w:rPr>
              <w:br/>
            </w:r>
            <w:r w:rsidRPr="0066603D">
              <w:rPr>
                <w:sz w:val="14"/>
                <w:szCs w:val="14"/>
              </w:rPr>
              <w:t>behalf of the Law practice</w:t>
            </w:r>
          </w:p>
        </w:tc>
        <w:tc>
          <w:tcPr>
            <w:tcW w:w="232" w:type="dxa"/>
          </w:tcPr>
          <w:p w14:paraId="5B24840A" w14:textId="77777777" w:rsidR="00165381" w:rsidRPr="0066603D" w:rsidRDefault="00165381" w:rsidP="00165381">
            <w:pPr>
              <w:pStyle w:val="ExampleBodyText"/>
              <w:spacing w:after="0"/>
              <w:rPr>
                <w:sz w:val="14"/>
                <w:szCs w:val="14"/>
              </w:rPr>
            </w:pPr>
          </w:p>
        </w:tc>
        <w:tc>
          <w:tcPr>
            <w:tcW w:w="1644" w:type="dxa"/>
            <w:tcBorders>
              <w:top w:val="single" w:sz="6" w:space="0" w:color="808080" w:themeColor="background1" w:themeShade="80"/>
            </w:tcBorders>
          </w:tcPr>
          <w:p w14:paraId="22EA6095" w14:textId="77777777" w:rsidR="00165381" w:rsidRPr="0066603D" w:rsidRDefault="00165381" w:rsidP="00165381">
            <w:pPr>
              <w:pStyle w:val="ExampleBodyText"/>
              <w:spacing w:after="0"/>
              <w:rPr>
                <w:sz w:val="14"/>
                <w:szCs w:val="14"/>
              </w:rPr>
            </w:pPr>
            <w:r w:rsidRPr="0066603D">
              <w:rPr>
                <w:sz w:val="14"/>
                <w:szCs w:val="14"/>
              </w:rPr>
              <w:t>Date</w:t>
            </w:r>
          </w:p>
        </w:tc>
      </w:tr>
      <w:tr w:rsidR="00165381" w14:paraId="7069ADFC" w14:textId="77777777" w:rsidTr="00165381">
        <w:tc>
          <w:tcPr>
            <w:tcW w:w="2268" w:type="dxa"/>
          </w:tcPr>
          <w:p w14:paraId="3D682FFF" w14:textId="77777777" w:rsidR="00165381" w:rsidRDefault="00165381" w:rsidP="00165381">
            <w:pPr>
              <w:pStyle w:val="ExampleBodyText"/>
              <w:spacing w:after="0"/>
            </w:pPr>
          </w:p>
        </w:tc>
        <w:tc>
          <w:tcPr>
            <w:tcW w:w="237" w:type="dxa"/>
          </w:tcPr>
          <w:p w14:paraId="61062AAB" w14:textId="77777777" w:rsidR="00165381" w:rsidRDefault="00165381" w:rsidP="00165381">
            <w:pPr>
              <w:pStyle w:val="ExampleBodyText"/>
              <w:spacing w:after="0"/>
            </w:pPr>
          </w:p>
        </w:tc>
        <w:tc>
          <w:tcPr>
            <w:tcW w:w="1627" w:type="dxa"/>
          </w:tcPr>
          <w:p w14:paraId="449FC494" w14:textId="77777777" w:rsidR="00165381" w:rsidRDefault="00165381" w:rsidP="00165381">
            <w:pPr>
              <w:pStyle w:val="ExampleBodyText"/>
              <w:spacing w:after="0"/>
            </w:pPr>
          </w:p>
        </w:tc>
        <w:tc>
          <w:tcPr>
            <w:tcW w:w="680" w:type="dxa"/>
          </w:tcPr>
          <w:p w14:paraId="40452F2B" w14:textId="77777777" w:rsidR="00165381" w:rsidRDefault="00165381" w:rsidP="00165381">
            <w:pPr>
              <w:pStyle w:val="ExampleBodyText"/>
              <w:spacing w:after="0"/>
            </w:pPr>
          </w:p>
        </w:tc>
        <w:tc>
          <w:tcPr>
            <w:tcW w:w="2268" w:type="dxa"/>
          </w:tcPr>
          <w:p w14:paraId="392F5073" w14:textId="77777777" w:rsidR="00165381" w:rsidRDefault="00165381" w:rsidP="00165381">
            <w:pPr>
              <w:pStyle w:val="ExampleBodyText"/>
              <w:spacing w:after="0"/>
            </w:pPr>
          </w:p>
        </w:tc>
        <w:tc>
          <w:tcPr>
            <w:tcW w:w="232" w:type="dxa"/>
          </w:tcPr>
          <w:p w14:paraId="672E1EB9" w14:textId="77777777" w:rsidR="00165381" w:rsidRDefault="00165381" w:rsidP="00165381">
            <w:pPr>
              <w:pStyle w:val="ExampleBodyText"/>
              <w:spacing w:after="0"/>
            </w:pPr>
          </w:p>
        </w:tc>
        <w:tc>
          <w:tcPr>
            <w:tcW w:w="1644" w:type="dxa"/>
          </w:tcPr>
          <w:p w14:paraId="6F5D7BF7" w14:textId="77777777" w:rsidR="00165381" w:rsidRDefault="00165381" w:rsidP="00165381">
            <w:pPr>
              <w:pStyle w:val="ExampleBodyText"/>
              <w:spacing w:after="0"/>
            </w:pPr>
          </w:p>
        </w:tc>
      </w:tr>
      <w:tr w:rsidR="00165381" w14:paraId="73C62327" w14:textId="77777777" w:rsidTr="00165381">
        <w:tc>
          <w:tcPr>
            <w:tcW w:w="2268" w:type="dxa"/>
            <w:tcBorders>
              <w:bottom w:val="single" w:sz="6" w:space="0" w:color="808080" w:themeColor="background1" w:themeShade="80"/>
            </w:tcBorders>
          </w:tcPr>
          <w:p w14:paraId="2144951C" w14:textId="77777777" w:rsidR="00165381" w:rsidRDefault="00165381" w:rsidP="00165381">
            <w:pPr>
              <w:pStyle w:val="ExampleBodyText"/>
              <w:spacing w:after="0"/>
            </w:pPr>
          </w:p>
        </w:tc>
        <w:tc>
          <w:tcPr>
            <w:tcW w:w="237" w:type="dxa"/>
          </w:tcPr>
          <w:p w14:paraId="5F1910B0" w14:textId="77777777" w:rsidR="00165381" w:rsidRDefault="00165381" w:rsidP="00165381">
            <w:pPr>
              <w:pStyle w:val="ExampleBodyText"/>
              <w:spacing w:after="0"/>
            </w:pPr>
          </w:p>
        </w:tc>
        <w:tc>
          <w:tcPr>
            <w:tcW w:w="1627" w:type="dxa"/>
            <w:tcBorders>
              <w:bottom w:val="single" w:sz="6" w:space="0" w:color="808080" w:themeColor="background1" w:themeShade="80"/>
            </w:tcBorders>
            <w:vAlign w:val="bottom"/>
          </w:tcPr>
          <w:p w14:paraId="5FA20EA5" w14:textId="77777777" w:rsidR="00165381" w:rsidRDefault="00165381" w:rsidP="00165381">
            <w:pPr>
              <w:pStyle w:val="ExampleBodyText"/>
              <w:spacing w:after="0"/>
            </w:pPr>
            <w:r>
              <w:rPr>
                <w:color w:val="000000"/>
                <w:spacing w:val="-2"/>
              </w:rPr>
              <w:fldChar w:fldCharType="begin">
                <w:ffData>
                  <w:name w:val="Text1"/>
                  <w:enabled/>
                  <w:calcOnExit w:val="0"/>
                  <w:textInput/>
                </w:ffData>
              </w:fldChar>
            </w:r>
            <w:r>
              <w:rPr>
                <w:color w:val="000000"/>
                <w:spacing w:val="-2"/>
              </w:rPr>
              <w:instrText xml:space="preserve"> FORMTEXT </w:instrText>
            </w:r>
            <w:r>
              <w:rPr>
                <w:color w:val="000000"/>
                <w:spacing w:val="-2"/>
              </w:rPr>
            </w:r>
            <w:r>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Pr>
                <w:color w:val="000000"/>
                <w:spacing w:val="-2"/>
              </w:rPr>
              <w:fldChar w:fldCharType="end"/>
            </w:r>
            <w:r w:rsidRPr="00DC110E">
              <w:rPr>
                <w:color w:val="000000"/>
                <w:spacing w:val="-2"/>
              </w:rPr>
              <w:t>/</w:t>
            </w:r>
            <w:r>
              <w:rPr>
                <w:color w:val="000000"/>
                <w:spacing w:val="-2"/>
              </w:rPr>
              <w:fldChar w:fldCharType="begin">
                <w:ffData>
                  <w:name w:val="Text2"/>
                  <w:enabled/>
                  <w:calcOnExit w:val="0"/>
                  <w:textInput/>
                </w:ffData>
              </w:fldChar>
            </w:r>
            <w:r>
              <w:rPr>
                <w:color w:val="000000"/>
                <w:spacing w:val="-2"/>
              </w:rPr>
              <w:instrText xml:space="preserve"> FORMTEXT </w:instrText>
            </w:r>
            <w:r>
              <w:rPr>
                <w:color w:val="000000"/>
                <w:spacing w:val="-2"/>
              </w:rPr>
            </w:r>
            <w:r>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Pr>
                <w:color w:val="000000"/>
                <w:spacing w:val="-2"/>
              </w:rPr>
              <w:fldChar w:fldCharType="end"/>
            </w:r>
            <w:r w:rsidRPr="00DC110E">
              <w:rPr>
                <w:color w:val="000000"/>
                <w:spacing w:val="-2"/>
              </w:rPr>
              <w:t>/</w:t>
            </w:r>
            <w:r>
              <w:rPr>
                <w:color w:val="000000"/>
                <w:spacing w:val="-2"/>
              </w:rPr>
              <w:fldChar w:fldCharType="begin">
                <w:ffData>
                  <w:name w:val="Text3"/>
                  <w:enabled/>
                  <w:calcOnExit w:val="0"/>
                  <w:textInput/>
                </w:ffData>
              </w:fldChar>
            </w:r>
            <w:r>
              <w:rPr>
                <w:color w:val="000000"/>
                <w:spacing w:val="-2"/>
              </w:rPr>
              <w:instrText xml:space="preserve"> FORMTEXT </w:instrText>
            </w:r>
            <w:r>
              <w:rPr>
                <w:color w:val="000000"/>
                <w:spacing w:val="-2"/>
              </w:rPr>
            </w:r>
            <w:r>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Pr>
                <w:color w:val="000000"/>
                <w:spacing w:val="-2"/>
              </w:rPr>
              <w:fldChar w:fldCharType="end"/>
            </w:r>
          </w:p>
        </w:tc>
        <w:tc>
          <w:tcPr>
            <w:tcW w:w="680" w:type="dxa"/>
          </w:tcPr>
          <w:p w14:paraId="6718C08E" w14:textId="77777777" w:rsidR="00165381" w:rsidRDefault="00165381" w:rsidP="00165381">
            <w:pPr>
              <w:pStyle w:val="ExampleBodyText"/>
              <w:spacing w:after="0"/>
            </w:pPr>
          </w:p>
        </w:tc>
        <w:tc>
          <w:tcPr>
            <w:tcW w:w="2268" w:type="dxa"/>
          </w:tcPr>
          <w:p w14:paraId="3BA00803" w14:textId="77777777" w:rsidR="00165381" w:rsidRDefault="00165381" w:rsidP="00165381">
            <w:pPr>
              <w:pStyle w:val="ExampleBodyText"/>
              <w:spacing w:after="0"/>
            </w:pPr>
          </w:p>
        </w:tc>
        <w:tc>
          <w:tcPr>
            <w:tcW w:w="232" w:type="dxa"/>
          </w:tcPr>
          <w:p w14:paraId="056041AC" w14:textId="77777777" w:rsidR="00165381" w:rsidRDefault="00165381" w:rsidP="00165381">
            <w:pPr>
              <w:pStyle w:val="ExampleBodyText"/>
              <w:spacing w:after="0"/>
            </w:pPr>
          </w:p>
        </w:tc>
        <w:tc>
          <w:tcPr>
            <w:tcW w:w="1644" w:type="dxa"/>
          </w:tcPr>
          <w:p w14:paraId="58C40A25" w14:textId="77777777" w:rsidR="00165381" w:rsidRDefault="00165381" w:rsidP="00165381">
            <w:pPr>
              <w:pStyle w:val="ExampleBodyText"/>
              <w:spacing w:after="0"/>
            </w:pPr>
          </w:p>
        </w:tc>
      </w:tr>
      <w:tr w:rsidR="00165381" w14:paraId="7435D615" w14:textId="77777777" w:rsidTr="00165381">
        <w:tc>
          <w:tcPr>
            <w:tcW w:w="2268" w:type="dxa"/>
            <w:tcBorders>
              <w:top w:val="single" w:sz="6" w:space="0" w:color="808080" w:themeColor="background1" w:themeShade="80"/>
            </w:tcBorders>
          </w:tcPr>
          <w:p w14:paraId="133F76B9" w14:textId="77777777" w:rsidR="00165381" w:rsidRDefault="00165381" w:rsidP="00165381">
            <w:pPr>
              <w:pStyle w:val="ExampleBodyText"/>
              <w:spacing w:after="0"/>
            </w:pPr>
            <w:r w:rsidRPr="006D3F3F">
              <w:rPr>
                <w:sz w:val="14"/>
                <w:szCs w:val="14"/>
              </w:rPr>
              <w:t xml:space="preserve">Signed by or for an on </w:t>
            </w:r>
            <w:r>
              <w:rPr>
                <w:sz w:val="14"/>
                <w:szCs w:val="14"/>
              </w:rPr>
              <w:br/>
            </w:r>
            <w:r w:rsidRPr="006D3F3F">
              <w:rPr>
                <w:sz w:val="14"/>
                <w:szCs w:val="14"/>
              </w:rPr>
              <w:t>behalf of the Associate*</w:t>
            </w:r>
          </w:p>
        </w:tc>
        <w:tc>
          <w:tcPr>
            <w:tcW w:w="237" w:type="dxa"/>
          </w:tcPr>
          <w:p w14:paraId="04BA4BE3" w14:textId="77777777" w:rsidR="00165381" w:rsidRDefault="00165381" w:rsidP="00165381">
            <w:pPr>
              <w:pStyle w:val="ExampleBodyText"/>
              <w:spacing w:after="0"/>
            </w:pPr>
          </w:p>
        </w:tc>
        <w:tc>
          <w:tcPr>
            <w:tcW w:w="1627" w:type="dxa"/>
            <w:tcBorders>
              <w:top w:val="single" w:sz="6" w:space="0" w:color="808080" w:themeColor="background1" w:themeShade="80"/>
            </w:tcBorders>
          </w:tcPr>
          <w:p w14:paraId="79FDEB2C" w14:textId="77777777" w:rsidR="00165381" w:rsidRPr="0066603D" w:rsidRDefault="00165381" w:rsidP="00165381">
            <w:pPr>
              <w:pStyle w:val="ExampleBodyText"/>
              <w:spacing w:after="0"/>
              <w:rPr>
                <w:sz w:val="14"/>
                <w:szCs w:val="14"/>
              </w:rPr>
            </w:pPr>
            <w:r w:rsidRPr="0066603D">
              <w:rPr>
                <w:sz w:val="14"/>
                <w:szCs w:val="14"/>
              </w:rPr>
              <w:t>Date</w:t>
            </w:r>
          </w:p>
        </w:tc>
        <w:tc>
          <w:tcPr>
            <w:tcW w:w="680" w:type="dxa"/>
          </w:tcPr>
          <w:p w14:paraId="1D340187" w14:textId="77777777" w:rsidR="00165381" w:rsidRDefault="00165381" w:rsidP="00165381">
            <w:pPr>
              <w:pStyle w:val="ExampleBodyText"/>
              <w:spacing w:after="0"/>
            </w:pPr>
          </w:p>
        </w:tc>
        <w:tc>
          <w:tcPr>
            <w:tcW w:w="2268" w:type="dxa"/>
          </w:tcPr>
          <w:p w14:paraId="6F2B6C56" w14:textId="77777777" w:rsidR="00165381" w:rsidRDefault="00165381" w:rsidP="00165381">
            <w:pPr>
              <w:pStyle w:val="ExampleBodyText"/>
              <w:spacing w:after="0"/>
            </w:pPr>
          </w:p>
        </w:tc>
        <w:tc>
          <w:tcPr>
            <w:tcW w:w="232" w:type="dxa"/>
          </w:tcPr>
          <w:p w14:paraId="6FE80657" w14:textId="77777777" w:rsidR="00165381" w:rsidRDefault="00165381" w:rsidP="00165381">
            <w:pPr>
              <w:pStyle w:val="ExampleBodyText"/>
              <w:spacing w:after="0"/>
            </w:pPr>
          </w:p>
        </w:tc>
        <w:tc>
          <w:tcPr>
            <w:tcW w:w="1644" w:type="dxa"/>
          </w:tcPr>
          <w:p w14:paraId="33483569" w14:textId="77777777" w:rsidR="00165381" w:rsidRDefault="00165381" w:rsidP="00165381">
            <w:pPr>
              <w:pStyle w:val="ExampleBodyText"/>
              <w:spacing w:after="0"/>
            </w:pPr>
          </w:p>
        </w:tc>
      </w:tr>
    </w:tbl>
    <w:p w14:paraId="5062D4C5" w14:textId="77777777" w:rsidR="00165381" w:rsidRPr="00FC7901" w:rsidRDefault="00165381" w:rsidP="00FC7901">
      <w:pPr>
        <w:suppressAutoHyphens/>
        <w:autoSpaceDE w:val="0"/>
        <w:autoSpaceDN w:val="0"/>
        <w:adjustRightInd w:val="0"/>
        <w:spacing w:before="170" w:line="288" w:lineRule="auto"/>
        <w:textAlignment w:val="baseline"/>
        <w:rPr>
          <w:color w:val="000000"/>
          <w:spacing w:val="-2"/>
          <w:sz w:val="14"/>
          <w:szCs w:val="14"/>
          <w:lang w:val="en-GB"/>
        </w:rPr>
      </w:pPr>
      <w:r w:rsidRPr="006D3F3F">
        <w:rPr>
          <w:color w:val="000000"/>
          <w:spacing w:val="-2"/>
          <w:sz w:val="14"/>
          <w:szCs w:val="14"/>
          <w:lang w:val="en-GB"/>
        </w:rPr>
        <w:t xml:space="preserve">*Where the person signing on behalf of the client or Associate is other than the named client, </w:t>
      </w:r>
      <w:r>
        <w:rPr>
          <w:color w:val="000000"/>
          <w:spacing w:val="-2"/>
          <w:sz w:val="14"/>
          <w:szCs w:val="14"/>
          <w:lang w:val="en-GB"/>
        </w:rPr>
        <w:br/>
      </w:r>
      <w:r w:rsidRPr="006D3F3F">
        <w:rPr>
          <w:color w:val="000000"/>
          <w:spacing w:val="-2"/>
          <w:sz w:val="14"/>
          <w:szCs w:val="14"/>
          <w:lang w:val="en-GB"/>
        </w:rPr>
        <w:t>(s</w:t>
      </w:r>
      <w:proofErr w:type="gramStart"/>
      <w:r w:rsidRPr="006D3F3F">
        <w:rPr>
          <w:color w:val="000000"/>
          <w:spacing w:val="-2"/>
          <w:sz w:val="14"/>
          <w:szCs w:val="14"/>
          <w:lang w:val="en-GB"/>
        </w:rPr>
        <w:t>)he</w:t>
      </w:r>
      <w:proofErr w:type="gramEnd"/>
      <w:r w:rsidRPr="006D3F3F">
        <w:rPr>
          <w:color w:val="000000"/>
          <w:spacing w:val="-2"/>
          <w:sz w:val="14"/>
          <w:szCs w:val="14"/>
          <w:lang w:val="en-GB"/>
        </w:rPr>
        <w:t xml:space="preserve"> warrants they hold authority to sign on behalf of the client or Associate</w:t>
      </w:r>
      <w:r>
        <w:rPr>
          <w:lang w:val="en-GB"/>
        </w:rPr>
        <w:br w:type="page"/>
      </w:r>
    </w:p>
    <w:p w14:paraId="7A896E31" w14:textId="77777777" w:rsidR="00165381" w:rsidRPr="00D93765" w:rsidRDefault="00165381" w:rsidP="00B15559">
      <w:pPr>
        <w:pStyle w:val="Heading3-notnumbered"/>
        <w:rPr>
          <w:sz w:val="22"/>
          <w:lang w:val="en-GB"/>
        </w:rPr>
      </w:pPr>
      <w:r w:rsidRPr="00D93765">
        <w:rPr>
          <w:sz w:val="22"/>
          <w:lang w:val="en-GB"/>
        </w:rPr>
        <w:lastRenderedPageBreak/>
        <w:t>Other areas for agreement</w:t>
      </w:r>
    </w:p>
    <w:p w14:paraId="05554BD6" w14:textId="77777777" w:rsidR="00165381" w:rsidRPr="00E64ECC" w:rsidRDefault="00165381" w:rsidP="00A47386">
      <w:pPr>
        <w:pStyle w:val="ExampleBulletListLv1"/>
        <w:numPr>
          <w:ilvl w:val="0"/>
          <w:numId w:val="124"/>
        </w:numPr>
      </w:pPr>
      <w:r w:rsidRPr="00E64ECC">
        <w:t>Immunity of advocates</w:t>
      </w:r>
    </w:p>
    <w:p w14:paraId="344AF1F0" w14:textId="77777777" w:rsidR="00165381" w:rsidRPr="00E64ECC" w:rsidRDefault="00165381" w:rsidP="00A47386">
      <w:pPr>
        <w:pStyle w:val="ExampleBulletListLv1"/>
        <w:numPr>
          <w:ilvl w:val="0"/>
          <w:numId w:val="124"/>
        </w:numPr>
      </w:pPr>
      <w:r w:rsidRPr="00E64ECC">
        <w:t>Expert contractors</w:t>
      </w:r>
    </w:p>
    <w:p w14:paraId="3A304992" w14:textId="77777777" w:rsidR="00165381" w:rsidRPr="00E64ECC" w:rsidRDefault="00165381" w:rsidP="00A47386">
      <w:pPr>
        <w:pStyle w:val="ExampleBulletListLv1"/>
        <w:numPr>
          <w:ilvl w:val="0"/>
          <w:numId w:val="124"/>
        </w:numPr>
      </w:pPr>
      <w:r w:rsidRPr="00E64ECC">
        <w:t>Withholding tax and gross up</w:t>
      </w:r>
    </w:p>
    <w:p w14:paraId="69834785" w14:textId="77777777" w:rsidR="00165381" w:rsidRPr="00E64ECC" w:rsidRDefault="00165381" w:rsidP="00A47386">
      <w:pPr>
        <w:pStyle w:val="ExampleBulletListLv1"/>
        <w:numPr>
          <w:ilvl w:val="0"/>
          <w:numId w:val="124"/>
        </w:numPr>
      </w:pPr>
      <w:r w:rsidRPr="00E64ECC">
        <w:t>Payments in advance</w:t>
      </w:r>
    </w:p>
    <w:p w14:paraId="6C5B9F37" w14:textId="77777777" w:rsidR="00165381" w:rsidRPr="00E64ECC" w:rsidRDefault="00165381" w:rsidP="00A47386">
      <w:pPr>
        <w:pStyle w:val="ExampleBulletListLv1"/>
        <w:numPr>
          <w:ilvl w:val="0"/>
          <w:numId w:val="124"/>
        </w:numPr>
      </w:pPr>
      <w:r w:rsidRPr="00E64ECC">
        <w:t>Ownership and possession of documents</w:t>
      </w:r>
    </w:p>
    <w:p w14:paraId="11F80263" w14:textId="77777777" w:rsidR="00165381" w:rsidRPr="00E64ECC" w:rsidRDefault="00165381" w:rsidP="00A47386">
      <w:pPr>
        <w:pStyle w:val="ExampleBulletListLv1"/>
        <w:numPr>
          <w:ilvl w:val="0"/>
          <w:numId w:val="124"/>
        </w:numPr>
      </w:pPr>
      <w:r w:rsidRPr="00E64ECC">
        <w:t>Use of work product</w:t>
      </w:r>
    </w:p>
    <w:p w14:paraId="728037C0" w14:textId="77777777" w:rsidR="00165381" w:rsidRPr="00E64ECC" w:rsidRDefault="00165381" w:rsidP="00A47386">
      <w:pPr>
        <w:pStyle w:val="ExampleBulletListLv1"/>
        <w:numPr>
          <w:ilvl w:val="0"/>
          <w:numId w:val="124"/>
        </w:numPr>
      </w:pPr>
      <w:r w:rsidRPr="00E64ECC">
        <w:t>Changes to our work product</w:t>
      </w:r>
    </w:p>
    <w:p w14:paraId="3BE7ABE6" w14:textId="77777777" w:rsidR="00165381" w:rsidRPr="00E64ECC" w:rsidRDefault="00165381" w:rsidP="00A47386">
      <w:pPr>
        <w:pStyle w:val="ExampleBulletListLv1"/>
        <w:numPr>
          <w:ilvl w:val="0"/>
          <w:numId w:val="124"/>
        </w:numPr>
      </w:pPr>
      <w:r w:rsidRPr="00E64ECC">
        <w:t>Email communication</w:t>
      </w:r>
    </w:p>
    <w:p w14:paraId="41BA66CE" w14:textId="77777777" w:rsidR="00165381" w:rsidRPr="00E64ECC" w:rsidRDefault="00165381" w:rsidP="00A47386">
      <w:pPr>
        <w:pStyle w:val="ExampleBulletListLv1"/>
        <w:numPr>
          <w:ilvl w:val="0"/>
          <w:numId w:val="124"/>
        </w:numPr>
      </w:pPr>
      <w:r w:rsidRPr="00E64ECC">
        <w:t>Copyright</w:t>
      </w:r>
    </w:p>
    <w:p w14:paraId="2706B4EB" w14:textId="77777777" w:rsidR="00165381" w:rsidRPr="00E64ECC" w:rsidRDefault="00165381" w:rsidP="00A47386">
      <w:pPr>
        <w:pStyle w:val="ExampleBulletListLv1"/>
        <w:numPr>
          <w:ilvl w:val="0"/>
          <w:numId w:val="124"/>
        </w:numPr>
      </w:pPr>
      <w:r w:rsidRPr="00E64ECC">
        <w:t>Confidentiality</w:t>
      </w:r>
    </w:p>
    <w:p w14:paraId="47576B2B" w14:textId="77777777" w:rsidR="00165381" w:rsidRPr="00E64ECC" w:rsidRDefault="00165381" w:rsidP="00A47386">
      <w:pPr>
        <w:pStyle w:val="ExampleBulletListLv1"/>
        <w:numPr>
          <w:ilvl w:val="0"/>
          <w:numId w:val="124"/>
        </w:numPr>
      </w:pPr>
      <w:r w:rsidRPr="00E64ECC">
        <w:rPr>
          <w:i/>
          <w:iCs/>
        </w:rPr>
        <w:t>Privacy Act</w:t>
      </w:r>
      <w:r w:rsidRPr="00E64ECC">
        <w:t xml:space="preserve"> </w:t>
      </w:r>
      <w:r w:rsidRPr="001A5A97">
        <w:rPr>
          <w:i/>
        </w:rPr>
        <w:t>1988</w:t>
      </w:r>
      <w:r w:rsidRPr="00E64ECC">
        <w:t xml:space="preserve"> (</w:t>
      </w:r>
      <w:proofErr w:type="spellStart"/>
      <w:r w:rsidRPr="00E64ECC">
        <w:t>Cth</w:t>
      </w:r>
      <w:proofErr w:type="spellEnd"/>
      <w:r w:rsidRPr="00E64ECC">
        <w:t>)</w:t>
      </w:r>
    </w:p>
    <w:p w14:paraId="7FB73B9D" w14:textId="77777777" w:rsidR="00165381" w:rsidRPr="00E64ECC" w:rsidRDefault="00165381" w:rsidP="00A47386">
      <w:pPr>
        <w:pStyle w:val="ExampleBulletListLv1"/>
        <w:numPr>
          <w:ilvl w:val="0"/>
          <w:numId w:val="124"/>
        </w:numPr>
      </w:pPr>
      <w:r w:rsidRPr="00E64ECC">
        <w:t>Official inquiries and subsequent document production</w:t>
      </w:r>
    </w:p>
    <w:p w14:paraId="337704ED" w14:textId="77777777" w:rsidR="00165381" w:rsidRPr="00E64ECC" w:rsidRDefault="00165381" w:rsidP="00A47386">
      <w:pPr>
        <w:pStyle w:val="ExampleBulletListLv1"/>
        <w:numPr>
          <w:ilvl w:val="0"/>
          <w:numId w:val="124"/>
        </w:numPr>
      </w:pPr>
      <w:r w:rsidRPr="00E64ECC">
        <w:t>Document storage and ISO 9000/9002</w:t>
      </w:r>
    </w:p>
    <w:p w14:paraId="7804BA8E" w14:textId="77777777" w:rsidR="00165381" w:rsidRPr="00E64ECC" w:rsidRDefault="00165381" w:rsidP="00A47386">
      <w:pPr>
        <w:pStyle w:val="ExampleBulletListLv1"/>
        <w:numPr>
          <w:ilvl w:val="0"/>
          <w:numId w:val="124"/>
        </w:numPr>
      </w:pPr>
      <w:r w:rsidRPr="00E64ECC">
        <w:t>Severability</w:t>
      </w:r>
    </w:p>
    <w:p w14:paraId="6875DE35" w14:textId="77777777" w:rsidR="00357DF8" w:rsidRDefault="00165381" w:rsidP="00A47386">
      <w:pPr>
        <w:pStyle w:val="ExampleBulletListLv1"/>
        <w:numPr>
          <w:ilvl w:val="0"/>
          <w:numId w:val="124"/>
        </w:numPr>
      </w:pPr>
      <w:r w:rsidRPr="00E64ECC">
        <w:t>Industry regulation requirements</w:t>
      </w:r>
    </w:p>
    <w:sectPr w:rsidR="00357DF8" w:rsidSect="00A4738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824C8" w14:textId="77777777" w:rsidR="00E91E66" w:rsidRDefault="00E91E66" w:rsidP="00165381">
      <w:pPr>
        <w:spacing w:after="0"/>
      </w:pPr>
      <w:r>
        <w:separator/>
      </w:r>
    </w:p>
    <w:p w14:paraId="43A7F03C" w14:textId="77777777" w:rsidR="00E91E66" w:rsidRDefault="00E91E66"/>
  </w:endnote>
  <w:endnote w:type="continuationSeparator" w:id="0">
    <w:p w14:paraId="5D570F60" w14:textId="77777777" w:rsidR="00E91E66" w:rsidRDefault="00E91E66" w:rsidP="00165381">
      <w:pPr>
        <w:spacing w:after="0"/>
      </w:pPr>
      <w:r>
        <w:continuationSeparator/>
      </w:r>
    </w:p>
    <w:p w14:paraId="6FF5AE70" w14:textId="77777777" w:rsidR="00E91E66" w:rsidRDefault="00E91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kpen2 Metronom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Borders>
        <w:top w:val="single" w:sz="6" w:space="0" w:color="808080" w:themeColor="background1" w:themeShade="80"/>
      </w:tblBorders>
      <w:tblLook w:val="04A0" w:firstRow="1" w:lastRow="0" w:firstColumn="1" w:lastColumn="0" w:noHBand="0" w:noVBand="1"/>
    </w:tblPr>
    <w:tblGrid>
      <w:gridCol w:w="3828"/>
      <w:gridCol w:w="5244"/>
    </w:tblGrid>
    <w:tr w:rsidR="00E91E66" w14:paraId="3619AE6A" w14:textId="77777777" w:rsidTr="00165381">
      <w:trPr>
        <w:trHeight w:hRule="exact" w:val="113"/>
      </w:trPr>
      <w:tc>
        <w:tcPr>
          <w:tcW w:w="3828" w:type="dxa"/>
          <w:tcMar>
            <w:left w:w="0" w:type="dxa"/>
            <w:right w:w="0" w:type="dxa"/>
          </w:tcMar>
        </w:tcPr>
        <w:p w14:paraId="5E549E57" w14:textId="77777777" w:rsidR="00E91E66" w:rsidRDefault="00E91E66" w:rsidP="00165381">
          <w:pPr>
            <w:pStyle w:val="Footer"/>
            <w:jc w:val="right"/>
          </w:pPr>
        </w:p>
      </w:tc>
      <w:tc>
        <w:tcPr>
          <w:tcW w:w="5244" w:type="dxa"/>
          <w:tcMar>
            <w:left w:w="0" w:type="dxa"/>
            <w:right w:w="0" w:type="dxa"/>
          </w:tcMar>
        </w:tcPr>
        <w:p w14:paraId="6F4B4818" w14:textId="77777777" w:rsidR="00E91E66" w:rsidRDefault="00E91E66" w:rsidP="00165381">
          <w:pPr>
            <w:pStyle w:val="Footer"/>
          </w:pPr>
        </w:p>
      </w:tc>
    </w:tr>
    <w:tr w:rsidR="00E91E66" w14:paraId="6748FE20" w14:textId="77777777" w:rsidTr="00165381">
      <w:trPr>
        <w:trHeight w:val="348"/>
      </w:trPr>
      <w:tc>
        <w:tcPr>
          <w:tcW w:w="3828" w:type="dxa"/>
          <w:tcMar>
            <w:left w:w="0" w:type="dxa"/>
            <w:right w:w="0" w:type="dxa"/>
          </w:tcMar>
        </w:tcPr>
        <w:p w14:paraId="1244EF5A" w14:textId="77777777" w:rsidR="00E91E66" w:rsidRPr="00734A2A" w:rsidRDefault="00E91E66" w:rsidP="00165381">
          <w:pPr>
            <w:pStyle w:val="Footer"/>
            <w:tabs>
              <w:tab w:val="clear" w:pos="4513"/>
              <w:tab w:val="clear" w:pos="9026"/>
              <w:tab w:val="center" w:pos="1914"/>
            </w:tabs>
            <w:rPr>
              <w:b/>
              <w:color w:val="7F7F7F"/>
            </w:rPr>
          </w:pPr>
          <w:r w:rsidRPr="00734A2A">
            <w:rPr>
              <w:b/>
              <w:sz w:val="16"/>
              <w:szCs w:val="16"/>
            </w:rPr>
            <w:t>Page</w:t>
          </w:r>
          <w:r w:rsidRPr="00734A2A">
            <w:rPr>
              <w:b/>
              <w:color w:val="7F7F7F"/>
              <w:sz w:val="16"/>
              <w:szCs w:val="16"/>
            </w:rPr>
            <w:t xml:space="preserve"> </w:t>
          </w:r>
          <w:r w:rsidRPr="00734A2A">
            <w:rPr>
              <w:b/>
              <w:sz w:val="16"/>
              <w:szCs w:val="16"/>
            </w:rPr>
            <w:fldChar w:fldCharType="begin"/>
          </w:r>
          <w:r w:rsidRPr="00734A2A">
            <w:rPr>
              <w:b/>
              <w:sz w:val="16"/>
              <w:szCs w:val="16"/>
            </w:rPr>
            <w:instrText xml:space="preserve"> PAGE   \* MERGEFORMAT </w:instrText>
          </w:r>
          <w:r w:rsidRPr="00734A2A">
            <w:rPr>
              <w:b/>
              <w:sz w:val="16"/>
              <w:szCs w:val="16"/>
            </w:rPr>
            <w:fldChar w:fldCharType="separate"/>
          </w:r>
          <w:r>
            <w:rPr>
              <w:b/>
              <w:noProof/>
              <w:sz w:val="16"/>
              <w:szCs w:val="16"/>
            </w:rPr>
            <w:t>108</w:t>
          </w:r>
          <w:r w:rsidRPr="00734A2A">
            <w:rPr>
              <w:b/>
              <w:noProof/>
              <w:sz w:val="16"/>
              <w:szCs w:val="16"/>
            </w:rPr>
            <w:fldChar w:fldCharType="end"/>
          </w:r>
          <w:r>
            <w:rPr>
              <w:b/>
              <w:noProof/>
              <w:sz w:val="16"/>
              <w:szCs w:val="16"/>
            </w:rPr>
            <w:tab/>
          </w:r>
        </w:p>
      </w:tc>
      <w:tc>
        <w:tcPr>
          <w:tcW w:w="5244" w:type="dxa"/>
          <w:tcMar>
            <w:left w:w="0" w:type="dxa"/>
            <w:right w:w="0" w:type="dxa"/>
          </w:tcMar>
        </w:tcPr>
        <w:p w14:paraId="799F172C" w14:textId="77777777" w:rsidR="00E91E66" w:rsidRDefault="00E91E66" w:rsidP="00165381">
          <w:pPr>
            <w:pStyle w:val="Footer"/>
            <w:jc w:val="right"/>
          </w:pPr>
          <w:r>
            <w:rPr>
              <w:b/>
              <w:color w:val="7F7F7F"/>
              <w:sz w:val="16"/>
              <w:szCs w:val="16"/>
            </w:rPr>
            <w:t>Chapter 8:</w:t>
          </w:r>
          <w:r w:rsidRPr="00FD3262">
            <w:rPr>
              <w:color w:val="7F7F7F"/>
              <w:sz w:val="16"/>
              <w:szCs w:val="16"/>
            </w:rPr>
            <w:t xml:space="preserve"> </w:t>
          </w:r>
          <w:r>
            <w:rPr>
              <w:color w:val="7F7F7F"/>
              <w:sz w:val="16"/>
              <w:szCs w:val="16"/>
            </w:rPr>
            <w:t>Examples – Letters notices and agreements</w:t>
          </w:r>
        </w:p>
      </w:tc>
    </w:tr>
  </w:tbl>
  <w:p w14:paraId="7649F74D" w14:textId="77777777" w:rsidR="00E91E66" w:rsidRDefault="00E91E66" w:rsidP="00165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284" w:type="dxa"/>
      <w:tblBorders>
        <w:top w:val="single" w:sz="4" w:space="0" w:color="72B1C8"/>
      </w:tblBorders>
      <w:tblCellMar>
        <w:top w:w="85" w:type="dxa"/>
        <w:left w:w="0" w:type="dxa"/>
      </w:tblCellMar>
      <w:tblLook w:val="04A0" w:firstRow="1" w:lastRow="0" w:firstColumn="1" w:lastColumn="0" w:noHBand="0" w:noVBand="1"/>
    </w:tblPr>
    <w:tblGrid>
      <w:gridCol w:w="6380"/>
      <w:gridCol w:w="3118"/>
    </w:tblGrid>
    <w:tr w:rsidR="00E91E66" w:rsidRPr="007E269C" w14:paraId="5A0F5826" w14:textId="77777777" w:rsidTr="00743BDE">
      <w:trPr>
        <w:trHeight w:val="25"/>
      </w:trPr>
      <w:tc>
        <w:tcPr>
          <w:tcW w:w="6380" w:type="dxa"/>
          <w:shd w:val="clear" w:color="auto" w:fill="auto"/>
        </w:tcPr>
        <w:p w14:paraId="58F3A308" w14:textId="1E0A26CC" w:rsidR="00E91E66" w:rsidRPr="007E269C" w:rsidRDefault="00E91E66" w:rsidP="00005142">
          <w:pPr>
            <w:spacing w:before="240" w:line="255" w:lineRule="auto"/>
            <w:ind w:left="-5"/>
            <w:rPr>
              <w:color w:val="0F2D52"/>
              <w:sz w:val="16"/>
              <w:szCs w:val="16"/>
            </w:rPr>
          </w:pPr>
          <w:r>
            <w:rPr>
              <w:b/>
              <w:color w:val="0F2D52"/>
              <w:sz w:val="16"/>
              <w:szCs w:val="16"/>
            </w:rPr>
            <w:t>Chapter 8: Examples – Letters notices and agreements</w:t>
          </w:r>
          <w:r w:rsidR="00743BDE">
            <w:rPr>
              <w:b/>
              <w:color w:val="0F2D52"/>
              <w:sz w:val="16"/>
              <w:szCs w:val="16"/>
            </w:rPr>
            <w:t xml:space="preserve"> | Extracted pages </w:t>
          </w:r>
          <w:r w:rsidR="00005142">
            <w:rPr>
              <w:b/>
              <w:color w:val="0F2D52"/>
              <w:sz w:val="16"/>
              <w:szCs w:val="16"/>
            </w:rPr>
            <w:t>125-132</w:t>
          </w:r>
        </w:p>
      </w:tc>
      <w:tc>
        <w:tcPr>
          <w:tcW w:w="3118" w:type="dxa"/>
          <w:shd w:val="clear" w:color="auto" w:fill="auto"/>
        </w:tcPr>
        <w:p w14:paraId="15C24CF7" w14:textId="76F8DA34" w:rsidR="00E91E66" w:rsidRPr="007E269C" w:rsidRDefault="00E91E66" w:rsidP="008A7405">
          <w:pPr>
            <w:pStyle w:val="Body"/>
            <w:spacing w:before="240" w:after="0"/>
            <w:jc w:val="right"/>
            <w:rPr>
              <w:color w:val="0F2D52"/>
              <w:sz w:val="16"/>
              <w:szCs w:val="16"/>
            </w:rPr>
          </w:pPr>
          <w:r>
            <w:rPr>
              <w:b/>
              <w:color w:val="0F2D52"/>
              <w:sz w:val="16"/>
              <w:szCs w:val="16"/>
            </w:rPr>
            <w:t xml:space="preserve">Page </w:t>
          </w:r>
          <w:r w:rsidRPr="007E269C">
            <w:rPr>
              <w:b/>
              <w:color w:val="0F2D52"/>
              <w:sz w:val="16"/>
              <w:szCs w:val="16"/>
            </w:rPr>
            <w:fldChar w:fldCharType="begin"/>
          </w:r>
          <w:r w:rsidRPr="007E269C">
            <w:rPr>
              <w:b/>
              <w:color w:val="0F2D52"/>
              <w:sz w:val="16"/>
              <w:szCs w:val="16"/>
            </w:rPr>
            <w:instrText xml:space="preserve"> PAGE  \* Arabic  \* MERGEFORMAT </w:instrText>
          </w:r>
          <w:r w:rsidRPr="007E269C">
            <w:rPr>
              <w:b/>
              <w:color w:val="0F2D52"/>
              <w:sz w:val="16"/>
              <w:szCs w:val="16"/>
            </w:rPr>
            <w:fldChar w:fldCharType="separate"/>
          </w:r>
          <w:r w:rsidR="007E4C27">
            <w:rPr>
              <w:b/>
              <w:noProof/>
              <w:color w:val="0F2D52"/>
              <w:sz w:val="16"/>
              <w:szCs w:val="16"/>
            </w:rPr>
            <w:t>2</w:t>
          </w:r>
          <w:r w:rsidRPr="007E269C">
            <w:rPr>
              <w:b/>
              <w:color w:val="0F2D52"/>
              <w:sz w:val="16"/>
              <w:szCs w:val="16"/>
            </w:rPr>
            <w:fldChar w:fldCharType="end"/>
          </w:r>
          <w:r w:rsidRPr="007E269C">
            <w:rPr>
              <w:color w:val="0F2D52"/>
              <w:sz w:val="16"/>
              <w:szCs w:val="16"/>
            </w:rPr>
            <w:t xml:space="preserve"> of </w:t>
          </w:r>
          <w:r w:rsidRPr="007E269C">
            <w:rPr>
              <w:noProof/>
              <w:color w:val="0F2D52"/>
              <w:sz w:val="16"/>
              <w:szCs w:val="16"/>
            </w:rPr>
            <w:fldChar w:fldCharType="begin"/>
          </w:r>
          <w:r w:rsidRPr="007E269C">
            <w:rPr>
              <w:noProof/>
              <w:color w:val="0F2D52"/>
              <w:sz w:val="16"/>
              <w:szCs w:val="16"/>
            </w:rPr>
            <w:instrText xml:space="preserve"> NUMPAGES  \* MERGEFORMAT </w:instrText>
          </w:r>
          <w:r w:rsidRPr="007E269C">
            <w:rPr>
              <w:noProof/>
              <w:color w:val="0F2D52"/>
              <w:sz w:val="16"/>
              <w:szCs w:val="16"/>
            </w:rPr>
            <w:fldChar w:fldCharType="separate"/>
          </w:r>
          <w:r w:rsidR="007E4C27">
            <w:rPr>
              <w:noProof/>
              <w:color w:val="0F2D52"/>
              <w:sz w:val="16"/>
              <w:szCs w:val="16"/>
            </w:rPr>
            <w:t>8</w:t>
          </w:r>
          <w:r w:rsidRPr="007E269C">
            <w:rPr>
              <w:noProof/>
              <w:color w:val="0F2D52"/>
              <w:sz w:val="16"/>
              <w:szCs w:val="16"/>
            </w:rPr>
            <w:fldChar w:fldCharType="end"/>
          </w:r>
        </w:p>
      </w:tc>
    </w:tr>
  </w:tbl>
  <w:p w14:paraId="19B5A165" w14:textId="77777777" w:rsidR="00E91E66" w:rsidRDefault="00E91E66" w:rsidP="00165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5C982" w14:textId="77777777" w:rsidR="00E91E66" w:rsidRDefault="00E91E66"/>
  <w:tbl>
    <w:tblPr>
      <w:tblW w:w="9498" w:type="dxa"/>
      <w:tblInd w:w="-284" w:type="dxa"/>
      <w:tblBorders>
        <w:top w:val="single" w:sz="4" w:space="0" w:color="72B1C8"/>
      </w:tblBorders>
      <w:tblCellMar>
        <w:top w:w="85" w:type="dxa"/>
        <w:left w:w="0" w:type="dxa"/>
      </w:tblCellMar>
      <w:tblLook w:val="04A0" w:firstRow="1" w:lastRow="0" w:firstColumn="1" w:lastColumn="0" w:noHBand="0" w:noVBand="1"/>
    </w:tblPr>
    <w:tblGrid>
      <w:gridCol w:w="6947"/>
      <w:gridCol w:w="2551"/>
    </w:tblGrid>
    <w:tr w:rsidR="00E91E66" w:rsidRPr="007E269C" w14:paraId="5F1FF303" w14:textId="77777777" w:rsidTr="006B0C00">
      <w:trPr>
        <w:trHeight w:val="25"/>
      </w:trPr>
      <w:tc>
        <w:tcPr>
          <w:tcW w:w="6947" w:type="dxa"/>
          <w:shd w:val="clear" w:color="auto" w:fill="auto"/>
        </w:tcPr>
        <w:p w14:paraId="51A04C81" w14:textId="5F9BDA61" w:rsidR="00E91E66" w:rsidRPr="007E269C" w:rsidRDefault="00E91E66" w:rsidP="00005142">
          <w:pPr>
            <w:spacing w:before="240" w:line="255" w:lineRule="auto"/>
            <w:ind w:left="-5" w:right="617"/>
            <w:rPr>
              <w:color w:val="0F2D52"/>
              <w:sz w:val="16"/>
              <w:szCs w:val="16"/>
            </w:rPr>
          </w:pPr>
          <w:r>
            <w:rPr>
              <w:b/>
              <w:color w:val="0F2D52"/>
              <w:sz w:val="16"/>
              <w:szCs w:val="16"/>
            </w:rPr>
            <w:t>Chapter 8: Examples – Letters notices and agreements</w:t>
          </w:r>
          <w:r w:rsidR="006B0C00">
            <w:rPr>
              <w:b/>
              <w:color w:val="0F2D52"/>
              <w:sz w:val="16"/>
              <w:szCs w:val="16"/>
            </w:rPr>
            <w:t xml:space="preserve"> </w:t>
          </w:r>
          <w:r w:rsidR="006B0C00" w:rsidRPr="006B0C00">
            <w:rPr>
              <w:b/>
              <w:color w:val="0F2D52"/>
              <w:sz w:val="16"/>
              <w:szCs w:val="16"/>
            </w:rPr>
            <w:t xml:space="preserve">| Extracted pages </w:t>
          </w:r>
          <w:r w:rsidR="00005142">
            <w:rPr>
              <w:b/>
              <w:color w:val="0F2D52"/>
              <w:sz w:val="16"/>
              <w:szCs w:val="16"/>
            </w:rPr>
            <w:t>125</w:t>
          </w:r>
          <w:r w:rsidR="006B0C00" w:rsidRPr="006B0C00">
            <w:rPr>
              <w:b/>
              <w:color w:val="0F2D52"/>
              <w:sz w:val="16"/>
              <w:szCs w:val="16"/>
            </w:rPr>
            <w:t>-1</w:t>
          </w:r>
          <w:r w:rsidR="00005142">
            <w:rPr>
              <w:b/>
              <w:color w:val="0F2D52"/>
              <w:sz w:val="16"/>
              <w:szCs w:val="16"/>
            </w:rPr>
            <w:t>32</w:t>
          </w:r>
        </w:p>
      </w:tc>
      <w:tc>
        <w:tcPr>
          <w:tcW w:w="2551" w:type="dxa"/>
          <w:shd w:val="clear" w:color="auto" w:fill="auto"/>
        </w:tcPr>
        <w:p w14:paraId="0DA3C742" w14:textId="4360516B" w:rsidR="00E91E66" w:rsidRPr="007E269C" w:rsidRDefault="00E91E66" w:rsidP="008A7405">
          <w:pPr>
            <w:pStyle w:val="Body"/>
            <w:spacing w:before="240" w:after="0"/>
            <w:jc w:val="right"/>
            <w:rPr>
              <w:color w:val="0F2D52"/>
              <w:sz w:val="16"/>
              <w:szCs w:val="16"/>
            </w:rPr>
          </w:pPr>
          <w:r>
            <w:rPr>
              <w:b/>
              <w:color w:val="0F2D52"/>
              <w:sz w:val="16"/>
              <w:szCs w:val="16"/>
            </w:rPr>
            <w:t xml:space="preserve">Page </w:t>
          </w:r>
          <w:r w:rsidRPr="007E269C">
            <w:rPr>
              <w:b/>
              <w:color w:val="0F2D52"/>
              <w:sz w:val="16"/>
              <w:szCs w:val="16"/>
            </w:rPr>
            <w:fldChar w:fldCharType="begin"/>
          </w:r>
          <w:r w:rsidRPr="007E269C">
            <w:rPr>
              <w:b/>
              <w:color w:val="0F2D52"/>
              <w:sz w:val="16"/>
              <w:szCs w:val="16"/>
            </w:rPr>
            <w:instrText xml:space="preserve"> PAGE  \* Arabic  \* MERGEFORMAT </w:instrText>
          </w:r>
          <w:r w:rsidRPr="007E269C">
            <w:rPr>
              <w:b/>
              <w:color w:val="0F2D52"/>
              <w:sz w:val="16"/>
              <w:szCs w:val="16"/>
            </w:rPr>
            <w:fldChar w:fldCharType="separate"/>
          </w:r>
          <w:r w:rsidR="007E4C27">
            <w:rPr>
              <w:b/>
              <w:noProof/>
              <w:color w:val="0F2D52"/>
              <w:sz w:val="16"/>
              <w:szCs w:val="16"/>
            </w:rPr>
            <w:t>1</w:t>
          </w:r>
          <w:r w:rsidRPr="007E269C">
            <w:rPr>
              <w:b/>
              <w:color w:val="0F2D52"/>
              <w:sz w:val="16"/>
              <w:szCs w:val="16"/>
            </w:rPr>
            <w:fldChar w:fldCharType="end"/>
          </w:r>
          <w:r w:rsidRPr="007E269C">
            <w:rPr>
              <w:color w:val="0F2D52"/>
              <w:sz w:val="16"/>
              <w:szCs w:val="16"/>
            </w:rPr>
            <w:t xml:space="preserve"> of </w:t>
          </w:r>
          <w:r w:rsidRPr="007E269C">
            <w:rPr>
              <w:noProof/>
              <w:color w:val="0F2D52"/>
              <w:sz w:val="16"/>
              <w:szCs w:val="16"/>
            </w:rPr>
            <w:fldChar w:fldCharType="begin"/>
          </w:r>
          <w:r w:rsidRPr="007E269C">
            <w:rPr>
              <w:noProof/>
              <w:color w:val="0F2D52"/>
              <w:sz w:val="16"/>
              <w:szCs w:val="16"/>
            </w:rPr>
            <w:instrText xml:space="preserve"> NUMPAGES  \* MERGEFORMAT </w:instrText>
          </w:r>
          <w:r w:rsidRPr="007E269C">
            <w:rPr>
              <w:noProof/>
              <w:color w:val="0F2D52"/>
              <w:sz w:val="16"/>
              <w:szCs w:val="16"/>
            </w:rPr>
            <w:fldChar w:fldCharType="separate"/>
          </w:r>
          <w:r w:rsidR="007E4C27">
            <w:rPr>
              <w:noProof/>
              <w:color w:val="0F2D52"/>
              <w:sz w:val="16"/>
              <w:szCs w:val="16"/>
            </w:rPr>
            <w:t>8</w:t>
          </w:r>
          <w:r w:rsidRPr="007E269C">
            <w:rPr>
              <w:noProof/>
              <w:color w:val="0F2D52"/>
              <w:sz w:val="16"/>
              <w:szCs w:val="16"/>
            </w:rPr>
            <w:fldChar w:fldCharType="end"/>
          </w:r>
        </w:p>
      </w:tc>
    </w:tr>
  </w:tbl>
  <w:p w14:paraId="67BA913B" w14:textId="77777777" w:rsidR="00E91E66" w:rsidRPr="00112BD3" w:rsidRDefault="00E91E66" w:rsidP="00165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376F7" w14:textId="77777777" w:rsidR="00E91E66" w:rsidRDefault="00E91E66" w:rsidP="00165381">
      <w:pPr>
        <w:spacing w:after="0"/>
      </w:pPr>
      <w:r>
        <w:separator/>
      </w:r>
    </w:p>
    <w:p w14:paraId="1837B714" w14:textId="77777777" w:rsidR="00E91E66" w:rsidRDefault="00E91E66"/>
  </w:footnote>
  <w:footnote w:type="continuationSeparator" w:id="0">
    <w:p w14:paraId="727ECB10" w14:textId="77777777" w:rsidR="00E91E66" w:rsidRDefault="00E91E66" w:rsidP="00165381">
      <w:pPr>
        <w:spacing w:after="0"/>
      </w:pPr>
      <w:r>
        <w:continuationSeparator/>
      </w:r>
    </w:p>
    <w:p w14:paraId="0541294A" w14:textId="77777777" w:rsidR="00E91E66" w:rsidRDefault="00E91E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7921"/>
      <w:gridCol w:w="1150"/>
    </w:tblGrid>
    <w:tr w:rsidR="00E91E66" w14:paraId="4CE0F1B8" w14:textId="77777777" w:rsidTr="00165381">
      <w:tc>
        <w:tcPr>
          <w:tcW w:w="8030" w:type="dxa"/>
        </w:tcPr>
        <w:p w14:paraId="45981405" w14:textId="77777777" w:rsidR="00E91E66" w:rsidRDefault="00E91E66" w:rsidP="00165381">
          <w:pPr>
            <w:pStyle w:val="Header"/>
            <w:tabs>
              <w:tab w:val="clear" w:pos="9026"/>
            </w:tabs>
          </w:pPr>
          <w:r w:rsidRPr="00734A2A">
            <w:rPr>
              <w:b/>
              <w:color w:val="7F7F7F"/>
              <w:sz w:val="16"/>
              <w:szCs w:val="16"/>
            </w:rPr>
            <w:t>Queensland Law Society</w:t>
          </w:r>
          <w:r>
            <w:rPr>
              <w:color w:val="7F7F7F"/>
              <w:sz w:val="16"/>
              <w:szCs w:val="16"/>
            </w:rPr>
            <w:t xml:space="preserve"> | Costs Guide – 2014 Edition | v1.1</w:t>
          </w:r>
        </w:p>
      </w:tc>
      <w:tc>
        <w:tcPr>
          <w:tcW w:w="1150" w:type="dxa"/>
          <w:shd w:val="clear" w:color="auto" w:fill="808080" w:themeFill="background1" w:themeFillShade="80"/>
        </w:tcPr>
        <w:p w14:paraId="7644EA64" w14:textId="77777777" w:rsidR="00E91E66" w:rsidRDefault="00E91E66" w:rsidP="00165381">
          <w:pPr>
            <w:pStyle w:val="Header"/>
            <w:jc w:val="right"/>
          </w:pPr>
          <w:r w:rsidRPr="001407F4">
            <w:rPr>
              <w:b/>
              <w:color w:val="FFFFFF" w:themeColor="background1"/>
            </w:rPr>
            <w:t>Examples</w:t>
          </w:r>
        </w:p>
      </w:tc>
    </w:tr>
  </w:tbl>
  <w:p w14:paraId="6CA5EF31" w14:textId="1A915014" w:rsidR="00E91E66" w:rsidRPr="007130CE" w:rsidRDefault="007E4C27" w:rsidP="00165381">
    <w:pPr>
      <w:pStyle w:val="Header"/>
    </w:pPr>
    <w:r>
      <w:rPr>
        <w:noProof/>
      </w:rPr>
      <w:pict w14:anchorId="548F5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32891" o:spid="_x0000_s53250" type="#_x0000_t136" style="position:absolute;margin-left:0;margin-top:0;width:523.15pt;height:116.25pt;rotation:315;z-index:-251655168;mso-position-horizontal:center;mso-position-horizontal-relative:margin;mso-position-vertical:center;mso-position-vertical-relative:margin" o:allowincell="f" fillcolor="gray [1629]" stroked="f">
          <v:fill opacity=".5"/>
          <v:textpath style="font-family:&quot;Arial&quot;;font-size:1pt" string="OUTDA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right w:w="0" w:type="dxa"/>
      </w:tblCellMar>
      <w:tblLook w:val="04A0" w:firstRow="1" w:lastRow="0" w:firstColumn="1" w:lastColumn="0" w:noHBand="0" w:noVBand="1"/>
    </w:tblPr>
    <w:tblGrid>
      <w:gridCol w:w="1151"/>
      <w:gridCol w:w="8029"/>
    </w:tblGrid>
    <w:tr w:rsidR="00E91E66" w14:paraId="4D419BB1" w14:textId="77777777" w:rsidTr="00C410CB">
      <w:trPr>
        <w:trHeight w:val="20"/>
      </w:trPr>
      <w:tc>
        <w:tcPr>
          <w:tcW w:w="1151" w:type="dxa"/>
          <w:shd w:val="clear" w:color="auto" w:fill="0F2D52"/>
          <w:vAlign w:val="center"/>
        </w:tcPr>
        <w:p w14:paraId="138AE1BC" w14:textId="77777777" w:rsidR="00E91E66" w:rsidRPr="001407F4" w:rsidRDefault="00E91E66" w:rsidP="00AD3E37">
          <w:pPr>
            <w:pStyle w:val="Header"/>
            <w:tabs>
              <w:tab w:val="clear" w:pos="9026"/>
            </w:tabs>
            <w:rPr>
              <w:b/>
            </w:rPr>
          </w:pPr>
          <w:r w:rsidRPr="001407F4">
            <w:rPr>
              <w:b/>
              <w:color w:val="FFFFFF" w:themeColor="background1"/>
            </w:rPr>
            <w:t>Examples</w:t>
          </w:r>
        </w:p>
      </w:tc>
      <w:tc>
        <w:tcPr>
          <w:tcW w:w="8029" w:type="dxa"/>
          <w:vAlign w:val="center"/>
        </w:tcPr>
        <w:p w14:paraId="5202B75F" w14:textId="77777777" w:rsidR="00E91E66" w:rsidRDefault="00E91E66" w:rsidP="003617D9">
          <w:pPr>
            <w:pStyle w:val="Header"/>
            <w:tabs>
              <w:tab w:val="clear" w:pos="4513"/>
              <w:tab w:val="clear" w:pos="9026"/>
            </w:tabs>
            <w:jc w:val="right"/>
          </w:pPr>
          <w:r w:rsidRPr="008A7405">
            <w:rPr>
              <w:b/>
              <w:color w:val="0F2D52"/>
              <w:sz w:val="16"/>
              <w:szCs w:val="16"/>
            </w:rPr>
            <w:t>Queensland Law Society</w:t>
          </w:r>
          <w:r w:rsidRPr="008A7405">
            <w:rPr>
              <w:color w:val="0F2D52"/>
              <w:sz w:val="16"/>
              <w:szCs w:val="16"/>
            </w:rPr>
            <w:t xml:space="preserve"> | Costs Guide – 2014 Edition | v1.</w:t>
          </w:r>
          <w:r>
            <w:rPr>
              <w:color w:val="0F2D52"/>
              <w:sz w:val="16"/>
              <w:szCs w:val="16"/>
            </w:rPr>
            <w:t>3</w:t>
          </w:r>
        </w:p>
      </w:tc>
    </w:tr>
  </w:tbl>
  <w:p w14:paraId="68FEA985" w14:textId="7F6A6834" w:rsidR="00E91E66" w:rsidRPr="00051F7A" w:rsidRDefault="007E4C27" w:rsidP="00165381">
    <w:pPr>
      <w:pStyle w:val="Header"/>
      <w:tabs>
        <w:tab w:val="clear" w:pos="9026"/>
      </w:tabs>
    </w:pPr>
    <w:r>
      <w:rPr>
        <w:noProof/>
      </w:rPr>
      <w:pict w14:anchorId="0C825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32892" o:spid="_x0000_s53251" type="#_x0000_t136" style="position:absolute;margin-left:0;margin-top:0;width:523.15pt;height:116.25pt;rotation:315;z-index:-251653120;mso-position-horizontal:center;mso-position-horizontal-relative:margin;mso-position-vertical:center;mso-position-vertical-relative:margin" o:allowincell="f" fillcolor="gray [1629]" stroked="f">
          <v:fill opacity=".5"/>
          <v:textpath style="font-family:&quot;Arial&quot;;font-size:1pt" string="OUTDA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right w:w="0" w:type="dxa"/>
      </w:tblCellMar>
      <w:tblLook w:val="04A0" w:firstRow="1" w:lastRow="0" w:firstColumn="1" w:lastColumn="0" w:noHBand="0" w:noVBand="1"/>
    </w:tblPr>
    <w:tblGrid>
      <w:gridCol w:w="1151"/>
      <w:gridCol w:w="8029"/>
    </w:tblGrid>
    <w:tr w:rsidR="00E91E66" w14:paraId="2C0A28F9" w14:textId="77777777" w:rsidTr="008A7405">
      <w:trPr>
        <w:trHeight w:val="20"/>
      </w:trPr>
      <w:tc>
        <w:tcPr>
          <w:tcW w:w="1151" w:type="dxa"/>
          <w:shd w:val="clear" w:color="auto" w:fill="0F2D52"/>
          <w:vAlign w:val="center"/>
        </w:tcPr>
        <w:p w14:paraId="7BD6F104" w14:textId="77777777" w:rsidR="00E91E66" w:rsidRPr="001407F4" w:rsidRDefault="00E91E66" w:rsidP="008A7405">
          <w:pPr>
            <w:pStyle w:val="Header"/>
            <w:tabs>
              <w:tab w:val="clear" w:pos="9026"/>
            </w:tabs>
            <w:rPr>
              <w:b/>
            </w:rPr>
          </w:pPr>
          <w:r w:rsidRPr="001407F4">
            <w:rPr>
              <w:b/>
              <w:color w:val="FFFFFF" w:themeColor="background1"/>
            </w:rPr>
            <w:t>Examples</w:t>
          </w:r>
        </w:p>
      </w:tc>
      <w:tc>
        <w:tcPr>
          <w:tcW w:w="8029" w:type="dxa"/>
          <w:vAlign w:val="center"/>
        </w:tcPr>
        <w:p w14:paraId="7FE91651" w14:textId="77777777" w:rsidR="00E91E66" w:rsidRDefault="00E91E66" w:rsidP="003617D9">
          <w:pPr>
            <w:pStyle w:val="Header"/>
            <w:tabs>
              <w:tab w:val="clear" w:pos="4513"/>
              <w:tab w:val="clear" w:pos="9026"/>
            </w:tabs>
            <w:jc w:val="right"/>
          </w:pPr>
          <w:r w:rsidRPr="008A7405">
            <w:rPr>
              <w:b/>
              <w:color w:val="0F2D52"/>
              <w:sz w:val="16"/>
              <w:szCs w:val="16"/>
            </w:rPr>
            <w:t>Queensland Law Society</w:t>
          </w:r>
          <w:r w:rsidRPr="008A7405">
            <w:rPr>
              <w:color w:val="0F2D52"/>
              <w:sz w:val="16"/>
              <w:szCs w:val="16"/>
            </w:rPr>
            <w:t xml:space="preserve"> | Costs Guide – 2014 Edition | v1.</w:t>
          </w:r>
          <w:r>
            <w:rPr>
              <w:color w:val="0F2D52"/>
              <w:sz w:val="16"/>
              <w:szCs w:val="16"/>
            </w:rPr>
            <w:t>3</w:t>
          </w:r>
        </w:p>
      </w:tc>
    </w:tr>
  </w:tbl>
  <w:p w14:paraId="1CD2A290" w14:textId="5B1DD19E" w:rsidR="00E91E66" w:rsidRDefault="007E4C27" w:rsidP="00165381">
    <w:pPr>
      <w:pStyle w:val="Header"/>
      <w:tabs>
        <w:tab w:val="clear" w:pos="9026"/>
      </w:tabs>
      <w:jc w:val="right"/>
    </w:pPr>
    <w:r>
      <w:rPr>
        <w:noProof/>
      </w:rPr>
      <w:pict w14:anchorId="21ABE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32890" o:spid="_x0000_s53249" type="#_x0000_t136" style="position:absolute;left:0;text-align:left;margin-left:0;margin-top:0;width:523.15pt;height:116.25pt;rotation:315;z-index:-251657216;mso-position-horizontal:center;mso-position-horizontal-relative:margin;mso-position-vertical:center;mso-position-vertical-relative:margin" o:allowincell="f" fillcolor="gray [1629]" stroked="f">
          <v:fill opacity=".5"/>
          <v:textpath style="font-family:&quot;Arial&quot;;font-size:1pt" string="OUTDA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32E9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1F26E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8AFE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2567D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9CFFEE"/>
    <w:lvl w:ilvl="0">
      <w:numFmt w:val="bullet"/>
      <w:pStyle w:val="Heading6"/>
      <w:lvlText w:val="•"/>
      <w:lvlJc w:val="left"/>
      <w:pPr>
        <w:ind w:left="1211" w:hanging="360"/>
      </w:pPr>
      <w:rPr>
        <w:rFonts w:ascii="Arial" w:eastAsia="Times New Roman" w:hAnsi="Arial" w:hint="default"/>
      </w:rPr>
    </w:lvl>
  </w:abstractNum>
  <w:abstractNum w:abstractNumId="5" w15:restartNumberingAfterBreak="0">
    <w:nsid w:val="FFFFFF81"/>
    <w:multiLevelType w:val="singleLevel"/>
    <w:tmpl w:val="E138D0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20CA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2C6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C68A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4861A0"/>
    <w:lvl w:ilvl="0">
      <w:start w:val="1"/>
      <w:numFmt w:val="bullet"/>
      <w:pStyle w:val="ListBullet"/>
      <w:lvlText w:val=""/>
      <w:lvlJc w:val="left"/>
      <w:pPr>
        <w:tabs>
          <w:tab w:val="num" w:pos="360"/>
        </w:tabs>
        <w:ind w:left="360" w:hanging="360"/>
      </w:pPr>
      <w:rPr>
        <w:rFonts w:ascii="Symbol" w:hAnsi="Symbol" w:hint="default"/>
        <w:sz w:val="16"/>
        <w:szCs w:val="16"/>
      </w:rPr>
    </w:lvl>
  </w:abstractNum>
  <w:abstractNum w:abstractNumId="10" w15:restartNumberingAfterBreak="0">
    <w:nsid w:val="00282DA3"/>
    <w:multiLevelType w:val="hybridMultilevel"/>
    <w:tmpl w:val="24007CC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01">
      <w:start w:val="1"/>
      <w:numFmt w:val="bullet"/>
      <w:lvlText w:val=""/>
      <w:lvlJc w:val="left"/>
      <w:pPr>
        <w:ind w:left="3600" w:hanging="360"/>
      </w:pPr>
      <w:rPr>
        <w:rFonts w:ascii="Symbol" w:hAnsi="Symbol"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1640870"/>
    <w:multiLevelType w:val="multilevel"/>
    <w:tmpl w:val="DC123160"/>
    <w:lvl w:ilvl="0">
      <w:start w:val="1"/>
      <w:numFmt w:val="lowerLetter"/>
      <w:lvlText w:val="%1."/>
      <w:lvlJc w:val="left"/>
      <w:pPr>
        <w:ind w:left="1152" w:hanging="360"/>
      </w:pPr>
      <w:rPr>
        <w:rFonts w:hint="default"/>
      </w:rPr>
    </w:lvl>
    <w:lvl w:ilvl="1">
      <w:start w:val="1"/>
      <w:numFmt w:val="decimal"/>
      <w:lvlText w:val="%1.%2."/>
      <w:lvlJc w:val="left"/>
      <w:pPr>
        <w:ind w:left="1584" w:hanging="432"/>
      </w:pPr>
      <w:rPr>
        <w:rFonts w:hint="default"/>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bullet"/>
      <w:lvlText w:val=""/>
      <w:lvlJc w:val="left"/>
      <w:pPr>
        <w:ind w:left="3024" w:hanging="792"/>
      </w:pPr>
      <w:rPr>
        <w:rFonts w:ascii="Symbol" w:hAnsi="Symbol"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12" w15:restartNumberingAfterBreak="0">
    <w:nsid w:val="04BD0371"/>
    <w:multiLevelType w:val="hybridMultilevel"/>
    <w:tmpl w:val="795E734A"/>
    <w:lvl w:ilvl="0" w:tplc="0C090019">
      <w:start w:val="1"/>
      <w:numFmt w:val="lowerLetter"/>
      <w:lvlText w:val="%1."/>
      <w:lvlJc w:val="left"/>
      <w:pPr>
        <w:ind w:left="1152" w:hanging="360"/>
      </w:p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13" w15:restartNumberingAfterBreak="0">
    <w:nsid w:val="06383818"/>
    <w:multiLevelType w:val="hybridMultilevel"/>
    <w:tmpl w:val="50E6D64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63967B6"/>
    <w:multiLevelType w:val="hybridMultilevel"/>
    <w:tmpl w:val="EF2AE6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68F5377"/>
    <w:multiLevelType w:val="hybridMultilevel"/>
    <w:tmpl w:val="AA840C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0881753B"/>
    <w:multiLevelType w:val="multilevel"/>
    <w:tmpl w:val="F5E869FE"/>
    <w:lvl w:ilvl="0">
      <w:start w:val="1"/>
      <w:numFmt w:val="decimal"/>
      <w:suff w:val="space"/>
      <w:lvlText w:val="Chapter %1:"/>
      <w:lvlJc w:val="left"/>
      <w:pPr>
        <w:ind w:left="574" w:hanging="432"/>
      </w:pPr>
      <w:rPr>
        <w:rFonts w:cs="Times New Roman" w:hint="default"/>
        <w:b/>
        <w:caps w:val="0"/>
        <w:strike w:val="0"/>
        <w:dstrike w:val="0"/>
        <w:vanish w:val="0"/>
        <w:sz w:val="36"/>
        <w:szCs w:val="36"/>
        <w:vertAlign w:val="baseline"/>
      </w:rPr>
    </w:lvl>
    <w:lvl w:ilvl="1">
      <w:start w:val="1"/>
      <w:numFmt w:val="decimal"/>
      <w:lvlText w:val="%1.%2"/>
      <w:lvlJc w:val="left"/>
      <w:pPr>
        <w:ind w:left="860"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864" w:hanging="864"/>
      </w:pPr>
      <w:rPr>
        <w:rFonts w:ascii="Arial" w:hAnsi="Arial" w:cs="Times New Roman" w:hint="default"/>
        <w:sz w:val="22"/>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09181344"/>
    <w:multiLevelType w:val="hybridMultilevel"/>
    <w:tmpl w:val="A65EE53C"/>
    <w:lvl w:ilvl="0" w:tplc="0C090019">
      <w:start w:val="1"/>
      <w:numFmt w:val="lowerLetter"/>
      <w:lvlText w:val="%1."/>
      <w:lvlJc w:val="left"/>
      <w:pPr>
        <w:ind w:left="717" w:hanging="360"/>
      </w:p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8" w15:restartNumberingAfterBreak="0">
    <w:nsid w:val="0AD25E68"/>
    <w:multiLevelType w:val="hybridMultilevel"/>
    <w:tmpl w:val="EB1AD7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0B51663E"/>
    <w:multiLevelType w:val="hybridMultilevel"/>
    <w:tmpl w:val="33B6222A"/>
    <w:lvl w:ilvl="0" w:tplc="0C090019">
      <w:start w:val="1"/>
      <w:numFmt w:val="lowerLetter"/>
      <w:lvlText w:val="%1."/>
      <w:lvlJc w:val="left"/>
      <w:pPr>
        <w:ind w:left="882" w:hanging="360"/>
      </w:pPr>
    </w:lvl>
    <w:lvl w:ilvl="1" w:tplc="0C090019" w:tentative="1">
      <w:start w:val="1"/>
      <w:numFmt w:val="lowerLetter"/>
      <w:lvlText w:val="%2."/>
      <w:lvlJc w:val="left"/>
      <w:pPr>
        <w:ind w:left="1602" w:hanging="360"/>
      </w:pPr>
    </w:lvl>
    <w:lvl w:ilvl="2" w:tplc="0C09001B" w:tentative="1">
      <w:start w:val="1"/>
      <w:numFmt w:val="lowerRoman"/>
      <w:lvlText w:val="%3."/>
      <w:lvlJc w:val="right"/>
      <w:pPr>
        <w:ind w:left="2322" w:hanging="180"/>
      </w:pPr>
    </w:lvl>
    <w:lvl w:ilvl="3" w:tplc="0C09000F" w:tentative="1">
      <w:start w:val="1"/>
      <w:numFmt w:val="decimal"/>
      <w:lvlText w:val="%4."/>
      <w:lvlJc w:val="left"/>
      <w:pPr>
        <w:ind w:left="3042" w:hanging="360"/>
      </w:pPr>
    </w:lvl>
    <w:lvl w:ilvl="4" w:tplc="0C090019" w:tentative="1">
      <w:start w:val="1"/>
      <w:numFmt w:val="lowerLetter"/>
      <w:lvlText w:val="%5."/>
      <w:lvlJc w:val="left"/>
      <w:pPr>
        <w:ind w:left="3762" w:hanging="360"/>
      </w:pPr>
    </w:lvl>
    <w:lvl w:ilvl="5" w:tplc="0C09001B" w:tentative="1">
      <w:start w:val="1"/>
      <w:numFmt w:val="lowerRoman"/>
      <w:lvlText w:val="%6."/>
      <w:lvlJc w:val="right"/>
      <w:pPr>
        <w:ind w:left="4482" w:hanging="180"/>
      </w:pPr>
    </w:lvl>
    <w:lvl w:ilvl="6" w:tplc="0C09000F" w:tentative="1">
      <w:start w:val="1"/>
      <w:numFmt w:val="decimal"/>
      <w:lvlText w:val="%7."/>
      <w:lvlJc w:val="left"/>
      <w:pPr>
        <w:ind w:left="5202" w:hanging="360"/>
      </w:pPr>
    </w:lvl>
    <w:lvl w:ilvl="7" w:tplc="0C090019" w:tentative="1">
      <w:start w:val="1"/>
      <w:numFmt w:val="lowerLetter"/>
      <w:lvlText w:val="%8."/>
      <w:lvlJc w:val="left"/>
      <w:pPr>
        <w:ind w:left="5922" w:hanging="360"/>
      </w:pPr>
    </w:lvl>
    <w:lvl w:ilvl="8" w:tplc="0C09001B" w:tentative="1">
      <w:start w:val="1"/>
      <w:numFmt w:val="lowerRoman"/>
      <w:lvlText w:val="%9."/>
      <w:lvlJc w:val="right"/>
      <w:pPr>
        <w:ind w:left="6642" w:hanging="180"/>
      </w:pPr>
    </w:lvl>
  </w:abstractNum>
  <w:abstractNum w:abstractNumId="20" w15:restartNumberingAfterBreak="0">
    <w:nsid w:val="0B706D58"/>
    <w:multiLevelType w:val="multilevel"/>
    <w:tmpl w:val="036C9162"/>
    <w:styleLink w:val="Multilevellist"/>
    <w:lvl w:ilvl="0">
      <w:start w:val="1"/>
      <w:numFmt w:val="decimal"/>
      <w:suff w:val="space"/>
      <w:lvlText w:val="Chapter %1:"/>
      <w:lvlJc w:val="left"/>
      <w:pPr>
        <w:ind w:left="432" w:hanging="432"/>
      </w:pPr>
      <w:rPr>
        <w:rFonts w:ascii="Arial" w:hAnsi="Arial" w:cs="Times New Roman" w:hint="default"/>
        <w:b/>
        <w:caps w:val="0"/>
        <w:strike w:val="0"/>
        <w:dstrike w:val="0"/>
        <w:vanish w:val="0"/>
        <w:color w:val="0F2D52"/>
        <w:sz w:val="36"/>
        <w:szCs w:val="36"/>
        <w:vertAlign w:val="baseline"/>
      </w:rPr>
    </w:lvl>
    <w:lvl w:ilvl="1">
      <w:start w:val="1"/>
      <w:numFmt w:val="decimal"/>
      <w:lvlText w:val="%1.%2"/>
      <w:lvlJc w:val="left"/>
      <w:pPr>
        <w:ind w:left="576" w:hanging="576"/>
      </w:pPr>
      <w:rPr>
        <w:rFonts w:ascii="Arial" w:hAnsi="Arial" w:cs="Times New Roman" w:hint="default"/>
        <w:b/>
        <w:i w:val="0"/>
        <w:color w:val="0F2D52"/>
        <w:sz w:val="28"/>
        <w:szCs w:val="28"/>
      </w:rPr>
    </w:lvl>
    <w:lvl w:ilvl="2">
      <w:start w:val="1"/>
      <w:numFmt w:val="decimal"/>
      <w:lvlText w:val="%1.%2.%3"/>
      <w:lvlJc w:val="left"/>
      <w:pPr>
        <w:ind w:left="720" w:hanging="720"/>
      </w:pPr>
      <w:rPr>
        <w:rFonts w:ascii="Arial" w:hAnsi="Arial" w:cs="Times New Roman" w:hint="default"/>
        <w:b/>
        <w:i w:val="0"/>
        <w:color w:val="0F2D52"/>
        <w:sz w:val="24"/>
      </w:rPr>
    </w:lvl>
    <w:lvl w:ilvl="3">
      <w:start w:val="1"/>
      <w:numFmt w:val="lowerLetter"/>
      <w:lvlText w:val="(%4)"/>
      <w:lvlJc w:val="left"/>
      <w:pPr>
        <w:ind w:left="864" w:hanging="864"/>
      </w:pPr>
      <w:rPr>
        <w:rFonts w:ascii="Arial" w:hAnsi="Arial" w:cs="Times New Roman" w:hint="default"/>
        <w:sz w:val="22"/>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0C9D27E1"/>
    <w:multiLevelType w:val="hybridMultilevel"/>
    <w:tmpl w:val="21DA14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DFF1454"/>
    <w:multiLevelType w:val="multilevel"/>
    <w:tmpl w:val="56E60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151" w:hanging="357"/>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EC67208"/>
    <w:multiLevelType w:val="multilevel"/>
    <w:tmpl w:val="1C486A00"/>
    <w:lvl w:ilvl="0">
      <w:start w:val="1"/>
      <w:numFmt w:val="decimal"/>
      <w:pStyle w:val="NumberedList"/>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049670F"/>
    <w:multiLevelType w:val="multilevel"/>
    <w:tmpl w:val="DD1E5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08913E2"/>
    <w:multiLevelType w:val="hybridMultilevel"/>
    <w:tmpl w:val="E5FC8F9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4F11731"/>
    <w:multiLevelType w:val="hybridMultilevel"/>
    <w:tmpl w:val="634AA9C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7" w15:restartNumberingAfterBreak="0">
    <w:nsid w:val="159A6374"/>
    <w:multiLevelType w:val="hybridMultilevel"/>
    <w:tmpl w:val="3CC8105C"/>
    <w:lvl w:ilvl="0" w:tplc="0C090019">
      <w:start w:val="1"/>
      <w:numFmt w:val="lowerLetter"/>
      <w:lvlText w:val="%1."/>
      <w:lvlJc w:val="left"/>
      <w:pPr>
        <w:ind w:left="1152" w:hanging="360"/>
      </w:p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28" w15:restartNumberingAfterBreak="0">
    <w:nsid w:val="17026854"/>
    <w:multiLevelType w:val="multilevel"/>
    <w:tmpl w:val="70F04672"/>
    <w:lvl w:ilvl="0">
      <w:start w:val="1"/>
      <w:numFmt w:val="decimal"/>
      <w:lvlText w:val="%1."/>
      <w:lvlJc w:val="left"/>
      <w:pPr>
        <w:ind w:left="360" w:hanging="360"/>
      </w:pPr>
      <w:rPr>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7415BFE"/>
    <w:multiLevelType w:val="hybridMultilevel"/>
    <w:tmpl w:val="E17042B4"/>
    <w:lvl w:ilvl="0" w:tplc="4A52C48E">
      <w:start w:val="1"/>
      <w:numFmt w:val="decimal"/>
      <w:pStyle w:val="ListParagraph"/>
      <w:lvlText w:val="%1."/>
      <w:lvlJc w:val="left"/>
      <w:pPr>
        <w:ind w:left="1080" w:hanging="720"/>
      </w:pPr>
      <w:rPr>
        <w:rFonts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83429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85C3449"/>
    <w:multiLevelType w:val="hybridMultilevel"/>
    <w:tmpl w:val="2FEA7A9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32" w15:restartNumberingAfterBreak="0">
    <w:nsid w:val="18B45502"/>
    <w:multiLevelType w:val="hybridMultilevel"/>
    <w:tmpl w:val="FDBE10AC"/>
    <w:lvl w:ilvl="0" w:tplc="0C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33" w15:restartNumberingAfterBreak="0">
    <w:nsid w:val="1B3E44A0"/>
    <w:multiLevelType w:val="hybridMultilevel"/>
    <w:tmpl w:val="D12C1F04"/>
    <w:lvl w:ilvl="0" w:tplc="75B666F4">
      <w:start w:val="1"/>
      <w:numFmt w:val="decimal"/>
      <w:pStyle w:val="ExampleNumberedList2Bold"/>
      <w:lvlText w:val="%1."/>
      <w:lvlJc w:val="left"/>
      <w:pPr>
        <w:ind w:left="522" w:hanging="360"/>
      </w:pPr>
    </w:lvl>
    <w:lvl w:ilvl="1" w:tplc="0C090019" w:tentative="1">
      <w:start w:val="1"/>
      <w:numFmt w:val="lowerLetter"/>
      <w:lvlText w:val="%2."/>
      <w:lvlJc w:val="left"/>
      <w:pPr>
        <w:ind w:left="1242" w:hanging="360"/>
      </w:pPr>
    </w:lvl>
    <w:lvl w:ilvl="2" w:tplc="0C09001B" w:tentative="1">
      <w:start w:val="1"/>
      <w:numFmt w:val="lowerRoman"/>
      <w:lvlText w:val="%3."/>
      <w:lvlJc w:val="right"/>
      <w:pPr>
        <w:ind w:left="1962" w:hanging="180"/>
      </w:pPr>
    </w:lvl>
    <w:lvl w:ilvl="3" w:tplc="0C09000F" w:tentative="1">
      <w:start w:val="1"/>
      <w:numFmt w:val="decimal"/>
      <w:lvlText w:val="%4."/>
      <w:lvlJc w:val="left"/>
      <w:pPr>
        <w:ind w:left="2682" w:hanging="360"/>
      </w:pPr>
    </w:lvl>
    <w:lvl w:ilvl="4" w:tplc="0C090019" w:tentative="1">
      <w:start w:val="1"/>
      <w:numFmt w:val="lowerLetter"/>
      <w:lvlText w:val="%5."/>
      <w:lvlJc w:val="left"/>
      <w:pPr>
        <w:ind w:left="3402" w:hanging="360"/>
      </w:pPr>
    </w:lvl>
    <w:lvl w:ilvl="5" w:tplc="0C09001B" w:tentative="1">
      <w:start w:val="1"/>
      <w:numFmt w:val="lowerRoman"/>
      <w:lvlText w:val="%6."/>
      <w:lvlJc w:val="right"/>
      <w:pPr>
        <w:ind w:left="4122" w:hanging="180"/>
      </w:pPr>
    </w:lvl>
    <w:lvl w:ilvl="6" w:tplc="0C09000F" w:tentative="1">
      <w:start w:val="1"/>
      <w:numFmt w:val="decimal"/>
      <w:lvlText w:val="%7."/>
      <w:lvlJc w:val="left"/>
      <w:pPr>
        <w:ind w:left="4842" w:hanging="360"/>
      </w:pPr>
    </w:lvl>
    <w:lvl w:ilvl="7" w:tplc="0C090019" w:tentative="1">
      <w:start w:val="1"/>
      <w:numFmt w:val="lowerLetter"/>
      <w:lvlText w:val="%8."/>
      <w:lvlJc w:val="left"/>
      <w:pPr>
        <w:ind w:left="5562" w:hanging="360"/>
      </w:pPr>
    </w:lvl>
    <w:lvl w:ilvl="8" w:tplc="0C09001B" w:tentative="1">
      <w:start w:val="1"/>
      <w:numFmt w:val="lowerRoman"/>
      <w:lvlText w:val="%9."/>
      <w:lvlJc w:val="right"/>
      <w:pPr>
        <w:ind w:left="6282" w:hanging="180"/>
      </w:pPr>
    </w:lvl>
  </w:abstractNum>
  <w:abstractNum w:abstractNumId="34" w15:restartNumberingAfterBreak="0">
    <w:nsid w:val="1C923C55"/>
    <w:multiLevelType w:val="multilevel"/>
    <w:tmpl w:val="FAD45B84"/>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35" w15:restartNumberingAfterBreak="0">
    <w:nsid w:val="1E5E4119"/>
    <w:multiLevelType w:val="multilevel"/>
    <w:tmpl w:val="FAD45B84"/>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36" w15:restartNumberingAfterBreak="0">
    <w:nsid w:val="1FAC4882"/>
    <w:multiLevelType w:val="hybridMultilevel"/>
    <w:tmpl w:val="F454F52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0227AAC"/>
    <w:multiLevelType w:val="hybridMultilevel"/>
    <w:tmpl w:val="B5A040FE"/>
    <w:lvl w:ilvl="0" w:tplc="0C090019">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8" w15:restartNumberingAfterBreak="0">
    <w:nsid w:val="212A1370"/>
    <w:multiLevelType w:val="multilevel"/>
    <w:tmpl w:val="0E229D3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9" w15:restartNumberingAfterBreak="0">
    <w:nsid w:val="21560798"/>
    <w:multiLevelType w:val="multilevel"/>
    <w:tmpl w:val="5B5653C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3E3628C"/>
    <w:multiLevelType w:val="hybridMultilevel"/>
    <w:tmpl w:val="C3F05E0C"/>
    <w:lvl w:ilvl="0" w:tplc="BC8E24A6">
      <w:numFmt w:val="bullet"/>
      <w:pStyle w:val="Heading9"/>
      <w:lvlText w:val="•"/>
      <w:lvlJc w:val="left"/>
      <w:pPr>
        <w:ind w:left="1429" w:hanging="360"/>
      </w:pPr>
      <w:rPr>
        <w:rFonts w:ascii="Arial" w:eastAsia="Times New Roman" w:hAnsi="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1" w15:restartNumberingAfterBreak="0">
    <w:nsid w:val="246B64AA"/>
    <w:multiLevelType w:val="multilevel"/>
    <w:tmpl w:val="FAD45B84"/>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42" w15:restartNumberingAfterBreak="0">
    <w:nsid w:val="24EE7804"/>
    <w:multiLevelType w:val="hybridMultilevel"/>
    <w:tmpl w:val="111A8F9C"/>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 w15:restartNumberingAfterBreak="0">
    <w:nsid w:val="273430B7"/>
    <w:multiLevelType w:val="multilevel"/>
    <w:tmpl w:val="70944CA2"/>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bullet"/>
      <w:lvlText w:val=""/>
      <w:lvlJc w:val="left"/>
      <w:pPr>
        <w:ind w:left="2520" w:hanging="648"/>
      </w:pPr>
      <w:rPr>
        <w:rFonts w:ascii="Symbol" w:hAnsi="Symbol" w:hint="default"/>
      </w:rPr>
    </w:lvl>
    <w:lvl w:ilvl="4">
      <w:start w:val="1"/>
      <w:numFmt w:val="bullet"/>
      <w:lvlText w:val=""/>
      <w:lvlJc w:val="left"/>
      <w:pPr>
        <w:ind w:left="3024" w:hanging="792"/>
      </w:pPr>
      <w:rPr>
        <w:rFonts w:ascii="Symbol" w:hAnsi="Symbol" w:hint="default"/>
      </w:r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274B15CF"/>
    <w:multiLevelType w:val="multilevel"/>
    <w:tmpl w:val="FAD45B84"/>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45" w15:restartNumberingAfterBreak="0">
    <w:nsid w:val="27DC677E"/>
    <w:multiLevelType w:val="hybridMultilevel"/>
    <w:tmpl w:val="1D84AD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297651E9"/>
    <w:multiLevelType w:val="hybridMultilevel"/>
    <w:tmpl w:val="237A89F2"/>
    <w:lvl w:ilvl="0" w:tplc="84D0BF18">
      <w:start w:val="2"/>
      <w:numFmt w:val="bullet"/>
      <w:pStyle w:val="TableBulletLv2"/>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BA214A0"/>
    <w:multiLevelType w:val="multilevel"/>
    <w:tmpl w:val="F230CEC6"/>
    <w:lvl w:ilvl="0">
      <w:start w:val="1"/>
      <w:numFmt w:val="decimal"/>
      <w:pStyle w:val="ExampleNumberedList1"/>
      <w:lvlText w:val="%1."/>
      <w:lvlJc w:val="left"/>
      <w:pPr>
        <w:ind w:left="360" w:hanging="360"/>
      </w:pPr>
      <w:rPr>
        <w:sz w:val="18"/>
        <w:szCs w:val="18"/>
      </w:rPr>
    </w:lvl>
    <w:lvl w:ilvl="1">
      <w:start w:val="1"/>
      <w:numFmt w:val="decimal"/>
      <w:isLgl/>
      <w:lvlText w:val="%1.%2"/>
      <w:lvlJc w:val="left"/>
      <w:pPr>
        <w:ind w:left="854" w:hanging="57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856" w:hanging="72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784" w:hanging="108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48" w15:restartNumberingAfterBreak="0">
    <w:nsid w:val="2C870570"/>
    <w:multiLevelType w:val="hybridMultilevel"/>
    <w:tmpl w:val="94F049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2D68225D"/>
    <w:multiLevelType w:val="hybridMultilevel"/>
    <w:tmpl w:val="11C4E7EC"/>
    <w:lvl w:ilvl="0" w:tplc="0C090019">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0" w15:restartNumberingAfterBreak="0">
    <w:nsid w:val="2F7A19FB"/>
    <w:multiLevelType w:val="multilevel"/>
    <w:tmpl w:val="2AE4D420"/>
    <w:lvl w:ilvl="0">
      <w:start w:val="1"/>
      <w:numFmt w:val="decimal"/>
      <w:lvlText w:val="%1."/>
      <w:lvlJc w:val="left"/>
      <w:pPr>
        <w:ind w:left="360" w:hanging="360"/>
      </w:pPr>
      <w:rPr>
        <w:i w:val="0"/>
        <w:sz w:val="18"/>
        <w:szCs w:val="18"/>
      </w:rPr>
    </w:lvl>
    <w:lvl w:ilvl="1">
      <w:start w:val="1"/>
      <w:numFmt w:val="decimal"/>
      <w:isLgl/>
      <w:lvlText w:val="%1.%2"/>
      <w:lvlJc w:val="left"/>
      <w:pPr>
        <w:ind w:left="854" w:hanging="57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856" w:hanging="72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784" w:hanging="108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51" w15:restartNumberingAfterBreak="0">
    <w:nsid w:val="342C302D"/>
    <w:multiLevelType w:val="multilevel"/>
    <w:tmpl w:val="FAD45B84"/>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34695B0D"/>
    <w:multiLevelType w:val="multilevel"/>
    <w:tmpl w:val="FAD45B84"/>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3" w15:restartNumberingAfterBreak="0">
    <w:nsid w:val="34962186"/>
    <w:multiLevelType w:val="hybridMultilevel"/>
    <w:tmpl w:val="614CF8B2"/>
    <w:lvl w:ilvl="0" w:tplc="60F65228">
      <w:numFmt w:val="bullet"/>
      <w:pStyle w:val="ListBullet5"/>
      <w:lvlText w:val="•"/>
      <w:lvlJc w:val="left"/>
      <w:pPr>
        <w:ind w:left="1840" w:hanging="360"/>
      </w:pPr>
      <w:rPr>
        <w:rFonts w:ascii="Arial" w:eastAsia="Times New Roman" w:hAnsi="Arial" w:hint="default"/>
      </w:rPr>
    </w:lvl>
    <w:lvl w:ilvl="1" w:tplc="0C090003">
      <w:start w:val="1"/>
      <w:numFmt w:val="bullet"/>
      <w:lvlText w:val="o"/>
      <w:lvlJc w:val="left"/>
      <w:pPr>
        <w:ind w:left="2560" w:hanging="360"/>
      </w:pPr>
      <w:rPr>
        <w:rFonts w:ascii="Courier New" w:hAnsi="Courier New" w:cs="Courier New" w:hint="default"/>
      </w:rPr>
    </w:lvl>
    <w:lvl w:ilvl="2" w:tplc="0C090005" w:tentative="1">
      <w:start w:val="1"/>
      <w:numFmt w:val="bullet"/>
      <w:lvlText w:val=""/>
      <w:lvlJc w:val="left"/>
      <w:pPr>
        <w:ind w:left="3280" w:hanging="360"/>
      </w:pPr>
      <w:rPr>
        <w:rFonts w:ascii="Wingdings" w:hAnsi="Wingdings" w:hint="default"/>
      </w:rPr>
    </w:lvl>
    <w:lvl w:ilvl="3" w:tplc="0C090001" w:tentative="1">
      <w:start w:val="1"/>
      <w:numFmt w:val="bullet"/>
      <w:lvlText w:val=""/>
      <w:lvlJc w:val="left"/>
      <w:pPr>
        <w:ind w:left="4000" w:hanging="360"/>
      </w:pPr>
      <w:rPr>
        <w:rFonts w:ascii="Symbol" w:hAnsi="Symbol" w:hint="default"/>
      </w:rPr>
    </w:lvl>
    <w:lvl w:ilvl="4" w:tplc="0C090003" w:tentative="1">
      <w:start w:val="1"/>
      <w:numFmt w:val="bullet"/>
      <w:lvlText w:val="o"/>
      <w:lvlJc w:val="left"/>
      <w:pPr>
        <w:ind w:left="4720" w:hanging="360"/>
      </w:pPr>
      <w:rPr>
        <w:rFonts w:ascii="Courier New" w:hAnsi="Courier New" w:cs="Courier New" w:hint="default"/>
      </w:rPr>
    </w:lvl>
    <w:lvl w:ilvl="5" w:tplc="0C090005" w:tentative="1">
      <w:start w:val="1"/>
      <w:numFmt w:val="bullet"/>
      <w:lvlText w:val=""/>
      <w:lvlJc w:val="left"/>
      <w:pPr>
        <w:ind w:left="5440" w:hanging="360"/>
      </w:pPr>
      <w:rPr>
        <w:rFonts w:ascii="Wingdings" w:hAnsi="Wingdings" w:hint="default"/>
      </w:rPr>
    </w:lvl>
    <w:lvl w:ilvl="6" w:tplc="0C090001" w:tentative="1">
      <w:start w:val="1"/>
      <w:numFmt w:val="bullet"/>
      <w:lvlText w:val=""/>
      <w:lvlJc w:val="left"/>
      <w:pPr>
        <w:ind w:left="6160" w:hanging="360"/>
      </w:pPr>
      <w:rPr>
        <w:rFonts w:ascii="Symbol" w:hAnsi="Symbol" w:hint="default"/>
      </w:rPr>
    </w:lvl>
    <w:lvl w:ilvl="7" w:tplc="0C090003" w:tentative="1">
      <w:start w:val="1"/>
      <w:numFmt w:val="bullet"/>
      <w:lvlText w:val="o"/>
      <w:lvlJc w:val="left"/>
      <w:pPr>
        <w:ind w:left="6880" w:hanging="360"/>
      </w:pPr>
      <w:rPr>
        <w:rFonts w:ascii="Courier New" w:hAnsi="Courier New" w:cs="Courier New" w:hint="default"/>
      </w:rPr>
    </w:lvl>
    <w:lvl w:ilvl="8" w:tplc="0C090005" w:tentative="1">
      <w:start w:val="1"/>
      <w:numFmt w:val="bullet"/>
      <w:lvlText w:val=""/>
      <w:lvlJc w:val="left"/>
      <w:pPr>
        <w:ind w:left="7600" w:hanging="360"/>
      </w:pPr>
      <w:rPr>
        <w:rFonts w:ascii="Wingdings" w:hAnsi="Wingdings" w:hint="default"/>
      </w:rPr>
    </w:lvl>
  </w:abstractNum>
  <w:abstractNum w:abstractNumId="54" w15:restartNumberingAfterBreak="0">
    <w:nsid w:val="36A80CE4"/>
    <w:multiLevelType w:val="multilevel"/>
    <w:tmpl w:val="56F467E6"/>
    <w:lvl w:ilvl="0">
      <w:start w:val="1"/>
      <w:numFmt w:val="lowerLetter"/>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bullet"/>
      <w:lvlText w:val=""/>
      <w:lvlJc w:val="left"/>
      <w:pPr>
        <w:ind w:left="2952" w:hanging="792"/>
      </w:pPr>
      <w:rPr>
        <w:rFonts w:ascii="Symbol" w:hAnsi="Symbol"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5" w15:restartNumberingAfterBreak="0">
    <w:nsid w:val="36E77749"/>
    <w:multiLevelType w:val="hybridMultilevel"/>
    <w:tmpl w:val="F3E425E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375B5D9E"/>
    <w:multiLevelType w:val="multilevel"/>
    <w:tmpl w:val="6B3C3840"/>
    <w:lvl w:ilvl="0">
      <w:start w:val="1"/>
      <w:numFmt w:val="decimal"/>
      <w:pStyle w:val="TableNumberedH1"/>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376B506C"/>
    <w:multiLevelType w:val="hybridMultilevel"/>
    <w:tmpl w:val="D560865E"/>
    <w:lvl w:ilvl="0" w:tplc="31D642FE">
      <w:start w:val="1"/>
      <w:numFmt w:val="bullet"/>
      <w:pStyle w:val="Heading8"/>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8" w15:restartNumberingAfterBreak="0">
    <w:nsid w:val="39676AC4"/>
    <w:multiLevelType w:val="multilevel"/>
    <w:tmpl w:val="91A88844"/>
    <w:lvl w:ilvl="0">
      <w:start w:val="1"/>
      <w:numFmt w:val="decimal"/>
      <w:pStyle w:val="Heading1"/>
      <w:lvlText w:val="Chapter %1:"/>
      <w:lvlJc w:val="left"/>
      <w:pPr>
        <w:ind w:left="0" w:firstLine="0"/>
      </w:pPr>
      <w:rPr>
        <w:rFonts w:ascii="Arial" w:hAnsi="Arial" w:cs="Times New Roman" w:hint="default"/>
        <w:b/>
        <w:sz w:val="36"/>
      </w:rPr>
    </w:lvl>
    <w:lvl w:ilvl="1">
      <w:start w:val="1"/>
      <w:numFmt w:val="decimal"/>
      <w:pStyle w:val="Heading2"/>
      <w:lvlText w:val="%1.%2"/>
      <w:lvlJc w:val="left"/>
      <w:pPr>
        <w:ind w:left="0" w:firstLine="0"/>
      </w:pPr>
      <w:rPr>
        <w:rFonts w:ascii="Arial" w:hAnsi="Arial" w:cs="Times New Roman" w:hint="default"/>
        <w:b/>
        <w:i w:val="0"/>
        <w:color w:val="0F2D52"/>
        <w:sz w:val="28"/>
      </w:rPr>
    </w:lvl>
    <w:lvl w:ilvl="2">
      <w:start w:val="1"/>
      <w:numFmt w:val="decimal"/>
      <w:lvlRestart w:val="0"/>
      <w:pStyle w:val="Heading3"/>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59" w15:restartNumberingAfterBreak="0">
    <w:nsid w:val="3C624084"/>
    <w:multiLevelType w:val="hybridMultilevel"/>
    <w:tmpl w:val="9EA21C94"/>
    <w:lvl w:ilvl="0" w:tplc="CE182322">
      <w:start w:val="2"/>
      <w:numFmt w:val="bullet"/>
      <w:pStyle w:val="ListBulletLv3"/>
      <w:lvlText w:val="-"/>
      <w:lvlJc w:val="left"/>
      <w:pPr>
        <w:ind w:left="3092" w:hanging="360"/>
      </w:pPr>
      <w:rPr>
        <w:rFonts w:ascii="Arial" w:eastAsia="Times New Roman" w:hAnsi="Arial" w:hint="default"/>
      </w:rPr>
    </w:lvl>
    <w:lvl w:ilvl="1" w:tplc="0C090003">
      <w:start w:val="1"/>
      <w:numFmt w:val="bullet"/>
      <w:lvlText w:val="o"/>
      <w:lvlJc w:val="left"/>
      <w:pPr>
        <w:ind w:left="3812" w:hanging="360"/>
      </w:pPr>
      <w:rPr>
        <w:rFonts w:ascii="Courier New" w:hAnsi="Courier New" w:cs="Courier New" w:hint="default"/>
      </w:rPr>
    </w:lvl>
    <w:lvl w:ilvl="2" w:tplc="0C090005" w:tentative="1">
      <w:start w:val="1"/>
      <w:numFmt w:val="bullet"/>
      <w:lvlText w:val=""/>
      <w:lvlJc w:val="left"/>
      <w:pPr>
        <w:ind w:left="4532" w:hanging="360"/>
      </w:pPr>
      <w:rPr>
        <w:rFonts w:ascii="Wingdings" w:hAnsi="Wingdings" w:hint="default"/>
      </w:rPr>
    </w:lvl>
    <w:lvl w:ilvl="3" w:tplc="0C090001" w:tentative="1">
      <w:start w:val="1"/>
      <w:numFmt w:val="bullet"/>
      <w:lvlText w:val=""/>
      <w:lvlJc w:val="left"/>
      <w:pPr>
        <w:ind w:left="5252" w:hanging="360"/>
      </w:pPr>
      <w:rPr>
        <w:rFonts w:ascii="Symbol" w:hAnsi="Symbol" w:hint="default"/>
      </w:rPr>
    </w:lvl>
    <w:lvl w:ilvl="4" w:tplc="0C090003" w:tentative="1">
      <w:start w:val="1"/>
      <w:numFmt w:val="bullet"/>
      <w:lvlText w:val="o"/>
      <w:lvlJc w:val="left"/>
      <w:pPr>
        <w:ind w:left="5972" w:hanging="360"/>
      </w:pPr>
      <w:rPr>
        <w:rFonts w:ascii="Courier New" w:hAnsi="Courier New" w:cs="Courier New" w:hint="default"/>
      </w:rPr>
    </w:lvl>
    <w:lvl w:ilvl="5" w:tplc="0C090005" w:tentative="1">
      <w:start w:val="1"/>
      <w:numFmt w:val="bullet"/>
      <w:lvlText w:val=""/>
      <w:lvlJc w:val="left"/>
      <w:pPr>
        <w:ind w:left="6692" w:hanging="360"/>
      </w:pPr>
      <w:rPr>
        <w:rFonts w:ascii="Wingdings" w:hAnsi="Wingdings" w:hint="default"/>
      </w:rPr>
    </w:lvl>
    <w:lvl w:ilvl="6" w:tplc="0C090001" w:tentative="1">
      <w:start w:val="1"/>
      <w:numFmt w:val="bullet"/>
      <w:lvlText w:val=""/>
      <w:lvlJc w:val="left"/>
      <w:pPr>
        <w:ind w:left="7412" w:hanging="360"/>
      </w:pPr>
      <w:rPr>
        <w:rFonts w:ascii="Symbol" w:hAnsi="Symbol" w:hint="default"/>
      </w:rPr>
    </w:lvl>
    <w:lvl w:ilvl="7" w:tplc="0C090003" w:tentative="1">
      <w:start w:val="1"/>
      <w:numFmt w:val="bullet"/>
      <w:lvlText w:val="o"/>
      <w:lvlJc w:val="left"/>
      <w:pPr>
        <w:ind w:left="8132" w:hanging="360"/>
      </w:pPr>
      <w:rPr>
        <w:rFonts w:ascii="Courier New" w:hAnsi="Courier New" w:cs="Courier New" w:hint="default"/>
      </w:rPr>
    </w:lvl>
    <w:lvl w:ilvl="8" w:tplc="0C090005" w:tentative="1">
      <w:start w:val="1"/>
      <w:numFmt w:val="bullet"/>
      <w:lvlText w:val=""/>
      <w:lvlJc w:val="left"/>
      <w:pPr>
        <w:ind w:left="8852" w:hanging="360"/>
      </w:pPr>
      <w:rPr>
        <w:rFonts w:ascii="Wingdings" w:hAnsi="Wingdings" w:hint="default"/>
      </w:rPr>
    </w:lvl>
  </w:abstractNum>
  <w:abstractNum w:abstractNumId="60" w15:restartNumberingAfterBreak="0">
    <w:nsid w:val="3C7A66FD"/>
    <w:multiLevelType w:val="multilevel"/>
    <w:tmpl w:val="FAD45B84"/>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61" w15:restartNumberingAfterBreak="0">
    <w:nsid w:val="3F416B6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0037802"/>
    <w:multiLevelType w:val="hybridMultilevel"/>
    <w:tmpl w:val="0E60B846"/>
    <w:lvl w:ilvl="0" w:tplc="E6620448">
      <w:start w:val="1"/>
      <w:numFmt w:val="bullet"/>
      <w:pStyle w:val="ExampleBulletListLv2"/>
      <w:lvlText w:val=""/>
      <w:lvlJc w:val="left"/>
      <w:pPr>
        <w:ind w:left="376" w:hanging="360"/>
      </w:pPr>
      <w:rPr>
        <w:rFonts w:ascii="Symbol" w:hAnsi="Symbol" w:hint="default"/>
      </w:rPr>
    </w:lvl>
    <w:lvl w:ilvl="1" w:tplc="0C090003">
      <w:start w:val="1"/>
      <w:numFmt w:val="bullet"/>
      <w:lvlText w:val="o"/>
      <w:lvlJc w:val="left"/>
      <w:pPr>
        <w:ind w:left="1096" w:hanging="360"/>
      </w:pPr>
      <w:rPr>
        <w:rFonts w:ascii="Courier New" w:hAnsi="Courier New" w:cs="Courier New" w:hint="default"/>
      </w:rPr>
    </w:lvl>
    <w:lvl w:ilvl="2" w:tplc="0C090005" w:tentative="1">
      <w:start w:val="1"/>
      <w:numFmt w:val="bullet"/>
      <w:lvlText w:val=""/>
      <w:lvlJc w:val="left"/>
      <w:pPr>
        <w:ind w:left="1816" w:hanging="360"/>
      </w:pPr>
      <w:rPr>
        <w:rFonts w:ascii="Wingdings" w:hAnsi="Wingdings" w:hint="default"/>
      </w:rPr>
    </w:lvl>
    <w:lvl w:ilvl="3" w:tplc="0C090001" w:tentative="1">
      <w:start w:val="1"/>
      <w:numFmt w:val="bullet"/>
      <w:lvlText w:val=""/>
      <w:lvlJc w:val="left"/>
      <w:pPr>
        <w:ind w:left="2536" w:hanging="360"/>
      </w:pPr>
      <w:rPr>
        <w:rFonts w:ascii="Symbol" w:hAnsi="Symbol" w:hint="default"/>
      </w:rPr>
    </w:lvl>
    <w:lvl w:ilvl="4" w:tplc="0C090003" w:tentative="1">
      <w:start w:val="1"/>
      <w:numFmt w:val="bullet"/>
      <w:lvlText w:val="o"/>
      <w:lvlJc w:val="left"/>
      <w:pPr>
        <w:ind w:left="3256" w:hanging="360"/>
      </w:pPr>
      <w:rPr>
        <w:rFonts w:ascii="Courier New" w:hAnsi="Courier New" w:cs="Courier New" w:hint="default"/>
      </w:rPr>
    </w:lvl>
    <w:lvl w:ilvl="5" w:tplc="0C090005" w:tentative="1">
      <w:start w:val="1"/>
      <w:numFmt w:val="bullet"/>
      <w:lvlText w:val=""/>
      <w:lvlJc w:val="left"/>
      <w:pPr>
        <w:ind w:left="3976" w:hanging="360"/>
      </w:pPr>
      <w:rPr>
        <w:rFonts w:ascii="Wingdings" w:hAnsi="Wingdings" w:hint="default"/>
      </w:rPr>
    </w:lvl>
    <w:lvl w:ilvl="6" w:tplc="0C090001" w:tentative="1">
      <w:start w:val="1"/>
      <w:numFmt w:val="bullet"/>
      <w:lvlText w:val=""/>
      <w:lvlJc w:val="left"/>
      <w:pPr>
        <w:ind w:left="4696" w:hanging="360"/>
      </w:pPr>
      <w:rPr>
        <w:rFonts w:ascii="Symbol" w:hAnsi="Symbol" w:hint="default"/>
      </w:rPr>
    </w:lvl>
    <w:lvl w:ilvl="7" w:tplc="0C090003" w:tentative="1">
      <w:start w:val="1"/>
      <w:numFmt w:val="bullet"/>
      <w:lvlText w:val="o"/>
      <w:lvlJc w:val="left"/>
      <w:pPr>
        <w:ind w:left="5416" w:hanging="360"/>
      </w:pPr>
      <w:rPr>
        <w:rFonts w:ascii="Courier New" w:hAnsi="Courier New" w:cs="Courier New" w:hint="default"/>
      </w:rPr>
    </w:lvl>
    <w:lvl w:ilvl="8" w:tplc="0C090005" w:tentative="1">
      <w:start w:val="1"/>
      <w:numFmt w:val="bullet"/>
      <w:lvlText w:val=""/>
      <w:lvlJc w:val="left"/>
      <w:pPr>
        <w:ind w:left="6136" w:hanging="360"/>
      </w:pPr>
      <w:rPr>
        <w:rFonts w:ascii="Wingdings" w:hAnsi="Wingdings" w:hint="default"/>
      </w:rPr>
    </w:lvl>
  </w:abstractNum>
  <w:abstractNum w:abstractNumId="63" w15:restartNumberingAfterBreak="0">
    <w:nsid w:val="41B61C7C"/>
    <w:multiLevelType w:val="hybridMultilevel"/>
    <w:tmpl w:val="DDCEE9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2E4603C"/>
    <w:multiLevelType w:val="multilevel"/>
    <w:tmpl w:val="0E229D38"/>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5" w15:restartNumberingAfterBreak="0">
    <w:nsid w:val="441F23E1"/>
    <w:multiLevelType w:val="multilevel"/>
    <w:tmpl w:val="1EFACA2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5746"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4580772D"/>
    <w:multiLevelType w:val="hybridMultilevel"/>
    <w:tmpl w:val="8724D7C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5AA5528"/>
    <w:multiLevelType w:val="hybridMultilevel"/>
    <w:tmpl w:val="6816A918"/>
    <w:lvl w:ilvl="0" w:tplc="0C090019">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8" w15:restartNumberingAfterBreak="0">
    <w:nsid w:val="49773002"/>
    <w:multiLevelType w:val="hybridMultilevel"/>
    <w:tmpl w:val="642A062E"/>
    <w:lvl w:ilvl="0" w:tplc="0C09000F">
      <w:start w:val="1"/>
      <w:numFmt w:val="decimal"/>
      <w:lvlText w:val="%1."/>
      <w:lvlJc w:val="left"/>
      <w:pPr>
        <w:ind w:left="1495" w:hanging="360"/>
      </w:pPr>
      <w:rPr>
        <w:rFonts w:cs="Times New Roman"/>
      </w:rPr>
    </w:lvl>
    <w:lvl w:ilvl="1" w:tplc="0C090019">
      <w:start w:val="1"/>
      <w:numFmt w:val="lowerLetter"/>
      <w:lvlText w:val="%2."/>
      <w:lvlJc w:val="left"/>
      <w:pPr>
        <w:ind w:left="2215" w:hanging="360"/>
      </w:pPr>
      <w:rPr>
        <w:rFonts w:cs="Times New Roman"/>
      </w:rPr>
    </w:lvl>
    <w:lvl w:ilvl="2" w:tplc="8BC0D02C">
      <w:start w:val="1"/>
      <w:numFmt w:val="lowerRoman"/>
      <w:lvlText w:val="(%3)"/>
      <w:lvlJc w:val="left"/>
      <w:pPr>
        <w:ind w:left="3475" w:hanging="720"/>
      </w:pPr>
      <w:rPr>
        <w:rFonts w:cs="Times New Roman" w:hint="default"/>
      </w:rPr>
    </w:lvl>
    <w:lvl w:ilvl="3" w:tplc="0C09000F" w:tentative="1">
      <w:start w:val="1"/>
      <w:numFmt w:val="decimal"/>
      <w:lvlText w:val="%4."/>
      <w:lvlJc w:val="left"/>
      <w:pPr>
        <w:ind w:left="3655" w:hanging="360"/>
      </w:pPr>
      <w:rPr>
        <w:rFonts w:cs="Times New Roman"/>
      </w:rPr>
    </w:lvl>
    <w:lvl w:ilvl="4" w:tplc="0C090019" w:tentative="1">
      <w:start w:val="1"/>
      <w:numFmt w:val="lowerLetter"/>
      <w:lvlText w:val="%5."/>
      <w:lvlJc w:val="left"/>
      <w:pPr>
        <w:ind w:left="4375" w:hanging="360"/>
      </w:pPr>
      <w:rPr>
        <w:rFonts w:cs="Times New Roman"/>
      </w:rPr>
    </w:lvl>
    <w:lvl w:ilvl="5" w:tplc="0C09001B" w:tentative="1">
      <w:start w:val="1"/>
      <w:numFmt w:val="lowerRoman"/>
      <w:lvlText w:val="%6."/>
      <w:lvlJc w:val="right"/>
      <w:pPr>
        <w:ind w:left="5095" w:hanging="180"/>
      </w:pPr>
      <w:rPr>
        <w:rFonts w:cs="Times New Roman"/>
      </w:rPr>
    </w:lvl>
    <w:lvl w:ilvl="6" w:tplc="0C09000F" w:tentative="1">
      <w:start w:val="1"/>
      <w:numFmt w:val="decimal"/>
      <w:lvlText w:val="%7."/>
      <w:lvlJc w:val="left"/>
      <w:pPr>
        <w:ind w:left="5815" w:hanging="360"/>
      </w:pPr>
      <w:rPr>
        <w:rFonts w:cs="Times New Roman"/>
      </w:rPr>
    </w:lvl>
    <w:lvl w:ilvl="7" w:tplc="0C090019" w:tentative="1">
      <w:start w:val="1"/>
      <w:numFmt w:val="lowerLetter"/>
      <w:lvlText w:val="%8."/>
      <w:lvlJc w:val="left"/>
      <w:pPr>
        <w:ind w:left="6535" w:hanging="360"/>
      </w:pPr>
      <w:rPr>
        <w:rFonts w:cs="Times New Roman"/>
      </w:rPr>
    </w:lvl>
    <w:lvl w:ilvl="8" w:tplc="0C09001B" w:tentative="1">
      <w:start w:val="1"/>
      <w:numFmt w:val="lowerRoman"/>
      <w:lvlText w:val="%9."/>
      <w:lvlJc w:val="right"/>
      <w:pPr>
        <w:ind w:left="7255" w:hanging="180"/>
      </w:pPr>
      <w:rPr>
        <w:rFonts w:cs="Times New Roman"/>
      </w:rPr>
    </w:lvl>
  </w:abstractNum>
  <w:abstractNum w:abstractNumId="69" w15:restartNumberingAfterBreak="0">
    <w:nsid w:val="4A4E5B4D"/>
    <w:multiLevelType w:val="multilevel"/>
    <w:tmpl w:val="FAD45B84"/>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70" w15:restartNumberingAfterBreak="0">
    <w:nsid w:val="4ADB0570"/>
    <w:multiLevelType w:val="multilevel"/>
    <w:tmpl w:val="B412C87E"/>
    <w:lvl w:ilvl="0">
      <w:start w:val="1"/>
      <w:numFmt w:val="lowerLetter"/>
      <w:lvlText w:val="%1."/>
      <w:lvlJc w:val="left"/>
      <w:pPr>
        <w:ind w:left="1152" w:hanging="360"/>
      </w:pPr>
      <w:rPr>
        <w:rFonts w:hint="default"/>
      </w:rPr>
    </w:lvl>
    <w:lvl w:ilvl="1">
      <w:start w:val="1"/>
      <w:numFmt w:val="decimal"/>
      <w:lvlText w:val="%1.%2."/>
      <w:lvlJc w:val="left"/>
      <w:pPr>
        <w:ind w:left="1584" w:hanging="432"/>
      </w:pPr>
      <w:rPr>
        <w:rFonts w:hint="default"/>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bullet"/>
      <w:lvlText w:val=""/>
      <w:lvlJc w:val="left"/>
      <w:pPr>
        <w:ind w:left="3024" w:hanging="792"/>
      </w:pPr>
      <w:rPr>
        <w:rFonts w:ascii="Symbol" w:hAnsi="Symbol"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71" w15:restartNumberingAfterBreak="0">
    <w:nsid w:val="4BF77764"/>
    <w:multiLevelType w:val="hybridMultilevel"/>
    <w:tmpl w:val="EF0E7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F6B7BF5"/>
    <w:multiLevelType w:val="hybridMultilevel"/>
    <w:tmpl w:val="2B28F9A8"/>
    <w:lvl w:ilvl="0" w:tplc="0C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73" w15:restartNumberingAfterBreak="0">
    <w:nsid w:val="517133F8"/>
    <w:multiLevelType w:val="hybridMultilevel"/>
    <w:tmpl w:val="E7263C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2583749"/>
    <w:multiLevelType w:val="multilevel"/>
    <w:tmpl w:val="453C695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5C65277"/>
    <w:multiLevelType w:val="multilevel"/>
    <w:tmpl w:val="77E61D12"/>
    <w:numStyleLink w:val="QLSMultilevelList"/>
  </w:abstractNum>
  <w:abstractNum w:abstractNumId="76" w15:restartNumberingAfterBreak="0">
    <w:nsid w:val="563209AF"/>
    <w:multiLevelType w:val="multilevel"/>
    <w:tmpl w:val="4A60D992"/>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rPr>
        <w:rFonts w:hint="default"/>
      </w:rPr>
    </w:lvl>
    <w:lvl w:ilvl="2">
      <w:start w:val="1"/>
      <w:numFmt w:val="decimal"/>
      <w:lvlText w:val="%1.%2.%3."/>
      <w:lvlJc w:val="left"/>
      <w:pPr>
        <w:ind w:left="2016" w:hanging="504"/>
      </w:pPr>
      <w:rPr>
        <w:rFonts w:hint="default"/>
      </w:rPr>
    </w:lvl>
    <w:lvl w:ilvl="3">
      <w:start w:val="1"/>
      <w:numFmt w:val="bullet"/>
      <w:lvlText w:val=""/>
      <w:lvlJc w:val="left"/>
      <w:pPr>
        <w:ind w:left="2520" w:hanging="648"/>
      </w:pPr>
      <w:rPr>
        <w:rFonts w:ascii="Symbol" w:hAnsi="Symbol" w:hint="default"/>
      </w:rPr>
    </w:lvl>
    <w:lvl w:ilvl="4">
      <w:start w:val="1"/>
      <w:numFmt w:val="bullet"/>
      <w:lvlText w:val=""/>
      <w:lvlJc w:val="left"/>
      <w:pPr>
        <w:ind w:left="3024" w:hanging="792"/>
      </w:pPr>
      <w:rPr>
        <w:rFonts w:ascii="Symbol" w:hAnsi="Symbol"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77" w15:restartNumberingAfterBreak="0">
    <w:nsid w:val="573E3B67"/>
    <w:multiLevelType w:val="hybridMultilevel"/>
    <w:tmpl w:val="27FC6268"/>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78" w15:restartNumberingAfterBreak="0">
    <w:nsid w:val="578C70C6"/>
    <w:multiLevelType w:val="hybridMultilevel"/>
    <w:tmpl w:val="5CE2BF1E"/>
    <w:lvl w:ilvl="0" w:tplc="0C090019">
      <w:start w:val="1"/>
      <w:numFmt w:val="lowerLetter"/>
      <w:lvlText w:val="%1."/>
      <w:lvlJc w:val="left"/>
      <w:pPr>
        <w:ind w:left="1152" w:hanging="360"/>
      </w:p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79" w15:restartNumberingAfterBreak="0">
    <w:nsid w:val="57D5433C"/>
    <w:multiLevelType w:val="hybridMultilevel"/>
    <w:tmpl w:val="50E279FC"/>
    <w:lvl w:ilvl="0" w:tplc="51463AAA">
      <w:start w:val="1"/>
      <w:numFmt w:val="bullet"/>
      <w:pStyle w:val="ExampleBulletListLv1"/>
      <w:lvlText w:val=""/>
      <w:lvlJc w:val="left"/>
      <w:pPr>
        <w:ind w:left="1287" w:hanging="360"/>
      </w:pPr>
      <w:rPr>
        <w:rFonts w:ascii="Symbol" w:hAnsi="Symbol" w:hint="default"/>
        <w:sz w:val="18"/>
        <w:szCs w:val="18"/>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0" w15:restartNumberingAfterBreak="0">
    <w:nsid w:val="5A2223CA"/>
    <w:multiLevelType w:val="multilevel"/>
    <w:tmpl w:val="FAD45B84"/>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1" w15:restartNumberingAfterBreak="0">
    <w:nsid w:val="5AD43232"/>
    <w:multiLevelType w:val="hybridMultilevel"/>
    <w:tmpl w:val="A9E66938"/>
    <w:lvl w:ilvl="0" w:tplc="0C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82" w15:restartNumberingAfterBreak="0">
    <w:nsid w:val="5B0F0BF7"/>
    <w:multiLevelType w:val="multilevel"/>
    <w:tmpl w:val="77E61D12"/>
    <w:styleLink w:val="QLSMultilevelList"/>
    <w:lvl w:ilvl="0">
      <w:start w:val="1"/>
      <w:numFmt w:val="decimal"/>
      <w:lvlText w:val="%1."/>
      <w:lvlJc w:val="left"/>
      <w:pPr>
        <w:tabs>
          <w:tab w:val="num" w:pos="680"/>
        </w:tabs>
        <w:ind w:left="680" w:hanging="680"/>
      </w:pPr>
      <w:rPr>
        <w:rFonts w:ascii="Arial" w:hAnsi="Arial" w:cs="Times New Roman" w:hint="default"/>
        <w:b/>
        <w:sz w:val="32"/>
      </w:rPr>
    </w:lvl>
    <w:lvl w:ilvl="1">
      <w:start w:val="1"/>
      <w:numFmt w:val="decimal"/>
      <w:lvlText w:val="%1.%2."/>
      <w:lvlJc w:val="left"/>
      <w:pPr>
        <w:tabs>
          <w:tab w:val="num" w:pos="1361"/>
        </w:tabs>
        <w:ind w:left="1361" w:hanging="681"/>
      </w:pPr>
      <w:rPr>
        <w:rFonts w:ascii="Arial" w:hAnsi="Arial" w:cs="Times New Roman" w:hint="default"/>
        <w:b/>
        <w:sz w:val="24"/>
      </w:rPr>
    </w:lvl>
    <w:lvl w:ilvl="2">
      <w:start w:val="1"/>
      <w:numFmt w:val="decimal"/>
      <w:lvlText w:val="%1.%2.%3."/>
      <w:lvlJc w:val="left"/>
      <w:pPr>
        <w:tabs>
          <w:tab w:val="num" w:pos="1814"/>
        </w:tabs>
        <w:ind w:left="1814" w:hanging="453"/>
      </w:pPr>
      <w:rPr>
        <w:rFonts w:ascii="Arial" w:hAnsi="Arial" w:cs="Times New Roman" w:hint="default"/>
        <w:i/>
        <w:sz w:val="20"/>
      </w:rPr>
    </w:lvl>
    <w:lvl w:ilvl="3">
      <w:start w:val="1"/>
      <w:numFmt w:val="decimal"/>
      <w:suff w:val="space"/>
      <w:lvlText w:val="%1.%2.%3.%4."/>
      <w:lvlJc w:val="left"/>
      <w:pPr>
        <w:ind w:left="1428" w:hanging="357"/>
      </w:pPr>
      <w:rPr>
        <w:rFonts w:cs="Times New Roman" w:hint="default"/>
      </w:rPr>
    </w:lvl>
    <w:lvl w:ilvl="4">
      <w:start w:val="1"/>
      <w:numFmt w:val="decimal"/>
      <w:suff w:val="space"/>
      <w:lvlText w:val="%1.%2.%3.%4.%5."/>
      <w:lvlJc w:val="left"/>
      <w:pPr>
        <w:ind w:left="1785" w:hanging="357"/>
      </w:pPr>
      <w:rPr>
        <w:rFonts w:cs="Times New Roman" w:hint="default"/>
      </w:rPr>
    </w:lvl>
    <w:lvl w:ilvl="5">
      <w:start w:val="1"/>
      <w:numFmt w:val="decimal"/>
      <w:suff w:val="space"/>
      <w:lvlText w:val="%1.%2.%3.%4.%5.%6."/>
      <w:lvlJc w:val="left"/>
      <w:pPr>
        <w:ind w:left="2142" w:hanging="357"/>
      </w:pPr>
      <w:rPr>
        <w:rFonts w:cs="Times New Roman" w:hint="default"/>
      </w:rPr>
    </w:lvl>
    <w:lvl w:ilvl="6">
      <w:start w:val="1"/>
      <w:numFmt w:val="decimal"/>
      <w:suff w:val="space"/>
      <w:lvlText w:val="%1.%2.%3.%4.%5.%6.%7."/>
      <w:lvlJc w:val="left"/>
      <w:pPr>
        <w:ind w:left="2499" w:hanging="357"/>
      </w:pPr>
      <w:rPr>
        <w:rFonts w:cs="Times New Roman" w:hint="default"/>
      </w:rPr>
    </w:lvl>
    <w:lvl w:ilvl="7">
      <w:start w:val="1"/>
      <w:numFmt w:val="decimal"/>
      <w:suff w:val="space"/>
      <w:lvlText w:val="%1.%2.%3.%4.%5.%6.%7.%8."/>
      <w:lvlJc w:val="left"/>
      <w:pPr>
        <w:ind w:left="2856" w:hanging="357"/>
      </w:pPr>
      <w:rPr>
        <w:rFonts w:cs="Times New Roman" w:hint="default"/>
      </w:rPr>
    </w:lvl>
    <w:lvl w:ilvl="8">
      <w:start w:val="1"/>
      <w:numFmt w:val="decimal"/>
      <w:suff w:val="space"/>
      <w:lvlText w:val="%1.%2.%3.%4.%5.%6.%7.%8.%9."/>
      <w:lvlJc w:val="left"/>
      <w:pPr>
        <w:ind w:left="3213" w:hanging="357"/>
      </w:pPr>
      <w:rPr>
        <w:rFonts w:cs="Times New Roman" w:hint="default"/>
      </w:rPr>
    </w:lvl>
  </w:abstractNum>
  <w:abstractNum w:abstractNumId="83" w15:restartNumberingAfterBreak="0">
    <w:nsid w:val="5CD06104"/>
    <w:multiLevelType w:val="hybridMultilevel"/>
    <w:tmpl w:val="0166E7B8"/>
    <w:lvl w:ilvl="0" w:tplc="0BC02DD4">
      <w:start w:val="1"/>
      <w:numFmt w:val="lowerLetter"/>
      <w:pStyle w:val="Heading4"/>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62883BAA"/>
    <w:multiLevelType w:val="multilevel"/>
    <w:tmpl w:val="509E4CC0"/>
    <w:lvl w:ilvl="0">
      <w:start w:val="1"/>
      <w:numFmt w:val="decimal"/>
      <w:suff w:val="space"/>
      <w:lvlText w:val="Chapter %1:"/>
      <w:lvlJc w:val="left"/>
      <w:pPr>
        <w:ind w:left="574" w:hanging="432"/>
      </w:pPr>
      <w:rPr>
        <w:rFonts w:cs="Times New Roman" w:hint="default"/>
        <w:b/>
        <w:caps w:val="0"/>
        <w:strike w:val="0"/>
        <w:dstrike w:val="0"/>
        <w:vanish w:val="0"/>
        <w:sz w:val="36"/>
        <w:szCs w:val="36"/>
        <w:vertAlign w:val="baseline"/>
      </w:rPr>
    </w:lvl>
    <w:lvl w:ilvl="1">
      <w:start w:val="1"/>
      <w:numFmt w:val="decimal"/>
      <w:lvlText w:val="%1.%2"/>
      <w:lvlJc w:val="left"/>
      <w:pPr>
        <w:ind w:left="576" w:hanging="576"/>
      </w:pPr>
      <w:rPr>
        <w:rFonts w:cs="Times New Roman" w:hint="default"/>
        <w:i w:val="0"/>
        <w:color w:val="44546A" w:themeColor="text2"/>
        <w:sz w:val="28"/>
        <w:szCs w:val="28"/>
      </w:rPr>
    </w:lvl>
    <w:lvl w:ilvl="2">
      <w:start w:val="1"/>
      <w:numFmt w:val="decimal"/>
      <w:lvlText w:val="%1.%2.%3"/>
      <w:lvlJc w:val="left"/>
      <w:pPr>
        <w:ind w:left="0" w:firstLine="0"/>
      </w:pPr>
      <w:rPr>
        <w:rFonts w:cs="Times New Roman" w:hint="default"/>
        <w:b w:val="0"/>
        <w:i w:val="0"/>
      </w:rPr>
    </w:lvl>
    <w:lvl w:ilvl="3">
      <w:start w:val="1"/>
      <w:numFmt w:val="lowerLetter"/>
      <w:lvlText w:val="(%4)"/>
      <w:lvlJc w:val="left"/>
      <w:pPr>
        <w:ind w:left="864" w:hanging="864"/>
      </w:pPr>
      <w:rPr>
        <w:rFonts w:ascii="Arial" w:hAnsi="Arial" w:cs="Times New Roman" w:hint="default"/>
        <w:sz w:val="22"/>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5" w15:restartNumberingAfterBreak="0">
    <w:nsid w:val="63063538"/>
    <w:multiLevelType w:val="hybridMultilevel"/>
    <w:tmpl w:val="B66E4CD4"/>
    <w:lvl w:ilvl="0" w:tplc="0C090019">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6" w15:restartNumberingAfterBreak="0">
    <w:nsid w:val="63993352"/>
    <w:multiLevelType w:val="hybridMultilevel"/>
    <w:tmpl w:val="2F5C50BC"/>
    <w:lvl w:ilvl="0" w:tplc="FFFFFFFF">
      <w:start w:val="1"/>
      <w:numFmt w:val="bullet"/>
      <w:lvlText w:val=""/>
      <w:lvlJc w:val="left"/>
      <w:pPr>
        <w:tabs>
          <w:tab w:val="num" w:pos="964"/>
        </w:tabs>
        <w:ind w:left="964" w:hanging="964"/>
      </w:pPr>
      <w:rPr>
        <w:rFonts w:ascii="Symbol" w:hAnsi="Symbol" w:hint="default"/>
      </w:rPr>
    </w:lvl>
    <w:lvl w:ilvl="1" w:tplc="FFFFFFFF">
      <w:start w:val="1"/>
      <w:numFmt w:val="upperLetter"/>
      <w:pStyle w:val="Recital"/>
      <w:lvlText w:val="%2."/>
      <w:lvlJc w:val="left"/>
      <w:pPr>
        <w:tabs>
          <w:tab w:val="num" w:pos="2044"/>
        </w:tabs>
        <w:ind w:left="2044" w:hanging="964"/>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40A2D85"/>
    <w:multiLevelType w:val="multilevel"/>
    <w:tmpl w:val="C51A1266"/>
    <w:lvl w:ilvl="0">
      <w:start w:val="1"/>
      <w:numFmt w:val="decimal"/>
      <w:pStyle w:val="Heading5"/>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15:restartNumberingAfterBreak="0">
    <w:nsid w:val="65177FC4"/>
    <w:multiLevelType w:val="hybridMultilevel"/>
    <w:tmpl w:val="AA2019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6797918"/>
    <w:multiLevelType w:val="multilevel"/>
    <w:tmpl w:val="FAD45B84"/>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0" w15:restartNumberingAfterBreak="0">
    <w:nsid w:val="66AA442A"/>
    <w:multiLevelType w:val="multilevel"/>
    <w:tmpl w:val="70944CA2"/>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bullet"/>
      <w:lvlText w:val=""/>
      <w:lvlJc w:val="left"/>
      <w:pPr>
        <w:ind w:left="2520" w:hanging="648"/>
      </w:pPr>
      <w:rPr>
        <w:rFonts w:ascii="Symbol" w:hAnsi="Symbol" w:hint="default"/>
      </w:rPr>
    </w:lvl>
    <w:lvl w:ilvl="4">
      <w:start w:val="1"/>
      <w:numFmt w:val="bullet"/>
      <w:lvlText w:val=""/>
      <w:lvlJc w:val="left"/>
      <w:pPr>
        <w:ind w:left="3024" w:hanging="792"/>
      </w:pPr>
      <w:rPr>
        <w:rFonts w:ascii="Symbol" w:hAnsi="Symbol" w:hint="default"/>
      </w:r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1" w15:restartNumberingAfterBreak="0">
    <w:nsid w:val="66B4426A"/>
    <w:multiLevelType w:val="hybridMultilevel"/>
    <w:tmpl w:val="2C6A54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91936DF"/>
    <w:multiLevelType w:val="hybridMultilevel"/>
    <w:tmpl w:val="748C85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69384F80"/>
    <w:multiLevelType w:val="hybridMultilevel"/>
    <w:tmpl w:val="66DC8B7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AA92E38"/>
    <w:multiLevelType w:val="multilevel"/>
    <w:tmpl w:val="FAD45B84"/>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5" w15:restartNumberingAfterBreak="0">
    <w:nsid w:val="6AE476AE"/>
    <w:multiLevelType w:val="hybridMultilevel"/>
    <w:tmpl w:val="867819DE"/>
    <w:lvl w:ilvl="0" w:tplc="0C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96" w15:restartNumberingAfterBreak="0">
    <w:nsid w:val="6B2C38DB"/>
    <w:multiLevelType w:val="hybridMultilevel"/>
    <w:tmpl w:val="98B83538"/>
    <w:lvl w:ilvl="0" w:tplc="FFB2FBB8">
      <w:start w:val="1"/>
      <w:numFmt w:val="bullet"/>
      <w:pStyle w:val="TableBulletLv1"/>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E132F73"/>
    <w:multiLevelType w:val="hybridMultilevel"/>
    <w:tmpl w:val="194A877A"/>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98" w15:restartNumberingAfterBreak="0">
    <w:nsid w:val="6F7B0593"/>
    <w:multiLevelType w:val="multilevel"/>
    <w:tmpl w:val="EF82E1E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2"/>
      <w:numFmt w:val="decimal"/>
      <w:lvlText w:val="%3."/>
      <w:lvlJc w:val="left"/>
      <w:pPr>
        <w:ind w:left="1080" w:hanging="360"/>
      </w:pPr>
      <w:rPr>
        <w:rFonts w:hint="default"/>
        <w:b/>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9" w15:restartNumberingAfterBreak="0">
    <w:nsid w:val="6F8C2ED5"/>
    <w:multiLevelType w:val="hybridMultilevel"/>
    <w:tmpl w:val="D254792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6A9046E"/>
    <w:multiLevelType w:val="hybridMultilevel"/>
    <w:tmpl w:val="5C3AA5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90577E2"/>
    <w:multiLevelType w:val="multilevel"/>
    <w:tmpl w:val="57523E74"/>
    <w:lvl w:ilvl="0">
      <w:start w:val="1"/>
      <w:numFmt w:val="decimal"/>
      <w:pStyle w:val="AttachmentHeading"/>
      <w:suff w:val="space"/>
      <w:lvlText w:val="Attachment %1"/>
      <w:lvlJc w:val="left"/>
      <w:rPr>
        <w:rFonts w:ascii="Arial" w:hAnsi="Arial" w:cs="Times New Roman" w:hint="default"/>
        <w:b/>
        <w:i w:val="0"/>
        <w:sz w:val="24"/>
        <w:szCs w:val="24"/>
      </w:rPr>
    </w:lvl>
    <w:lvl w:ilvl="1">
      <w:start w:val="1"/>
      <w:numFmt w:val="none"/>
      <w:lvlText w:val=""/>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02" w15:restartNumberingAfterBreak="0">
    <w:nsid w:val="7DCB32B6"/>
    <w:multiLevelType w:val="hybridMultilevel"/>
    <w:tmpl w:val="6BC6F2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3" w15:restartNumberingAfterBreak="0">
    <w:nsid w:val="7FAB297E"/>
    <w:multiLevelType w:val="multilevel"/>
    <w:tmpl w:val="0E229D38"/>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num w:numId="1">
    <w:abstractNumId w:val="4"/>
  </w:num>
  <w:num w:numId="2">
    <w:abstractNumId w:val="82"/>
  </w:num>
  <w:num w:numId="3">
    <w:abstractNumId w:val="75"/>
  </w:num>
  <w:num w:numId="4">
    <w:abstractNumId w:val="68"/>
  </w:num>
  <w:num w:numId="5">
    <w:abstractNumId w:val="50"/>
  </w:num>
  <w:num w:numId="6">
    <w:abstractNumId w:val="86"/>
  </w:num>
  <w:num w:numId="7">
    <w:abstractNumId w:val="101"/>
  </w:num>
  <w:num w:numId="8">
    <w:abstractNumId w:val="29"/>
  </w:num>
  <w:num w:numId="9">
    <w:abstractNumId w:val="26"/>
  </w:num>
  <w:num w:numId="10">
    <w:abstractNumId w:val="9"/>
  </w:num>
  <w:num w:numId="11">
    <w:abstractNumId w:val="57"/>
  </w:num>
  <w:num w:numId="12">
    <w:abstractNumId w:val="40"/>
  </w:num>
  <w:num w:numId="13">
    <w:abstractNumId w:val="53"/>
  </w:num>
  <w:num w:numId="14">
    <w:abstractNumId w:val="59"/>
  </w:num>
  <w:num w:numId="15">
    <w:abstractNumId w:val="87"/>
  </w:num>
  <w:num w:numId="16">
    <w:abstractNumId w:val="96"/>
  </w:num>
  <w:num w:numId="17">
    <w:abstractNumId w:val="46"/>
  </w:num>
  <w:num w:numId="18">
    <w:abstractNumId w:val="56"/>
  </w:num>
  <w:num w:numId="19">
    <w:abstractNumId w:val="23"/>
  </w:num>
  <w:num w:numId="20">
    <w:abstractNumId w:val="23"/>
    <w:lvlOverride w:ilvl="0">
      <w:startOverride w:val="1"/>
    </w:lvlOverride>
  </w:num>
  <w:num w:numId="21">
    <w:abstractNumId w:val="23"/>
    <w:lvlOverride w:ilvl="0">
      <w:startOverride w:val="1"/>
    </w:lvlOverride>
  </w:num>
  <w:num w:numId="22">
    <w:abstractNumId w:val="23"/>
    <w:lvlOverride w:ilvl="0">
      <w:startOverride w:val="1"/>
    </w:lvlOverride>
  </w:num>
  <w:num w:numId="23">
    <w:abstractNumId w:val="23"/>
    <w:lvlOverride w:ilvl="0">
      <w:startOverride w:val="1"/>
    </w:lvlOverride>
  </w:num>
  <w:num w:numId="24">
    <w:abstractNumId w:val="23"/>
    <w:lvlOverride w:ilvl="0">
      <w:startOverride w:val="1"/>
    </w:lvlOverride>
  </w:num>
  <w:num w:numId="25">
    <w:abstractNumId w:val="23"/>
    <w:lvlOverride w:ilvl="0">
      <w:startOverride w:val="1"/>
    </w:lvlOverride>
  </w:num>
  <w:num w:numId="26">
    <w:abstractNumId w:val="23"/>
    <w:lvlOverride w:ilvl="0">
      <w:startOverride w:val="1"/>
    </w:lvlOverride>
  </w:num>
  <w:num w:numId="27">
    <w:abstractNumId w:val="77"/>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97"/>
  </w:num>
  <w:num w:numId="32">
    <w:abstractNumId w:val="47"/>
  </w:num>
  <w:num w:numId="33">
    <w:abstractNumId w:val="62"/>
  </w:num>
  <w:num w:numId="34">
    <w:abstractNumId w:val="79"/>
  </w:num>
  <w:num w:numId="35">
    <w:abstractNumId w:val="47"/>
    <w:lvlOverride w:ilvl="0">
      <w:startOverride w:val="1"/>
    </w:lvlOverride>
  </w:num>
  <w:num w:numId="36">
    <w:abstractNumId w:val="33"/>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85"/>
    <w:lvlOverride w:ilvl="0">
      <w:startOverride w:val="1"/>
    </w:lvlOverride>
  </w:num>
  <w:num w:numId="42">
    <w:abstractNumId w:val="7"/>
  </w:num>
  <w:num w:numId="43">
    <w:abstractNumId w:val="6"/>
  </w:num>
  <w:num w:numId="44">
    <w:abstractNumId w:val="5"/>
  </w:num>
  <w:num w:numId="45">
    <w:abstractNumId w:val="8"/>
  </w:num>
  <w:num w:numId="46">
    <w:abstractNumId w:val="3"/>
  </w:num>
  <w:num w:numId="47">
    <w:abstractNumId w:val="2"/>
  </w:num>
  <w:num w:numId="48">
    <w:abstractNumId w:val="1"/>
  </w:num>
  <w:num w:numId="49">
    <w:abstractNumId w:val="0"/>
  </w:num>
  <w:num w:numId="50">
    <w:abstractNumId w:val="65"/>
  </w:num>
  <w:num w:numId="51">
    <w:abstractNumId w:val="98"/>
  </w:num>
  <w:num w:numId="52">
    <w:abstractNumId w:val="30"/>
  </w:num>
  <w:num w:numId="53">
    <w:abstractNumId w:val="103"/>
  </w:num>
  <w:num w:numId="54">
    <w:abstractNumId w:val="64"/>
  </w:num>
  <w:num w:numId="55">
    <w:abstractNumId w:val="38"/>
  </w:num>
  <w:num w:numId="56">
    <w:abstractNumId w:val="89"/>
  </w:num>
  <w:num w:numId="57">
    <w:abstractNumId w:val="51"/>
  </w:num>
  <w:num w:numId="58">
    <w:abstractNumId w:val="94"/>
  </w:num>
  <w:num w:numId="59">
    <w:abstractNumId w:val="52"/>
  </w:num>
  <w:num w:numId="60">
    <w:abstractNumId w:val="35"/>
  </w:num>
  <w:num w:numId="61">
    <w:abstractNumId w:val="34"/>
  </w:num>
  <w:num w:numId="62">
    <w:abstractNumId w:val="28"/>
  </w:num>
  <w:num w:numId="63">
    <w:abstractNumId w:val="85"/>
    <w:lvlOverride w:ilvl="0">
      <w:startOverride w:val="1"/>
    </w:lvlOverride>
  </w:num>
  <w:num w:numId="64">
    <w:abstractNumId w:val="69"/>
  </w:num>
  <w:num w:numId="65">
    <w:abstractNumId w:val="41"/>
  </w:num>
  <w:num w:numId="66">
    <w:abstractNumId w:val="44"/>
  </w:num>
  <w:num w:numId="67">
    <w:abstractNumId w:val="80"/>
  </w:num>
  <w:num w:numId="68">
    <w:abstractNumId w:val="60"/>
  </w:num>
  <w:num w:numId="69">
    <w:abstractNumId w:val="61"/>
  </w:num>
  <w:num w:numId="70">
    <w:abstractNumId w:val="42"/>
  </w:num>
  <w:num w:numId="71">
    <w:abstractNumId w:val="24"/>
  </w:num>
  <w:num w:numId="72">
    <w:abstractNumId w:val="36"/>
  </w:num>
  <w:num w:numId="73">
    <w:abstractNumId w:val="10"/>
  </w:num>
  <w:num w:numId="74">
    <w:abstractNumId w:val="22"/>
  </w:num>
  <w:num w:numId="75">
    <w:abstractNumId w:val="74"/>
  </w:num>
  <w:num w:numId="76">
    <w:abstractNumId w:val="90"/>
  </w:num>
  <w:num w:numId="77">
    <w:abstractNumId w:val="43"/>
  </w:num>
  <w:num w:numId="78">
    <w:abstractNumId w:val="76"/>
  </w:num>
  <w:num w:numId="79">
    <w:abstractNumId w:val="54"/>
  </w:num>
  <w:num w:numId="80">
    <w:abstractNumId w:val="11"/>
  </w:num>
  <w:num w:numId="81">
    <w:abstractNumId w:val="39"/>
  </w:num>
  <w:num w:numId="82">
    <w:abstractNumId w:val="81"/>
  </w:num>
  <w:num w:numId="83">
    <w:abstractNumId w:val="32"/>
  </w:num>
  <w:num w:numId="84">
    <w:abstractNumId w:val="15"/>
  </w:num>
  <w:num w:numId="85">
    <w:abstractNumId w:val="31"/>
  </w:num>
  <w:num w:numId="86">
    <w:abstractNumId w:val="45"/>
  </w:num>
  <w:num w:numId="87">
    <w:abstractNumId w:val="83"/>
  </w:num>
  <w:num w:numId="88">
    <w:abstractNumId w:val="83"/>
    <w:lvlOverride w:ilvl="0">
      <w:startOverride w:val="1"/>
    </w:lvlOverride>
  </w:num>
  <w:num w:numId="89">
    <w:abstractNumId w:val="83"/>
    <w:lvlOverride w:ilvl="0">
      <w:startOverride w:val="1"/>
    </w:lvlOverride>
  </w:num>
  <w:num w:numId="90">
    <w:abstractNumId w:val="83"/>
    <w:lvlOverride w:ilvl="0">
      <w:startOverride w:val="1"/>
    </w:lvlOverride>
  </w:num>
  <w:num w:numId="91">
    <w:abstractNumId w:val="83"/>
    <w:lvlOverride w:ilvl="0">
      <w:startOverride w:val="1"/>
    </w:lvlOverride>
  </w:num>
  <w:num w:numId="92">
    <w:abstractNumId w:val="83"/>
    <w:lvlOverride w:ilvl="0">
      <w:startOverride w:val="1"/>
    </w:lvlOverride>
  </w:num>
  <w:num w:numId="93">
    <w:abstractNumId w:val="83"/>
    <w:lvlOverride w:ilvl="0">
      <w:startOverride w:val="1"/>
    </w:lvlOverride>
  </w:num>
  <w:num w:numId="94">
    <w:abstractNumId w:val="83"/>
    <w:lvlOverride w:ilvl="0">
      <w:startOverride w:val="1"/>
    </w:lvlOverride>
  </w:num>
  <w:num w:numId="95">
    <w:abstractNumId w:val="83"/>
    <w:lvlOverride w:ilvl="0">
      <w:startOverride w:val="1"/>
    </w:lvlOverride>
  </w:num>
  <w:num w:numId="96">
    <w:abstractNumId w:val="83"/>
    <w:lvlOverride w:ilvl="0">
      <w:startOverride w:val="1"/>
    </w:lvlOverride>
  </w:num>
  <w:num w:numId="97">
    <w:abstractNumId w:val="83"/>
    <w:lvlOverride w:ilvl="0">
      <w:startOverride w:val="1"/>
    </w:lvlOverride>
  </w:num>
  <w:num w:numId="98">
    <w:abstractNumId w:val="83"/>
    <w:lvlOverride w:ilvl="0">
      <w:startOverride w:val="1"/>
    </w:lvlOverride>
  </w:num>
  <w:num w:numId="99">
    <w:abstractNumId w:val="83"/>
    <w:lvlOverride w:ilvl="0">
      <w:startOverride w:val="1"/>
    </w:lvlOverride>
  </w:num>
  <w:num w:numId="100">
    <w:abstractNumId w:val="83"/>
    <w:lvlOverride w:ilvl="0">
      <w:startOverride w:val="1"/>
    </w:lvlOverride>
  </w:num>
  <w:num w:numId="101">
    <w:abstractNumId w:val="83"/>
    <w:lvlOverride w:ilvl="0">
      <w:startOverride w:val="1"/>
    </w:lvlOverride>
  </w:num>
  <w:num w:numId="102">
    <w:abstractNumId w:val="83"/>
    <w:lvlOverride w:ilvl="0">
      <w:startOverride w:val="1"/>
    </w:lvlOverride>
  </w:num>
  <w:num w:numId="103">
    <w:abstractNumId w:val="83"/>
    <w:lvlOverride w:ilvl="0">
      <w:startOverride w:val="1"/>
    </w:lvlOverride>
  </w:num>
  <w:num w:numId="104">
    <w:abstractNumId w:val="83"/>
    <w:lvlOverride w:ilvl="0">
      <w:startOverride w:val="1"/>
    </w:lvlOverride>
  </w:num>
  <w:num w:numId="105">
    <w:abstractNumId w:val="83"/>
    <w:lvlOverride w:ilvl="0">
      <w:startOverride w:val="1"/>
    </w:lvlOverride>
  </w:num>
  <w:num w:numId="106">
    <w:abstractNumId w:val="83"/>
    <w:lvlOverride w:ilvl="0">
      <w:startOverride w:val="1"/>
    </w:lvlOverride>
  </w:num>
  <w:num w:numId="107">
    <w:abstractNumId w:val="83"/>
    <w:lvlOverride w:ilvl="0">
      <w:startOverride w:val="1"/>
    </w:lvlOverride>
  </w:num>
  <w:num w:numId="108">
    <w:abstractNumId w:val="83"/>
    <w:lvlOverride w:ilvl="0">
      <w:startOverride w:val="1"/>
    </w:lvlOverride>
  </w:num>
  <w:num w:numId="109">
    <w:abstractNumId w:val="95"/>
  </w:num>
  <w:num w:numId="110">
    <w:abstractNumId w:val="71"/>
  </w:num>
  <w:num w:numId="111">
    <w:abstractNumId w:val="78"/>
  </w:num>
  <w:num w:numId="112">
    <w:abstractNumId w:val="27"/>
  </w:num>
  <w:num w:numId="113">
    <w:abstractNumId w:val="102"/>
  </w:num>
  <w:num w:numId="114">
    <w:abstractNumId w:val="48"/>
  </w:num>
  <w:num w:numId="115">
    <w:abstractNumId w:val="67"/>
  </w:num>
  <w:num w:numId="116">
    <w:abstractNumId w:val="49"/>
  </w:num>
  <w:num w:numId="117">
    <w:abstractNumId w:val="37"/>
  </w:num>
  <w:num w:numId="118">
    <w:abstractNumId w:val="13"/>
  </w:num>
  <w:num w:numId="119">
    <w:abstractNumId w:val="18"/>
  </w:num>
  <w:num w:numId="120">
    <w:abstractNumId w:val="66"/>
  </w:num>
  <w:num w:numId="121">
    <w:abstractNumId w:val="55"/>
  </w:num>
  <w:num w:numId="122">
    <w:abstractNumId w:val="72"/>
  </w:num>
  <w:num w:numId="123">
    <w:abstractNumId w:val="70"/>
  </w:num>
  <w:num w:numId="124">
    <w:abstractNumId w:val="92"/>
  </w:num>
  <w:num w:numId="125">
    <w:abstractNumId w:val="93"/>
  </w:num>
  <w:num w:numId="126">
    <w:abstractNumId w:val="100"/>
  </w:num>
  <w:num w:numId="127">
    <w:abstractNumId w:val="88"/>
  </w:num>
  <w:num w:numId="128">
    <w:abstractNumId w:val="63"/>
  </w:num>
  <w:num w:numId="129">
    <w:abstractNumId w:val="25"/>
  </w:num>
  <w:num w:numId="130">
    <w:abstractNumId w:val="14"/>
  </w:num>
  <w:num w:numId="131">
    <w:abstractNumId w:val="99"/>
  </w:num>
  <w:num w:numId="132">
    <w:abstractNumId w:val="91"/>
  </w:num>
  <w:num w:numId="133">
    <w:abstractNumId w:val="21"/>
  </w:num>
  <w:num w:numId="134">
    <w:abstractNumId w:val="17"/>
  </w:num>
  <w:num w:numId="135">
    <w:abstractNumId w:val="19"/>
  </w:num>
  <w:num w:numId="136">
    <w:abstractNumId w:val="83"/>
    <w:lvlOverride w:ilvl="0">
      <w:startOverride w:val="1"/>
    </w:lvlOverride>
  </w:num>
  <w:num w:numId="137">
    <w:abstractNumId w:val="12"/>
  </w:num>
  <w:num w:numId="138">
    <w:abstractNumId w:val="73"/>
  </w:num>
  <w:num w:numId="1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0"/>
  </w:num>
  <w:num w:numId="141">
    <w:abstractNumId w:val="84"/>
  </w:num>
  <w:num w:numId="142">
    <w:abstractNumId w:val="58"/>
  </w:num>
  <w:num w:numId="1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53252"/>
    <o:shapelayout v:ext="edit">
      <o:idmap v:ext="edit" data="5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81"/>
    <w:rsid w:val="00005142"/>
    <w:rsid w:val="00037176"/>
    <w:rsid w:val="00037B13"/>
    <w:rsid w:val="00055780"/>
    <w:rsid w:val="00060295"/>
    <w:rsid w:val="000873EF"/>
    <w:rsid w:val="000961F0"/>
    <w:rsid w:val="000B6EB9"/>
    <w:rsid w:val="000B7276"/>
    <w:rsid w:val="000D6389"/>
    <w:rsid w:val="000D7691"/>
    <w:rsid w:val="000D76AE"/>
    <w:rsid w:val="000E1FB1"/>
    <w:rsid w:val="000F68F8"/>
    <w:rsid w:val="0010596E"/>
    <w:rsid w:val="00120593"/>
    <w:rsid w:val="00146670"/>
    <w:rsid w:val="00165381"/>
    <w:rsid w:val="00174CC9"/>
    <w:rsid w:val="00190D69"/>
    <w:rsid w:val="001A54F3"/>
    <w:rsid w:val="001D4B2B"/>
    <w:rsid w:val="002028AE"/>
    <w:rsid w:val="00207326"/>
    <w:rsid w:val="002079E7"/>
    <w:rsid w:val="002135DC"/>
    <w:rsid w:val="002209CA"/>
    <w:rsid w:val="00234456"/>
    <w:rsid w:val="00241FBE"/>
    <w:rsid w:val="00265EAC"/>
    <w:rsid w:val="002769F1"/>
    <w:rsid w:val="00280190"/>
    <w:rsid w:val="002B4BF3"/>
    <w:rsid w:val="002C329C"/>
    <w:rsid w:val="00314564"/>
    <w:rsid w:val="00321EB0"/>
    <w:rsid w:val="0032704B"/>
    <w:rsid w:val="00335DBA"/>
    <w:rsid w:val="003428C9"/>
    <w:rsid w:val="00357DF8"/>
    <w:rsid w:val="003617D9"/>
    <w:rsid w:val="00366BD0"/>
    <w:rsid w:val="003962CD"/>
    <w:rsid w:val="003A7904"/>
    <w:rsid w:val="003B75FC"/>
    <w:rsid w:val="003C3C8F"/>
    <w:rsid w:val="003C4852"/>
    <w:rsid w:val="003F5DF4"/>
    <w:rsid w:val="00414818"/>
    <w:rsid w:val="0042005B"/>
    <w:rsid w:val="00462B54"/>
    <w:rsid w:val="004631DD"/>
    <w:rsid w:val="004810A5"/>
    <w:rsid w:val="00484AA1"/>
    <w:rsid w:val="00486107"/>
    <w:rsid w:val="004A04CB"/>
    <w:rsid w:val="004B476E"/>
    <w:rsid w:val="00504A4C"/>
    <w:rsid w:val="00515099"/>
    <w:rsid w:val="00515B88"/>
    <w:rsid w:val="00530CE8"/>
    <w:rsid w:val="00531310"/>
    <w:rsid w:val="005500A2"/>
    <w:rsid w:val="00563803"/>
    <w:rsid w:val="00580581"/>
    <w:rsid w:val="005914BF"/>
    <w:rsid w:val="005977AD"/>
    <w:rsid w:val="005A26E4"/>
    <w:rsid w:val="005B14FF"/>
    <w:rsid w:val="005C705F"/>
    <w:rsid w:val="005C738D"/>
    <w:rsid w:val="005D4A94"/>
    <w:rsid w:val="00601E43"/>
    <w:rsid w:val="00614726"/>
    <w:rsid w:val="00615050"/>
    <w:rsid w:val="00620C9D"/>
    <w:rsid w:val="00622D0F"/>
    <w:rsid w:val="00626AA9"/>
    <w:rsid w:val="00634157"/>
    <w:rsid w:val="00657489"/>
    <w:rsid w:val="006A0243"/>
    <w:rsid w:val="006A6AF9"/>
    <w:rsid w:val="006B0C00"/>
    <w:rsid w:val="006D133E"/>
    <w:rsid w:val="006D7A98"/>
    <w:rsid w:val="006E55DE"/>
    <w:rsid w:val="0071188D"/>
    <w:rsid w:val="00737255"/>
    <w:rsid w:val="00740066"/>
    <w:rsid w:val="00743BDE"/>
    <w:rsid w:val="00773B3B"/>
    <w:rsid w:val="00774B84"/>
    <w:rsid w:val="00786A88"/>
    <w:rsid w:val="007A74C2"/>
    <w:rsid w:val="007C4EBD"/>
    <w:rsid w:val="007C6884"/>
    <w:rsid w:val="007E4C27"/>
    <w:rsid w:val="007F3647"/>
    <w:rsid w:val="007F634F"/>
    <w:rsid w:val="00800165"/>
    <w:rsid w:val="00801CB7"/>
    <w:rsid w:val="00841E44"/>
    <w:rsid w:val="0084289F"/>
    <w:rsid w:val="00845E9C"/>
    <w:rsid w:val="00846B6F"/>
    <w:rsid w:val="00857ACC"/>
    <w:rsid w:val="00861E52"/>
    <w:rsid w:val="008720A9"/>
    <w:rsid w:val="00893AC3"/>
    <w:rsid w:val="008A7405"/>
    <w:rsid w:val="008E7594"/>
    <w:rsid w:val="008F1902"/>
    <w:rsid w:val="00914DE8"/>
    <w:rsid w:val="00975EC4"/>
    <w:rsid w:val="00991BE3"/>
    <w:rsid w:val="009B363B"/>
    <w:rsid w:val="009C3E60"/>
    <w:rsid w:val="009D71A6"/>
    <w:rsid w:val="00A126AB"/>
    <w:rsid w:val="00A17118"/>
    <w:rsid w:val="00A3617C"/>
    <w:rsid w:val="00A47386"/>
    <w:rsid w:val="00A56205"/>
    <w:rsid w:val="00A628B6"/>
    <w:rsid w:val="00A80DAC"/>
    <w:rsid w:val="00A90761"/>
    <w:rsid w:val="00A91D3E"/>
    <w:rsid w:val="00A934D2"/>
    <w:rsid w:val="00A956BE"/>
    <w:rsid w:val="00A96B26"/>
    <w:rsid w:val="00AA493C"/>
    <w:rsid w:val="00AC73A3"/>
    <w:rsid w:val="00AC7982"/>
    <w:rsid w:val="00AD3E37"/>
    <w:rsid w:val="00B00EF5"/>
    <w:rsid w:val="00B15559"/>
    <w:rsid w:val="00B31DC2"/>
    <w:rsid w:val="00B401BF"/>
    <w:rsid w:val="00B56B3E"/>
    <w:rsid w:val="00B72A1C"/>
    <w:rsid w:val="00BE3F3D"/>
    <w:rsid w:val="00BE3F6C"/>
    <w:rsid w:val="00BF478D"/>
    <w:rsid w:val="00C31DC3"/>
    <w:rsid w:val="00C37DF6"/>
    <w:rsid w:val="00C408EB"/>
    <w:rsid w:val="00C410CB"/>
    <w:rsid w:val="00C470C9"/>
    <w:rsid w:val="00C5028B"/>
    <w:rsid w:val="00C8013C"/>
    <w:rsid w:val="00CB6893"/>
    <w:rsid w:val="00CF3CA1"/>
    <w:rsid w:val="00D055D6"/>
    <w:rsid w:val="00D104C2"/>
    <w:rsid w:val="00D275C4"/>
    <w:rsid w:val="00D330ED"/>
    <w:rsid w:val="00D631CD"/>
    <w:rsid w:val="00D83BD1"/>
    <w:rsid w:val="00D93765"/>
    <w:rsid w:val="00D94670"/>
    <w:rsid w:val="00D94E90"/>
    <w:rsid w:val="00DB2872"/>
    <w:rsid w:val="00DF07E4"/>
    <w:rsid w:val="00E00123"/>
    <w:rsid w:val="00E0140A"/>
    <w:rsid w:val="00E16DA1"/>
    <w:rsid w:val="00E226F5"/>
    <w:rsid w:val="00E359EE"/>
    <w:rsid w:val="00E46BD7"/>
    <w:rsid w:val="00E864E3"/>
    <w:rsid w:val="00E91E66"/>
    <w:rsid w:val="00EA3FE2"/>
    <w:rsid w:val="00EA63D2"/>
    <w:rsid w:val="00EC225B"/>
    <w:rsid w:val="00EC2715"/>
    <w:rsid w:val="00EC439D"/>
    <w:rsid w:val="00F075C3"/>
    <w:rsid w:val="00F17801"/>
    <w:rsid w:val="00F27813"/>
    <w:rsid w:val="00F4094A"/>
    <w:rsid w:val="00F460A5"/>
    <w:rsid w:val="00F64D81"/>
    <w:rsid w:val="00F732B2"/>
    <w:rsid w:val="00F94B0A"/>
    <w:rsid w:val="00FC07F3"/>
    <w:rsid w:val="00FC7901"/>
    <w:rsid w:val="00FF7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52"/>
    <o:shapelayout v:ext="edit">
      <o:idmap v:ext="edit" data="1"/>
    </o:shapelayout>
  </w:shapeDefaults>
  <w:decimalSymbol w:val="."/>
  <w:listSeparator w:val=","/>
  <w14:docId w14:val="791F9EA6"/>
  <w15:chartTrackingRefBased/>
  <w15:docId w15:val="{F6B49F46-15CC-4BAE-84EE-FD20008C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B6F"/>
    <w:pPr>
      <w:spacing w:after="130" w:line="240" w:lineRule="auto"/>
    </w:pPr>
    <w:rPr>
      <w:rFonts w:ascii="Arial" w:eastAsia="Calibri" w:hAnsi="Arial" w:cs="Arial"/>
      <w:sz w:val="20"/>
    </w:rPr>
  </w:style>
  <w:style w:type="paragraph" w:styleId="Heading1">
    <w:name w:val="heading 1"/>
    <w:aliases w:val="Chapter Head"/>
    <w:next w:val="Normal"/>
    <w:link w:val="Heading1Char"/>
    <w:uiPriority w:val="99"/>
    <w:qFormat/>
    <w:rsid w:val="00861E52"/>
    <w:pPr>
      <w:keepNext/>
      <w:keepLines/>
      <w:numPr>
        <w:numId w:val="142"/>
      </w:numPr>
      <w:tabs>
        <w:tab w:val="left" w:pos="1985"/>
      </w:tabs>
      <w:spacing w:after="240" w:line="240" w:lineRule="auto"/>
      <w:outlineLvl w:val="0"/>
    </w:pPr>
    <w:rPr>
      <w:rFonts w:ascii="Arial" w:eastAsia="Times New Roman" w:hAnsi="Arial" w:cs="Times New Roman"/>
      <w:b/>
      <w:bCs/>
      <w:color w:val="0F2E52"/>
      <w:sz w:val="36"/>
      <w:szCs w:val="28"/>
    </w:rPr>
  </w:style>
  <w:style w:type="paragraph" w:styleId="Heading2">
    <w:name w:val="heading 2"/>
    <w:aliases w:val="Numbered H1"/>
    <w:next w:val="Normal"/>
    <w:link w:val="Heading2Char"/>
    <w:uiPriority w:val="99"/>
    <w:qFormat/>
    <w:rsid w:val="00861E52"/>
    <w:pPr>
      <w:keepNext/>
      <w:keepLines/>
      <w:numPr>
        <w:ilvl w:val="1"/>
        <w:numId w:val="142"/>
      </w:numPr>
      <w:spacing w:before="480" w:after="140" w:line="240" w:lineRule="auto"/>
      <w:outlineLvl w:val="1"/>
    </w:pPr>
    <w:rPr>
      <w:rFonts w:ascii="Arial" w:eastAsia="Times New Roman" w:hAnsi="Arial" w:cs="Arial"/>
      <w:b/>
      <w:color w:val="0F2D52"/>
      <w:sz w:val="28"/>
      <w:szCs w:val="28"/>
      <w14:scene3d>
        <w14:camera w14:prst="orthographicFront"/>
        <w14:lightRig w14:rig="threePt" w14:dir="t">
          <w14:rot w14:lat="0" w14:lon="0" w14:rev="0"/>
        </w14:lightRig>
      </w14:scene3d>
    </w:rPr>
  </w:style>
  <w:style w:type="paragraph" w:styleId="Heading3">
    <w:name w:val="heading 3"/>
    <w:aliases w:val="Numbered H2"/>
    <w:next w:val="Normal"/>
    <w:link w:val="Heading3Char"/>
    <w:uiPriority w:val="99"/>
    <w:qFormat/>
    <w:rsid w:val="00861E52"/>
    <w:pPr>
      <w:numPr>
        <w:ilvl w:val="2"/>
        <w:numId w:val="142"/>
      </w:numPr>
      <w:spacing w:before="400" w:after="120" w:line="240" w:lineRule="auto"/>
      <w:outlineLvl w:val="2"/>
    </w:pPr>
    <w:rPr>
      <w:rFonts w:ascii="Arial Bold" w:eastAsia="Times New Roman" w:hAnsi="Arial Bold" w:cs="Arial"/>
      <w:b/>
      <w:bCs/>
      <w:color w:val="0F2D52"/>
      <w:sz w:val="24"/>
      <w:szCs w:val="28"/>
    </w:rPr>
  </w:style>
  <w:style w:type="paragraph" w:styleId="Heading4">
    <w:name w:val="heading 4"/>
    <w:aliases w:val="Alphabet H3"/>
    <w:next w:val="Normal"/>
    <w:link w:val="Heading4Char"/>
    <w:uiPriority w:val="99"/>
    <w:qFormat/>
    <w:rsid w:val="00D94670"/>
    <w:pPr>
      <w:keepNext/>
      <w:keepLines/>
      <w:numPr>
        <w:numId w:val="87"/>
      </w:numPr>
      <w:spacing w:before="200" w:after="130" w:line="240" w:lineRule="auto"/>
      <w:outlineLvl w:val="3"/>
    </w:pPr>
    <w:rPr>
      <w:rFonts w:ascii="Arial" w:eastAsia="Times New Roman" w:hAnsi="Arial" w:cs="Arial"/>
      <w:b/>
      <w:bCs/>
      <w:i/>
      <w:iCs/>
      <w:color w:val="0F2D52"/>
      <w:sz w:val="20"/>
    </w:rPr>
  </w:style>
  <w:style w:type="paragraph" w:styleId="Heading5">
    <w:name w:val="heading 5"/>
    <w:aliases w:val="Numbered H5 Bold"/>
    <w:next w:val="Normal"/>
    <w:link w:val="Heading5Char"/>
    <w:uiPriority w:val="99"/>
    <w:qFormat/>
    <w:rsid w:val="00846B6F"/>
    <w:pPr>
      <w:numPr>
        <w:numId w:val="15"/>
      </w:numPr>
      <w:spacing w:before="260" w:after="130" w:line="240" w:lineRule="auto"/>
      <w:ind w:left="284" w:hanging="284"/>
      <w:outlineLvl w:val="4"/>
    </w:pPr>
    <w:rPr>
      <w:rFonts w:ascii="Arial" w:eastAsia="Calibri" w:hAnsi="Arial" w:cs="Arial"/>
      <w:b/>
      <w:color w:val="0F2D52"/>
      <w:sz w:val="20"/>
    </w:rPr>
  </w:style>
  <w:style w:type="paragraph" w:styleId="Heading6">
    <w:name w:val="heading 6"/>
    <w:aliases w:val="H6,I,(I),Sub5Para,Square Bullet list,Body Text 5,Legal Level 1.,a.,sub-dash,Spare2"/>
    <w:basedOn w:val="Normal"/>
    <w:next w:val="Normal"/>
    <w:link w:val="Heading6Char"/>
    <w:uiPriority w:val="99"/>
    <w:qFormat/>
    <w:rsid w:val="00165381"/>
    <w:pPr>
      <w:keepNext/>
      <w:keepLines/>
      <w:numPr>
        <w:ilvl w:val="5"/>
        <w:numId w:val="1"/>
      </w:numPr>
      <w:spacing w:before="200"/>
      <w:ind w:left="1152" w:hanging="1152"/>
      <w:outlineLvl w:val="5"/>
    </w:pPr>
    <w:rPr>
      <w:rFonts w:ascii="Cambria" w:eastAsia="Times New Roman" w:hAnsi="Cambria" w:cs="Times New Roman"/>
      <w:i/>
      <w:iCs/>
      <w:color w:val="243F60"/>
    </w:rPr>
  </w:style>
  <w:style w:type="paragraph" w:styleId="Heading7">
    <w:name w:val="heading 7"/>
    <w:aliases w:val="H7,i.,Indented hyphen,(1),Body Text 6,Legal Level 1.1.,Spare3"/>
    <w:basedOn w:val="Normal"/>
    <w:next w:val="Normal"/>
    <w:link w:val="Heading7Char"/>
    <w:uiPriority w:val="99"/>
    <w:qFormat/>
    <w:rsid w:val="00165381"/>
    <w:pPr>
      <w:keepNext/>
      <w:keepLines/>
      <w:spacing w:before="200"/>
      <w:ind w:left="1296" w:hanging="1296"/>
      <w:outlineLvl w:val="6"/>
    </w:pPr>
    <w:rPr>
      <w:rFonts w:ascii="Cambria" w:eastAsia="Times New Roman" w:hAnsi="Cambria" w:cs="Times New Roman"/>
      <w:i/>
      <w:iCs/>
      <w:color w:val="404040"/>
    </w:rPr>
  </w:style>
  <w:style w:type="paragraph" w:styleId="Heading8">
    <w:name w:val="heading 8"/>
    <w:aliases w:val="Bullet 1,Body Text 7,H8,Legal Level 1.1.1.,h8,Annex,Spare4"/>
    <w:next w:val="Normal"/>
    <w:link w:val="Heading8Char"/>
    <w:uiPriority w:val="99"/>
    <w:rsid w:val="00165381"/>
    <w:pPr>
      <w:keepNext/>
      <w:keepLines/>
      <w:numPr>
        <w:numId w:val="11"/>
      </w:numPr>
      <w:spacing w:after="65" w:line="240" w:lineRule="auto"/>
      <w:ind w:left="511" w:hanging="284"/>
      <w:outlineLvl w:val="7"/>
    </w:pPr>
    <w:rPr>
      <w:rFonts w:ascii="Arial" w:eastAsia="Times New Roman" w:hAnsi="Arial" w:cs="Times New Roman"/>
      <w:color w:val="000000" w:themeColor="text1"/>
      <w:sz w:val="20"/>
    </w:rPr>
  </w:style>
  <w:style w:type="paragraph" w:styleId="Heading9">
    <w:name w:val="heading 9"/>
    <w:aliases w:val="Bullet Lv 2"/>
    <w:next w:val="Normal"/>
    <w:link w:val="Heading9Char"/>
    <w:uiPriority w:val="99"/>
    <w:rsid w:val="00165381"/>
    <w:pPr>
      <w:numPr>
        <w:numId w:val="12"/>
      </w:numPr>
      <w:spacing w:after="65" w:line="240" w:lineRule="auto"/>
      <w:ind w:left="811" w:hanging="357"/>
      <w:outlineLvl w:val="8"/>
    </w:pPr>
    <w:rPr>
      <w:rFonts w:ascii="Arial" w:eastAsia="Times New Roman" w:hAnsi="Arial" w:cs="Times New Roman"/>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Chapter Head Char"/>
    <w:basedOn w:val="DefaultParagraphFont"/>
    <w:link w:val="Heading1"/>
    <w:uiPriority w:val="99"/>
    <w:rsid w:val="007C4EBD"/>
    <w:rPr>
      <w:rFonts w:ascii="Arial" w:eastAsia="Times New Roman" w:hAnsi="Arial" w:cs="Times New Roman"/>
      <w:b/>
      <w:bCs/>
      <w:color w:val="0F2E52"/>
      <w:sz w:val="36"/>
      <w:szCs w:val="28"/>
    </w:rPr>
  </w:style>
  <w:style w:type="character" w:customStyle="1" w:styleId="Heading2Char">
    <w:name w:val="Heading 2 Char"/>
    <w:aliases w:val="Numbered H1 Char"/>
    <w:basedOn w:val="DefaultParagraphFont"/>
    <w:link w:val="Heading2"/>
    <w:uiPriority w:val="99"/>
    <w:rsid w:val="00A934D2"/>
    <w:rPr>
      <w:rFonts w:ascii="Arial" w:eastAsia="Times New Roman" w:hAnsi="Arial" w:cs="Arial"/>
      <w:b/>
      <w:color w:val="0F2D52"/>
      <w:sz w:val="28"/>
      <w:szCs w:val="28"/>
      <w14:scene3d>
        <w14:camera w14:prst="orthographicFront"/>
        <w14:lightRig w14:rig="threePt" w14:dir="t">
          <w14:rot w14:lat="0" w14:lon="0" w14:rev="0"/>
        </w14:lightRig>
      </w14:scene3d>
    </w:rPr>
  </w:style>
  <w:style w:type="character" w:customStyle="1" w:styleId="Heading3Char">
    <w:name w:val="Heading 3 Char"/>
    <w:aliases w:val="Numbered H2 Char"/>
    <w:basedOn w:val="DefaultParagraphFont"/>
    <w:link w:val="Heading3"/>
    <w:uiPriority w:val="99"/>
    <w:rsid w:val="00A934D2"/>
    <w:rPr>
      <w:rFonts w:ascii="Arial Bold" w:eastAsia="Times New Roman" w:hAnsi="Arial Bold" w:cs="Arial"/>
      <w:b/>
      <w:bCs/>
      <w:color w:val="0F2D52"/>
      <w:sz w:val="24"/>
      <w:szCs w:val="28"/>
    </w:rPr>
  </w:style>
  <w:style w:type="character" w:customStyle="1" w:styleId="Heading4Char">
    <w:name w:val="Heading 4 Char"/>
    <w:aliases w:val="Alphabet H3 Char"/>
    <w:basedOn w:val="DefaultParagraphFont"/>
    <w:link w:val="Heading4"/>
    <w:uiPriority w:val="99"/>
    <w:rsid w:val="00D94670"/>
    <w:rPr>
      <w:rFonts w:ascii="Arial" w:eastAsia="Times New Roman" w:hAnsi="Arial" w:cs="Arial"/>
      <w:b/>
      <w:bCs/>
      <w:i/>
      <w:iCs/>
      <w:color w:val="0F2D52"/>
      <w:sz w:val="20"/>
    </w:rPr>
  </w:style>
  <w:style w:type="character" w:customStyle="1" w:styleId="Heading5Char">
    <w:name w:val="Heading 5 Char"/>
    <w:aliases w:val="Numbered H5 Bold Char"/>
    <w:basedOn w:val="DefaultParagraphFont"/>
    <w:link w:val="Heading5"/>
    <w:uiPriority w:val="99"/>
    <w:rsid w:val="00846B6F"/>
    <w:rPr>
      <w:rFonts w:ascii="Arial" w:eastAsia="Calibri" w:hAnsi="Arial" w:cs="Arial"/>
      <w:b/>
      <w:color w:val="0F2D52"/>
      <w:sz w:val="20"/>
    </w:rPr>
  </w:style>
  <w:style w:type="character" w:customStyle="1" w:styleId="Heading6Char">
    <w:name w:val="Heading 6 Char"/>
    <w:aliases w:val="H6 Char,I Char,(I) Char,Sub5Para Char,Square Bullet list Char,Body Text 5 Char,Legal Level 1. Char,a. Char,sub-dash Char,Spare2 Char"/>
    <w:basedOn w:val="DefaultParagraphFont"/>
    <w:link w:val="Heading6"/>
    <w:uiPriority w:val="99"/>
    <w:rsid w:val="00165381"/>
    <w:rPr>
      <w:rFonts w:ascii="Cambria" w:eastAsia="Times New Roman" w:hAnsi="Cambria" w:cs="Times New Roman"/>
      <w:i/>
      <w:iCs/>
      <w:color w:val="243F60"/>
      <w:sz w:val="20"/>
    </w:rPr>
  </w:style>
  <w:style w:type="character" w:customStyle="1" w:styleId="Heading7Char">
    <w:name w:val="Heading 7 Char"/>
    <w:aliases w:val="H7 Char,i. Char,Indented hyphen Char,(1) Char,Body Text 6 Char,Legal Level 1.1. Char,Spare3 Char"/>
    <w:basedOn w:val="DefaultParagraphFont"/>
    <w:link w:val="Heading7"/>
    <w:uiPriority w:val="99"/>
    <w:rsid w:val="00165381"/>
    <w:rPr>
      <w:rFonts w:ascii="Cambria" w:eastAsia="Times New Roman" w:hAnsi="Cambria" w:cs="Times New Roman"/>
      <w:i/>
      <w:iCs/>
      <w:color w:val="404040"/>
      <w:sz w:val="20"/>
    </w:rPr>
  </w:style>
  <w:style w:type="character" w:customStyle="1" w:styleId="Heading8Char">
    <w:name w:val="Heading 8 Char"/>
    <w:aliases w:val="Bullet 1 Char,Body Text 7 Char,H8 Char,Legal Level 1.1.1. Char,h8 Char,Annex Char,Spare4 Char"/>
    <w:basedOn w:val="DefaultParagraphFont"/>
    <w:link w:val="Heading8"/>
    <w:uiPriority w:val="99"/>
    <w:rsid w:val="00165381"/>
    <w:rPr>
      <w:rFonts w:ascii="Arial" w:eastAsia="Times New Roman" w:hAnsi="Arial" w:cs="Times New Roman"/>
      <w:color w:val="000000" w:themeColor="text1"/>
      <w:sz w:val="20"/>
    </w:rPr>
  </w:style>
  <w:style w:type="character" w:customStyle="1" w:styleId="Heading9Char">
    <w:name w:val="Heading 9 Char"/>
    <w:aliases w:val="Bullet Lv 2 Char"/>
    <w:basedOn w:val="DefaultParagraphFont"/>
    <w:link w:val="Heading9"/>
    <w:uiPriority w:val="99"/>
    <w:rsid w:val="00165381"/>
    <w:rPr>
      <w:rFonts w:ascii="Arial" w:eastAsia="Times New Roman" w:hAnsi="Arial" w:cs="Times New Roman"/>
      <w:iCs/>
      <w:color w:val="000000" w:themeColor="text1"/>
    </w:rPr>
  </w:style>
  <w:style w:type="paragraph" w:styleId="BalloonText">
    <w:name w:val="Balloon Text"/>
    <w:basedOn w:val="Normal"/>
    <w:link w:val="BalloonTextChar"/>
    <w:uiPriority w:val="99"/>
    <w:semiHidden/>
    <w:rsid w:val="00165381"/>
    <w:rPr>
      <w:rFonts w:ascii="Tahoma" w:hAnsi="Tahoma" w:cs="Tahoma"/>
      <w:sz w:val="16"/>
      <w:szCs w:val="16"/>
    </w:rPr>
  </w:style>
  <w:style w:type="character" w:customStyle="1" w:styleId="BalloonTextChar">
    <w:name w:val="Balloon Text Char"/>
    <w:basedOn w:val="DefaultParagraphFont"/>
    <w:link w:val="BalloonText"/>
    <w:uiPriority w:val="99"/>
    <w:semiHidden/>
    <w:rsid w:val="00165381"/>
    <w:rPr>
      <w:rFonts w:ascii="Tahoma" w:eastAsia="Calibri" w:hAnsi="Tahoma" w:cs="Tahoma"/>
      <w:sz w:val="16"/>
      <w:szCs w:val="16"/>
    </w:rPr>
  </w:style>
  <w:style w:type="paragraph" w:styleId="Header">
    <w:name w:val="header"/>
    <w:basedOn w:val="Normal"/>
    <w:link w:val="HeaderChar"/>
    <w:uiPriority w:val="99"/>
    <w:rsid w:val="00165381"/>
    <w:pPr>
      <w:tabs>
        <w:tab w:val="center" w:pos="4513"/>
        <w:tab w:val="right" w:pos="9026"/>
      </w:tabs>
    </w:pPr>
  </w:style>
  <w:style w:type="character" w:customStyle="1" w:styleId="HeaderChar">
    <w:name w:val="Header Char"/>
    <w:basedOn w:val="DefaultParagraphFont"/>
    <w:link w:val="Header"/>
    <w:uiPriority w:val="99"/>
    <w:rsid w:val="00165381"/>
    <w:rPr>
      <w:rFonts w:ascii="Arial" w:eastAsia="Calibri" w:hAnsi="Arial" w:cs="Arial"/>
      <w:sz w:val="20"/>
    </w:rPr>
  </w:style>
  <w:style w:type="paragraph" w:styleId="Footer">
    <w:name w:val="footer"/>
    <w:basedOn w:val="Normal"/>
    <w:link w:val="FooterChar"/>
    <w:uiPriority w:val="99"/>
    <w:qFormat/>
    <w:rsid w:val="00165381"/>
    <w:pPr>
      <w:tabs>
        <w:tab w:val="center" w:pos="4513"/>
        <w:tab w:val="right" w:pos="9026"/>
      </w:tabs>
    </w:pPr>
  </w:style>
  <w:style w:type="character" w:customStyle="1" w:styleId="FooterChar">
    <w:name w:val="Footer Char"/>
    <w:basedOn w:val="DefaultParagraphFont"/>
    <w:link w:val="Footer"/>
    <w:uiPriority w:val="99"/>
    <w:rsid w:val="00165381"/>
    <w:rPr>
      <w:rFonts w:ascii="Arial" w:eastAsia="Calibri" w:hAnsi="Arial" w:cs="Arial"/>
      <w:sz w:val="20"/>
    </w:rPr>
  </w:style>
  <w:style w:type="paragraph" w:styleId="ListParagraph">
    <w:name w:val="List Paragraph"/>
    <w:uiPriority w:val="99"/>
    <w:qFormat/>
    <w:rsid w:val="00165381"/>
    <w:pPr>
      <w:numPr>
        <w:numId w:val="8"/>
      </w:numPr>
      <w:spacing w:after="65" w:line="240" w:lineRule="auto"/>
      <w:contextualSpacing/>
    </w:pPr>
    <w:rPr>
      <w:rFonts w:ascii="Arial" w:eastAsia="Calibri" w:hAnsi="Arial" w:cs="Arial"/>
    </w:rPr>
  </w:style>
  <w:style w:type="paragraph" w:styleId="TOCHeading">
    <w:name w:val="TOC Heading"/>
    <w:basedOn w:val="Heading1"/>
    <w:next w:val="Normal"/>
    <w:uiPriority w:val="99"/>
    <w:qFormat/>
    <w:rsid w:val="00846B6F"/>
    <w:pPr>
      <w:spacing w:line="276" w:lineRule="auto"/>
      <w:outlineLvl w:val="9"/>
    </w:pPr>
    <w:rPr>
      <w:color w:val="0F2D52"/>
      <w:sz w:val="32"/>
      <w:lang w:val="en-US" w:eastAsia="ja-JP"/>
    </w:rPr>
  </w:style>
  <w:style w:type="paragraph" w:styleId="TOC1">
    <w:name w:val="toc 1"/>
    <w:basedOn w:val="Normal"/>
    <w:next w:val="Normal"/>
    <w:autoRedefine/>
    <w:uiPriority w:val="39"/>
    <w:rsid w:val="003B75FC"/>
    <w:pPr>
      <w:tabs>
        <w:tab w:val="left" w:pos="993"/>
        <w:tab w:val="right" w:leader="dot" w:pos="8647"/>
      </w:tabs>
      <w:spacing w:after="100"/>
    </w:pPr>
    <w:rPr>
      <w:noProof/>
      <w:color w:val="0F2D52"/>
    </w:rPr>
  </w:style>
  <w:style w:type="paragraph" w:styleId="TOC2">
    <w:name w:val="toc 2"/>
    <w:basedOn w:val="Normal"/>
    <w:next w:val="Normal"/>
    <w:autoRedefine/>
    <w:uiPriority w:val="39"/>
    <w:rsid w:val="003B75FC"/>
    <w:pPr>
      <w:tabs>
        <w:tab w:val="right" w:pos="1418"/>
        <w:tab w:val="right" w:leader="dot" w:pos="8647"/>
      </w:tabs>
      <w:spacing w:after="100"/>
      <w:ind w:left="1276" w:right="567" w:hanging="425"/>
    </w:pPr>
    <w:rPr>
      <w:color w:val="0F2D52"/>
      <w:sz w:val="18"/>
    </w:rPr>
  </w:style>
  <w:style w:type="character" w:styleId="Hyperlink">
    <w:name w:val="Hyperlink"/>
    <w:uiPriority w:val="99"/>
    <w:rsid w:val="0084289F"/>
    <w:rPr>
      <w:color w:val="0F2D52"/>
    </w:rPr>
  </w:style>
  <w:style w:type="paragraph" w:customStyle="1" w:styleId="NumberedHeading2">
    <w:name w:val="Numbered Heading 2"/>
    <w:basedOn w:val="Normal"/>
    <w:next w:val="Normal"/>
    <w:uiPriority w:val="99"/>
    <w:rsid w:val="00165381"/>
    <w:pPr>
      <w:numPr>
        <w:ilvl w:val="1"/>
        <w:numId w:val="3"/>
      </w:numPr>
      <w:spacing w:before="240" w:after="120"/>
    </w:pPr>
    <w:rPr>
      <w:rFonts w:eastAsia="Times New Roman" w:cs="Times New Roman"/>
      <w:b/>
      <w:sz w:val="24"/>
      <w:szCs w:val="20"/>
      <w:lang w:eastAsia="en-AU"/>
    </w:rPr>
  </w:style>
  <w:style w:type="paragraph" w:customStyle="1" w:styleId="NumberedHeading1">
    <w:name w:val="Numbered Heading 1"/>
    <w:basedOn w:val="Normal"/>
    <w:next w:val="Normal"/>
    <w:uiPriority w:val="99"/>
    <w:rsid w:val="00165381"/>
    <w:pPr>
      <w:numPr>
        <w:numId w:val="3"/>
      </w:numPr>
      <w:spacing w:before="720" w:after="120"/>
    </w:pPr>
    <w:rPr>
      <w:rFonts w:eastAsia="Times New Roman" w:cs="Times New Roman"/>
      <w:b/>
      <w:sz w:val="32"/>
      <w:szCs w:val="20"/>
      <w:lang w:eastAsia="en-AU"/>
    </w:rPr>
  </w:style>
  <w:style w:type="paragraph" w:customStyle="1" w:styleId="NumberedHeading3">
    <w:name w:val="Numbered Heading 3"/>
    <w:basedOn w:val="NumberedHeading2"/>
    <w:next w:val="Normal"/>
    <w:uiPriority w:val="99"/>
    <w:rsid w:val="00165381"/>
    <w:pPr>
      <w:numPr>
        <w:ilvl w:val="2"/>
      </w:numPr>
    </w:pPr>
    <w:rPr>
      <w:b w:val="0"/>
      <w:i/>
      <w:sz w:val="20"/>
    </w:rPr>
  </w:style>
  <w:style w:type="paragraph" w:styleId="TOC3">
    <w:name w:val="toc 3"/>
    <w:basedOn w:val="Normal"/>
    <w:next w:val="Normal"/>
    <w:autoRedefine/>
    <w:uiPriority w:val="39"/>
    <w:rsid w:val="004810A5"/>
    <w:pPr>
      <w:tabs>
        <w:tab w:val="right" w:pos="2410"/>
        <w:tab w:val="right" w:leader="dot" w:pos="8647"/>
      </w:tabs>
      <w:spacing w:after="100"/>
      <w:ind w:left="2268" w:hanging="567"/>
    </w:pPr>
    <w:rPr>
      <w:sz w:val="18"/>
    </w:rPr>
  </w:style>
  <w:style w:type="paragraph" w:styleId="FootnoteText">
    <w:name w:val="footnote text"/>
    <w:link w:val="FootnoteTextChar"/>
    <w:uiPriority w:val="99"/>
    <w:rsid w:val="00165381"/>
    <w:pPr>
      <w:spacing w:after="65" w:line="240" w:lineRule="auto"/>
      <w:ind w:left="227" w:hanging="227"/>
    </w:pPr>
    <w:rPr>
      <w:rFonts w:ascii="Arial" w:eastAsia="Times New Roman" w:hAnsi="Arial" w:cs="Arial"/>
      <w:sz w:val="16"/>
      <w:szCs w:val="20"/>
      <w:lang w:eastAsia="en-AU"/>
    </w:rPr>
  </w:style>
  <w:style w:type="character" w:customStyle="1" w:styleId="FootnoteTextChar">
    <w:name w:val="Footnote Text Char"/>
    <w:basedOn w:val="DefaultParagraphFont"/>
    <w:link w:val="FootnoteText"/>
    <w:uiPriority w:val="99"/>
    <w:rsid w:val="00165381"/>
    <w:rPr>
      <w:rFonts w:ascii="Arial" w:eastAsia="Times New Roman" w:hAnsi="Arial" w:cs="Arial"/>
      <w:sz w:val="16"/>
      <w:szCs w:val="20"/>
      <w:lang w:eastAsia="en-AU"/>
    </w:rPr>
  </w:style>
  <w:style w:type="character" w:styleId="FootnoteReference">
    <w:name w:val="footnote reference"/>
    <w:basedOn w:val="DefaultParagraphFont"/>
    <w:uiPriority w:val="99"/>
    <w:rsid w:val="00165381"/>
    <w:rPr>
      <w:rFonts w:ascii="Arial" w:hAnsi="Arial" w:cs="Times New Roman"/>
      <w:b w:val="0"/>
      <w:i w:val="0"/>
      <w:sz w:val="16"/>
      <w:vertAlign w:val="superscript"/>
    </w:rPr>
  </w:style>
  <w:style w:type="table" w:styleId="TableGrid">
    <w:name w:val="Table Grid"/>
    <w:basedOn w:val="TableNormal"/>
    <w:uiPriority w:val="99"/>
    <w:rsid w:val="00165381"/>
    <w:pPr>
      <w:spacing w:after="0" w:line="240" w:lineRule="auto"/>
    </w:pPr>
    <w:rPr>
      <w:rFonts w:ascii="Arial" w:eastAsia="Calibri"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CommentReference">
    <w:name w:val="annotation reference"/>
    <w:basedOn w:val="DefaultParagraphFont"/>
    <w:uiPriority w:val="99"/>
    <w:semiHidden/>
    <w:rsid w:val="00165381"/>
    <w:rPr>
      <w:rFonts w:cs="Times New Roman"/>
      <w:sz w:val="16"/>
      <w:szCs w:val="16"/>
    </w:rPr>
  </w:style>
  <w:style w:type="paragraph" w:styleId="CommentText">
    <w:name w:val="annotation text"/>
    <w:basedOn w:val="Normal"/>
    <w:link w:val="CommentTextChar"/>
    <w:uiPriority w:val="99"/>
    <w:rsid w:val="00165381"/>
    <w:pPr>
      <w:spacing w:after="120"/>
    </w:pPr>
    <w:rPr>
      <w:rFonts w:eastAsia="Times New Roman" w:cs="Times New Roman"/>
      <w:szCs w:val="20"/>
      <w:lang w:eastAsia="en-AU"/>
    </w:rPr>
  </w:style>
  <w:style w:type="character" w:customStyle="1" w:styleId="CommentTextChar">
    <w:name w:val="Comment Text Char"/>
    <w:basedOn w:val="DefaultParagraphFont"/>
    <w:link w:val="CommentText"/>
    <w:uiPriority w:val="99"/>
    <w:rsid w:val="00165381"/>
    <w:rPr>
      <w:rFonts w:ascii="Arial" w:eastAsia="Times New Roman" w:hAnsi="Arial" w:cs="Times New Roman"/>
      <w:sz w:val="20"/>
      <w:szCs w:val="20"/>
      <w:lang w:eastAsia="en-AU"/>
    </w:rPr>
  </w:style>
  <w:style w:type="paragraph" w:styleId="ListBullet5">
    <w:name w:val="List Bullet 5"/>
    <w:aliases w:val="List Bullet Lv2"/>
    <w:next w:val="Normal"/>
    <w:uiPriority w:val="99"/>
    <w:qFormat/>
    <w:rsid w:val="00165381"/>
    <w:pPr>
      <w:numPr>
        <w:numId w:val="13"/>
      </w:numPr>
      <w:spacing w:after="65" w:line="240" w:lineRule="auto"/>
      <w:ind w:left="993"/>
    </w:pPr>
    <w:rPr>
      <w:rFonts w:ascii="Arial" w:eastAsia="Times New Roman" w:hAnsi="Arial" w:cs="Times New Roman"/>
      <w:sz w:val="20"/>
      <w:szCs w:val="20"/>
      <w:lang w:eastAsia="en-AU"/>
    </w:rPr>
  </w:style>
  <w:style w:type="paragraph" w:customStyle="1" w:styleId="acthead5">
    <w:name w:val="acthead5"/>
    <w:basedOn w:val="Normal"/>
    <w:uiPriority w:val="99"/>
    <w:rsid w:val="0016538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
    <w:name w:val="subsection"/>
    <w:basedOn w:val="Normal"/>
    <w:uiPriority w:val="99"/>
    <w:rsid w:val="0016538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uiPriority w:val="99"/>
    <w:rsid w:val="0016538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uiPriority w:val="99"/>
    <w:rsid w:val="0016538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tetext">
    <w:name w:val="notetext"/>
    <w:basedOn w:val="Normal"/>
    <w:uiPriority w:val="99"/>
    <w:rsid w:val="00165381"/>
    <w:pPr>
      <w:spacing w:before="100" w:beforeAutospacing="1" w:after="100" w:afterAutospacing="1"/>
    </w:pPr>
    <w:rPr>
      <w:rFonts w:ascii="Times New Roman" w:eastAsia="Times New Roman" w:hAnsi="Times New Roman" w:cs="Times New Roman"/>
      <w:sz w:val="24"/>
      <w:szCs w:val="24"/>
      <w:lang w:eastAsia="en-AU"/>
    </w:rPr>
  </w:style>
  <w:style w:type="paragraph" w:styleId="TOC4">
    <w:name w:val="toc 4"/>
    <w:basedOn w:val="Normal"/>
    <w:next w:val="Normal"/>
    <w:autoRedefine/>
    <w:uiPriority w:val="39"/>
    <w:rsid w:val="00165381"/>
    <w:pPr>
      <w:spacing w:after="100" w:line="276" w:lineRule="auto"/>
      <w:ind w:left="660"/>
    </w:pPr>
    <w:rPr>
      <w:rFonts w:ascii="Calibri" w:eastAsia="Times New Roman" w:hAnsi="Calibri" w:cs="Times New Roman"/>
      <w:lang w:eastAsia="en-AU"/>
    </w:rPr>
  </w:style>
  <w:style w:type="paragraph" w:styleId="TOC5">
    <w:name w:val="toc 5"/>
    <w:basedOn w:val="Normal"/>
    <w:next w:val="Normal"/>
    <w:autoRedefine/>
    <w:uiPriority w:val="39"/>
    <w:rsid w:val="00165381"/>
    <w:pPr>
      <w:spacing w:after="100" w:line="276" w:lineRule="auto"/>
      <w:ind w:left="880"/>
    </w:pPr>
    <w:rPr>
      <w:rFonts w:ascii="Calibri" w:eastAsia="Times New Roman" w:hAnsi="Calibri" w:cs="Times New Roman"/>
      <w:lang w:eastAsia="en-AU"/>
    </w:rPr>
  </w:style>
  <w:style w:type="paragraph" w:styleId="TOC6">
    <w:name w:val="toc 6"/>
    <w:basedOn w:val="Normal"/>
    <w:next w:val="Normal"/>
    <w:autoRedefine/>
    <w:uiPriority w:val="39"/>
    <w:rsid w:val="00165381"/>
    <w:pPr>
      <w:spacing w:after="100" w:line="276" w:lineRule="auto"/>
      <w:ind w:left="1100"/>
    </w:pPr>
    <w:rPr>
      <w:rFonts w:ascii="Calibri" w:eastAsia="Times New Roman" w:hAnsi="Calibri" w:cs="Times New Roman"/>
      <w:lang w:eastAsia="en-AU"/>
    </w:rPr>
  </w:style>
  <w:style w:type="paragraph" w:styleId="TOC7">
    <w:name w:val="toc 7"/>
    <w:basedOn w:val="Normal"/>
    <w:next w:val="Normal"/>
    <w:autoRedefine/>
    <w:uiPriority w:val="39"/>
    <w:rsid w:val="00165381"/>
    <w:pPr>
      <w:spacing w:after="100" w:line="276" w:lineRule="auto"/>
      <w:ind w:left="1320"/>
    </w:pPr>
    <w:rPr>
      <w:rFonts w:ascii="Calibri" w:eastAsia="Times New Roman" w:hAnsi="Calibri" w:cs="Times New Roman"/>
      <w:lang w:eastAsia="en-AU"/>
    </w:rPr>
  </w:style>
  <w:style w:type="paragraph" w:styleId="TOC8">
    <w:name w:val="toc 8"/>
    <w:basedOn w:val="Normal"/>
    <w:next w:val="Normal"/>
    <w:autoRedefine/>
    <w:uiPriority w:val="39"/>
    <w:rsid w:val="00165381"/>
    <w:pPr>
      <w:spacing w:after="100" w:line="276" w:lineRule="auto"/>
      <w:ind w:left="1540"/>
    </w:pPr>
    <w:rPr>
      <w:rFonts w:ascii="Calibri" w:eastAsia="Times New Roman" w:hAnsi="Calibri" w:cs="Times New Roman"/>
      <w:lang w:eastAsia="en-AU"/>
    </w:rPr>
  </w:style>
  <w:style w:type="paragraph" w:styleId="TOC9">
    <w:name w:val="toc 9"/>
    <w:basedOn w:val="Normal"/>
    <w:next w:val="Normal"/>
    <w:autoRedefine/>
    <w:uiPriority w:val="39"/>
    <w:rsid w:val="00165381"/>
    <w:pPr>
      <w:spacing w:after="100" w:line="276" w:lineRule="auto"/>
      <w:ind w:left="1760"/>
    </w:pPr>
    <w:rPr>
      <w:rFonts w:ascii="Calibri" w:eastAsia="Times New Roman" w:hAnsi="Calibri" w:cs="Times New Roman"/>
      <w:lang w:eastAsia="en-AU"/>
    </w:rPr>
  </w:style>
  <w:style w:type="paragraph" w:customStyle="1" w:styleId="ExamplesH">
    <w:name w:val="Examples H"/>
    <w:basedOn w:val="Heading4"/>
    <w:next w:val="Caption"/>
    <w:uiPriority w:val="99"/>
    <w:qFormat/>
    <w:rsid w:val="00165381"/>
    <w:pPr>
      <w:numPr>
        <w:numId w:val="0"/>
      </w:numPr>
    </w:pPr>
    <w:rPr>
      <w:sz w:val="24"/>
    </w:rPr>
  </w:style>
  <w:style w:type="paragraph" w:styleId="TableofFigures">
    <w:name w:val="table of figures"/>
    <w:basedOn w:val="Normal"/>
    <w:next w:val="Normal"/>
    <w:uiPriority w:val="99"/>
    <w:semiHidden/>
    <w:rsid w:val="00165381"/>
  </w:style>
  <w:style w:type="paragraph" w:styleId="Caption">
    <w:name w:val="caption"/>
    <w:basedOn w:val="Normal"/>
    <w:next w:val="Normal"/>
    <w:uiPriority w:val="99"/>
    <w:rsid w:val="00165381"/>
    <w:pPr>
      <w:spacing w:after="200"/>
    </w:pPr>
    <w:rPr>
      <w:b/>
      <w:bCs/>
      <w:color w:val="4F81BD"/>
      <w:sz w:val="18"/>
      <w:szCs w:val="18"/>
    </w:rPr>
  </w:style>
  <w:style w:type="paragraph" w:styleId="CommentSubject">
    <w:name w:val="annotation subject"/>
    <w:basedOn w:val="CommentText"/>
    <w:next w:val="CommentText"/>
    <w:link w:val="CommentSubjectChar"/>
    <w:uiPriority w:val="99"/>
    <w:semiHidden/>
    <w:rsid w:val="00165381"/>
    <w:pPr>
      <w:spacing w:after="0"/>
    </w:pPr>
    <w:rPr>
      <w:rFonts w:eastAsia="Calibri" w:cs="Arial"/>
      <w:b/>
      <w:bCs/>
      <w:lang w:eastAsia="en-US"/>
    </w:rPr>
  </w:style>
  <w:style w:type="character" w:customStyle="1" w:styleId="CommentSubjectChar">
    <w:name w:val="Comment Subject Char"/>
    <w:basedOn w:val="CommentTextChar"/>
    <w:link w:val="CommentSubject"/>
    <w:uiPriority w:val="99"/>
    <w:semiHidden/>
    <w:rsid w:val="00165381"/>
    <w:rPr>
      <w:rFonts w:ascii="Arial" w:eastAsia="Calibri" w:hAnsi="Arial" w:cs="Arial"/>
      <w:b/>
      <w:bCs/>
      <w:sz w:val="20"/>
      <w:szCs w:val="20"/>
      <w:lang w:eastAsia="en-AU"/>
    </w:rPr>
  </w:style>
  <w:style w:type="paragraph" w:styleId="Revision">
    <w:name w:val="Revision"/>
    <w:hidden/>
    <w:uiPriority w:val="99"/>
    <w:semiHidden/>
    <w:rsid w:val="00165381"/>
    <w:pPr>
      <w:spacing w:after="0" w:line="240" w:lineRule="auto"/>
    </w:pPr>
    <w:rPr>
      <w:rFonts w:ascii="Arial" w:eastAsia="Calibri" w:hAnsi="Arial" w:cs="Arial"/>
    </w:rPr>
  </w:style>
  <w:style w:type="character" w:styleId="FollowedHyperlink">
    <w:name w:val="FollowedHyperlink"/>
    <w:basedOn w:val="DefaultParagraphFont"/>
    <w:uiPriority w:val="99"/>
    <w:semiHidden/>
    <w:rsid w:val="00165381"/>
    <w:rPr>
      <w:rFonts w:cs="Times New Roman"/>
      <w:color w:val="800080"/>
      <w:u w:val="single"/>
    </w:rPr>
  </w:style>
  <w:style w:type="character" w:customStyle="1" w:styleId="AltOpt">
    <w:name w:val="AltOpt"/>
    <w:uiPriority w:val="99"/>
    <w:rsid w:val="00165381"/>
    <w:rPr>
      <w:rFonts w:ascii="Times New Roman" w:hAnsi="Times New Roman"/>
      <w:b/>
      <w:color w:val="FFFF99"/>
      <w:sz w:val="22"/>
      <w:shd w:val="clear" w:color="auto" w:fill="808080"/>
    </w:rPr>
  </w:style>
  <w:style w:type="paragraph" w:customStyle="1" w:styleId="TableText">
    <w:name w:val="TableText"/>
    <w:basedOn w:val="Normal"/>
    <w:uiPriority w:val="99"/>
    <w:rsid w:val="00165381"/>
    <w:rPr>
      <w:rFonts w:ascii="Times New Roman" w:eastAsia="Times New Roman" w:hAnsi="Times New Roman" w:cs="Times New Roman"/>
      <w:szCs w:val="24"/>
    </w:rPr>
  </w:style>
  <w:style w:type="paragraph" w:customStyle="1" w:styleId="Recital">
    <w:name w:val="Recital"/>
    <w:basedOn w:val="Normal"/>
    <w:uiPriority w:val="99"/>
    <w:rsid w:val="00165381"/>
    <w:pPr>
      <w:numPr>
        <w:ilvl w:val="1"/>
        <w:numId w:val="6"/>
      </w:numPr>
      <w:tabs>
        <w:tab w:val="clear" w:pos="2044"/>
        <w:tab w:val="num" w:pos="964"/>
      </w:tabs>
      <w:spacing w:after="220"/>
      <w:ind w:left="964"/>
    </w:pPr>
    <w:rPr>
      <w:rFonts w:ascii="Times New Roman" w:hAnsi="Times New Roman" w:cs="Times New Roman"/>
      <w:szCs w:val="24"/>
    </w:rPr>
  </w:style>
  <w:style w:type="paragraph" w:customStyle="1" w:styleId="AttachmentHeading">
    <w:name w:val="Attachment Heading"/>
    <w:basedOn w:val="Normal"/>
    <w:next w:val="Normal"/>
    <w:uiPriority w:val="99"/>
    <w:rsid w:val="00165381"/>
    <w:pPr>
      <w:pageBreakBefore/>
      <w:numPr>
        <w:numId w:val="7"/>
      </w:numPr>
      <w:spacing w:after="220"/>
    </w:pPr>
    <w:rPr>
      <w:rFonts w:cs="Times New Roman"/>
      <w:b/>
      <w:sz w:val="24"/>
    </w:rPr>
  </w:style>
  <w:style w:type="paragraph" w:customStyle="1" w:styleId="Commentary">
    <w:name w:val="Commentary"/>
    <w:basedOn w:val="Normal"/>
    <w:uiPriority w:val="99"/>
    <w:rsid w:val="00165381"/>
    <w:pPr>
      <w:pBdr>
        <w:top w:val="single" w:sz="4" w:space="1" w:color="auto"/>
        <w:left w:val="single" w:sz="4" w:space="4" w:color="auto"/>
        <w:bottom w:val="single" w:sz="4" w:space="1" w:color="auto"/>
        <w:right w:val="single" w:sz="4" w:space="4" w:color="auto"/>
      </w:pBdr>
      <w:shd w:val="clear" w:color="auto" w:fill="E6E6E6"/>
      <w:spacing w:after="220"/>
      <w:ind w:left="964"/>
    </w:pPr>
    <w:rPr>
      <w:rFonts w:ascii="Times New Roman" w:hAnsi="Times New Roman" w:cs="Times New Roman"/>
      <w:bCs/>
      <w:color w:val="800080"/>
      <w:szCs w:val="24"/>
    </w:rPr>
  </w:style>
  <w:style w:type="character" w:customStyle="1" w:styleId="IDDVariableMarker">
    <w:name w:val="IDDVariableMarker"/>
    <w:uiPriority w:val="99"/>
    <w:rsid w:val="00165381"/>
    <w:rPr>
      <w:b/>
    </w:rPr>
  </w:style>
  <w:style w:type="numbering" w:customStyle="1" w:styleId="QLSMultilevelList">
    <w:name w:val="QLS Multilevel List"/>
    <w:rsid w:val="00165381"/>
    <w:pPr>
      <w:numPr>
        <w:numId w:val="2"/>
      </w:numPr>
    </w:pPr>
  </w:style>
  <w:style w:type="character" w:styleId="Strong">
    <w:name w:val="Strong"/>
    <w:basedOn w:val="DefaultParagraphFont"/>
    <w:uiPriority w:val="22"/>
    <w:rsid w:val="00165381"/>
    <w:rPr>
      <w:b/>
      <w:bCs/>
    </w:rPr>
  </w:style>
  <w:style w:type="paragraph" w:styleId="ListBullet">
    <w:name w:val="List Bullet"/>
    <w:aliases w:val="List Bullet Lv1"/>
    <w:next w:val="Normal"/>
    <w:uiPriority w:val="99"/>
    <w:unhideWhenUsed/>
    <w:qFormat/>
    <w:rsid w:val="00846B6F"/>
    <w:pPr>
      <w:numPr>
        <w:numId w:val="10"/>
      </w:numPr>
      <w:spacing w:after="65" w:line="240" w:lineRule="auto"/>
    </w:pPr>
    <w:rPr>
      <w:rFonts w:ascii="Arial" w:eastAsia="Calibri" w:hAnsi="Arial" w:cs="Arial"/>
      <w:sz w:val="20"/>
    </w:rPr>
  </w:style>
  <w:style w:type="paragraph" w:customStyle="1" w:styleId="Headingno3">
    <w:name w:val="Heading no 3"/>
    <w:link w:val="Headingno3Char"/>
    <w:uiPriority w:val="9"/>
    <w:semiHidden/>
    <w:qFormat/>
    <w:rsid w:val="00165381"/>
    <w:pPr>
      <w:tabs>
        <w:tab w:val="num" w:pos="567"/>
      </w:tabs>
      <w:spacing w:before="120" w:after="0" w:line="240" w:lineRule="auto"/>
      <w:ind w:left="567" w:hanging="567"/>
    </w:pPr>
    <w:rPr>
      <w:rFonts w:ascii="Arial" w:eastAsia="Times New Roman" w:hAnsi="Arial" w:cs="Arial"/>
      <w:b/>
      <w:bCs/>
      <w:color w:val="000D40"/>
      <w:sz w:val="20"/>
      <w:szCs w:val="24"/>
    </w:rPr>
  </w:style>
  <w:style w:type="character" w:customStyle="1" w:styleId="Headingno3Char">
    <w:name w:val="Heading no 3 Char"/>
    <w:link w:val="Headingno3"/>
    <w:uiPriority w:val="9"/>
    <w:semiHidden/>
    <w:rsid w:val="00165381"/>
    <w:rPr>
      <w:rFonts w:ascii="Arial" w:eastAsia="Times New Roman" w:hAnsi="Arial" w:cs="Arial"/>
      <w:b/>
      <w:bCs/>
      <w:color w:val="000D40"/>
      <w:sz w:val="20"/>
      <w:szCs w:val="24"/>
    </w:rPr>
  </w:style>
  <w:style w:type="character" w:customStyle="1" w:styleId="st1">
    <w:name w:val="st1"/>
    <w:uiPriority w:val="10"/>
    <w:semiHidden/>
    <w:rsid w:val="00165381"/>
  </w:style>
  <w:style w:type="paragraph" w:customStyle="1" w:styleId="NumberedList">
    <w:name w:val="Numbered List"/>
    <w:qFormat/>
    <w:rsid w:val="00846B6F"/>
    <w:pPr>
      <w:numPr>
        <w:numId w:val="19"/>
      </w:numPr>
      <w:spacing w:after="65" w:line="240" w:lineRule="auto"/>
    </w:pPr>
    <w:rPr>
      <w:rFonts w:ascii="Arial" w:eastAsia="Calibri" w:hAnsi="Arial" w:cs="Arial"/>
      <w:sz w:val="20"/>
    </w:rPr>
  </w:style>
  <w:style w:type="paragraph" w:customStyle="1" w:styleId="ListBulletLv3">
    <w:name w:val="List Bullet Lv3"/>
    <w:next w:val="Normal"/>
    <w:qFormat/>
    <w:rsid w:val="00414818"/>
    <w:pPr>
      <w:numPr>
        <w:numId w:val="14"/>
      </w:numPr>
      <w:spacing w:after="65" w:line="240" w:lineRule="auto"/>
      <w:ind w:left="1560" w:hanging="284"/>
    </w:pPr>
    <w:rPr>
      <w:rFonts w:ascii="Arial" w:eastAsia="Calibri" w:hAnsi="Arial" w:cs="Arial"/>
      <w:sz w:val="20"/>
    </w:rPr>
  </w:style>
  <w:style w:type="paragraph" w:customStyle="1" w:styleId="Exampleclausetext">
    <w:name w:val="Example clause text"/>
    <w:next w:val="Normal"/>
    <w:qFormat/>
    <w:rsid w:val="00165381"/>
    <w:pPr>
      <w:pBdr>
        <w:bottom w:val="single" w:sz="4" w:space="10" w:color="808080" w:themeColor="background1" w:themeShade="80"/>
      </w:pBdr>
      <w:shd w:val="clear" w:color="auto" w:fill="D9D9D9" w:themeFill="background1" w:themeFillShade="D9"/>
      <w:spacing w:after="130" w:line="240" w:lineRule="auto"/>
    </w:pPr>
    <w:rPr>
      <w:rFonts w:ascii="Arial" w:eastAsia="Calibri" w:hAnsi="Arial" w:cs="Arial"/>
      <w:i/>
      <w:sz w:val="20"/>
    </w:rPr>
  </w:style>
  <w:style w:type="paragraph" w:customStyle="1" w:styleId="TableBulletLv1">
    <w:name w:val="Table Bullet Lv1"/>
    <w:qFormat/>
    <w:rsid w:val="00165381"/>
    <w:pPr>
      <w:numPr>
        <w:numId w:val="16"/>
      </w:numPr>
      <w:spacing w:after="40" w:line="240" w:lineRule="auto"/>
      <w:ind w:left="318" w:hanging="284"/>
    </w:pPr>
    <w:rPr>
      <w:rFonts w:ascii="Arial" w:eastAsia="Calibri" w:hAnsi="Arial" w:cs="Arial"/>
      <w:sz w:val="16"/>
      <w:szCs w:val="16"/>
    </w:rPr>
  </w:style>
  <w:style w:type="paragraph" w:customStyle="1" w:styleId="TableBulletLv2">
    <w:name w:val="Table Bullet Lv2"/>
    <w:qFormat/>
    <w:rsid w:val="00165381"/>
    <w:pPr>
      <w:numPr>
        <w:numId w:val="17"/>
      </w:numPr>
      <w:spacing w:after="40" w:line="240" w:lineRule="auto"/>
      <w:ind w:left="318" w:hanging="119"/>
    </w:pPr>
    <w:rPr>
      <w:rFonts w:ascii="Arial" w:eastAsia="Calibri" w:hAnsi="Arial" w:cs="Arial"/>
      <w:sz w:val="16"/>
      <w:szCs w:val="16"/>
    </w:rPr>
  </w:style>
  <w:style w:type="paragraph" w:customStyle="1" w:styleId="TableNumberedH1">
    <w:name w:val="Table Numbered H1"/>
    <w:qFormat/>
    <w:rsid w:val="000B7276"/>
    <w:pPr>
      <w:numPr>
        <w:numId w:val="18"/>
      </w:numPr>
      <w:spacing w:after="140" w:line="240" w:lineRule="auto"/>
      <w:ind w:left="357" w:hanging="357"/>
    </w:pPr>
    <w:rPr>
      <w:rFonts w:ascii="Arial" w:eastAsia="Calibri" w:hAnsi="Arial" w:cs="Arial"/>
      <w:b/>
      <w:color w:val="0F2D52"/>
      <w:sz w:val="24"/>
      <w:szCs w:val="28"/>
    </w:rPr>
  </w:style>
  <w:style w:type="paragraph" w:customStyle="1" w:styleId="BodyTextQuotes">
    <w:name w:val="Body Text &quot;Quotes&quot;"/>
    <w:qFormat/>
    <w:rsid w:val="00165381"/>
    <w:pPr>
      <w:spacing w:before="130" w:after="130" w:line="240" w:lineRule="auto"/>
      <w:ind w:left="227"/>
    </w:pPr>
    <w:rPr>
      <w:rFonts w:ascii="Arial" w:eastAsia="Calibri" w:hAnsi="Arial" w:cs="Arial"/>
      <w:i/>
      <w:color w:val="595959" w:themeColor="text1" w:themeTint="A6"/>
      <w:sz w:val="20"/>
    </w:rPr>
  </w:style>
  <w:style w:type="table" w:customStyle="1" w:styleId="Style1">
    <w:name w:val="Style1"/>
    <w:basedOn w:val="TableNormal"/>
    <w:uiPriority w:val="99"/>
    <w:rsid w:val="00165381"/>
    <w:pPr>
      <w:spacing w:before="130" w:after="130" w:line="240" w:lineRule="auto"/>
    </w:pPr>
    <w:rPr>
      <w:rFonts w:ascii="Arial" w:eastAsia="Calibri" w:hAnsi="Arial" w:cs="Arial"/>
      <w:sz w:val="20"/>
      <w:lang w:eastAsia="en-AU"/>
    </w:rPr>
    <w:tblPr>
      <w:tblInd w:w="113" w:type="dxa"/>
      <w:tblBorders>
        <w:bottom w:val="single" w:sz="4" w:space="0" w:color="auto"/>
      </w:tblBorders>
    </w:tblPr>
    <w:trPr>
      <w:cantSplit/>
      <w:hidden/>
    </w:trPr>
    <w:tcPr>
      <w:shd w:val="clear" w:color="auto" w:fill="F2F2F2" w:themeFill="background1" w:themeFillShade="F2"/>
    </w:tcPr>
  </w:style>
  <w:style w:type="paragraph" w:customStyle="1" w:styleId="ExampleBodyText">
    <w:name w:val="Example Body Text"/>
    <w:qFormat/>
    <w:rsid w:val="00165381"/>
    <w:pPr>
      <w:spacing w:after="130" w:line="240" w:lineRule="auto"/>
    </w:pPr>
    <w:rPr>
      <w:rFonts w:ascii="Arial" w:eastAsia="Calibri" w:hAnsi="Arial" w:cs="Arial"/>
      <w:sz w:val="18"/>
      <w:lang w:val="en-GB"/>
    </w:rPr>
  </w:style>
  <w:style w:type="paragraph" w:customStyle="1" w:styleId="ExampleNumberedList1">
    <w:name w:val="Example Numbered List 1"/>
    <w:qFormat/>
    <w:rsid w:val="002C329C"/>
    <w:pPr>
      <w:numPr>
        <w:numId w:val="32"/>
      </w:numPr>
      <w:spacing w:before="260" w:after="130" w:line="240" w:lineRule="auto"/>
      <w:ind w:left="426" w:hanging="426"/>
    </w:pPr>
    <w:rPr>
      <w:rFonts w:ascii="Arial" w:eastAsia="Calibri" w:hAnsi="Arial" w:cs="Arial"/>
      <w:sz w:val="18"/>
      <w:lang w:val="en-GB"/>
    </w:rPr>
  </w:style>
  <w:style w:type="paragraph" w:customStyle="1" w:styleId="ExampleNumberedList11">
    <w:name w:val="Example Numbered List 1.1"/>
    <w:qFormat/>
    <w:rsid w:val="00165381"/>
    <w:pPr>
      <w:widowControl w:val="0"/>
      <w:suppressAutoHyphens/>
      <w:autoSpaceDE w:val="0"/>
      <w:autoSpaceDN w:val="0"/>
      <w:adjustRightInd w:val="0"/>
      <w:spacing w:after="130" w:line="240" w:lineRule="auto"/>
      <w:ind w:left="851" w:hanging="567"/>
      <w:textAlignment w:val="baseline"/>
    </w:pPr>
    <w:rPr>
      <w:rFonts w:ascii="Arial" w:eastAsia="Calibri" w:hAnsi="Arial" w:cs="Arial"/>
      <w:color w:val="000000"/>
      <w:spacing w:val="-2"/>
      <w:sz w:val="18"/>
      <w:lang w:val="en-GB"/>
    </w:rPr>
  </w:style>
  <w:style w:type="paragraph" w:customStyle="1" w:styleId="ExampleBulletListLv2">
    <w:name w:val="Example Bullet List Lv 2"/>
    <w:qFormat/>
    <w:rsid w:val="00165381"/>
    <w:pPr>
      <w:numPr>
        <w:numId w:val="33"/>
      </w:numPr>
      <w:tabs>
        <w:tab w:val="left" w:pos="4253"/>
        <w:tab w:val="left" w:pos="5954"/>
      </w:tabs>
      <w:spacing w:after="65" w:line="240" w:lineRule="auto"/>
      <w:ind w:left="1418" w:hanging="284"/>
    </w:pPr>
    <w:rPr>
      <w:rFonts w:ascii="Arial" w:eastAsia="Calibri" w:hAnsi="Arial" w:cs="Arial"/>
      <w:sz w:val="18"/>
      <w:szCs w:val="18"/>
      <w:u w:color="FEE82E"/>
      <w:lang w:val="en-GB"/>
    </w:rPr>
  </w:style>
  <w:style w:type="paragraph" w:customStyle="1" w:styleId="ExampleAlphabetListLv1">
    <w:name w:val="Example Alphabet List Lv1"/>
    <w:qFormat/>
    <w:rsid w:val="00165381"/>
    <w:pPr>
      <w:spacing w:after="65" w:line="240" w:lineRule="auto"/>
    </w:pPr>
    <w:rPr>
      <w:rFonts w:ascii="Arial" w:eastAsia="Calibri" w:hAnsi="Arial" w:cs="Arial"/>
      <w:sz w:val="18"/>
      <w:lang w:val="en-GB"/>
    </w:rPr>
  </w:style>
  <w:style w:type="paragraph" w:customStyle="1" w:styleId="ExampleBulletListLv1">
    <w:name w:val="Example Bullet List Lv 1"/>
    <w:qFormat/>
    <w:rsid w:val="00165381"/>
    <w:pPr>
      <w:numPr>
        <w:numId w:val="34"/>
      </w:numPr>
      <w:spacing w:after="65" w:line="240" w:lineRule="auto"/>
      <w:ind w:left="511" w:hanging="284"/>
    </w:pPr>
    <w:rPr>
      <w:rFonts w:ascii="Arial" w:eastAsia="Calibri" w:hAnsi="Arial" w:cs="Arial"/>
      <w:sz w:val="18"/>
      <w:szCs w:val="18"/>
      <w:u w:color="FEE82E"/>
      <w:lang w:val="en-GB"/>
    </w:rPr>
  </w:style>
  <w:style w:type="paragraph" w:customStyle="1" w:styleId="ExampleHeading12pt">
    <w:name w:val="Example Heading 12pt"/>
    <w:qFormat/>
    <w:rsid w:val="002C329C"/>
    <w:pPr>
      <w:spacing w:before="300" w:after="150" w:line="240" w:lineRule="auto"/>
    </w:pPr>
    <w:rPr>
      <w:rFonts w:ascii="Arial" w:eastAsia="Calibri" w:hAnsi="Arial" w:cs="Arial"/>
      <w:sz w:val="24"/>
      <w:szCs w:val="26"/>
    </w:rPr>
  </w:style>
  <w:style w:type="paragraph" w:customStyle="1" w:styleId="ExampleNumberedList2Bold">
    <w:name w:val="Example Numbered List 2 Bold"/>
    <w:next w:val="ExampleBodyText"/>
    <w:qFormat/>
    <w:rsid w:val="00165381"/>
    <w:pPr>
      <w:numPr>
        <w:numId w:val="36"/>
      </w:numPr>
      <w:spacing w:before="260" w:after="130" w:line="240" w:lineRule="auto"/>
    </w:pPr>
    <w:rPr>
      <w:rFonts w:ascii="Arial" w:eastAsia="Calibri" w:hAnsi="Arial" w:cs="Arial"/>
      <w:b/>
      <w:sz w:val="18"/>
      <w:lang w:val="en-GB"/>
    </w:rPr>
  </w:style>
  <w:style w:type="paragraph" w:styleId="Bibliography">
    <w:name w:val="Bibliography"/>
    <w:basedOn w:val="Normal"/>
    <w:next w:val="Normal"/>
    <w:uiPriority w:val="37"/>
    <w:semiHidden/>
    <w:unhideWhenUsed/>
    <w:rsid w:val="00165381"/>
  </w:style>
  <w:style w:type="paragraph" w:styleId="BlockText">
    <w:name w:val="Block Text"/>
    <w:basedOn w:val="Normal"/>
    <w:uiPriority w:val="99"/>
    <w:semiHidden/>
    <w:unhideWhenUsed/>
    <w:rsid w:val="001653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unhideWhenUsed/>
    <w:rsid w:val="00165381"/>
    <w:pPr>
      <w:spacing w:after="120"/>
    </w:pPr>
  </w:style>
  <w:style w:type="character" w:customStyle="1" w:styleId="BodyTextChar">
    <w:name w:val="Body Text Char"/>
    <w:basedOn w:val="DefaultParagraphFont"/>
    <w:link w:val="BodyText"/>
    <w:uiPriority w:val="99"/>
    <w:rsid w:val="00165381"/>
    <w:rPr>
      <w:rFonts w:ascii="Arial" w:eastAsia="Calibri" w:hAnsi="Arial" w:cs="Arial"/>
      <w:sz w:val="20"/>
    </w:rPr>
  </w:style>
  <w:style w:type="paragraph" w:styleId="BodyText2">
    <w:name w:val="Body Text 2"/>
    <w:basedOn w:val="Normal"/>
    <w:link w:val="BodyText2Char"/>
    <w:uiPriority w:val="99"/>
    <w:semiHidden/>
    <w:unhideWhenUsed/>
    <w:rsid w:val="00165381"/>
    <w:pPr>
      <w:spacing w:after="120" w:line="480" w:lineRule="auto"/>
    </w:pPr>
  </w:style>
  <w:style w:type="character" w:customStyle="1" w:styleId="BodyText2Char">
    <w:name w:val="Body Text 2 Char"/>
    <w:basedOn w:val="DefaultParagraphFont"/>
    <w:link w:val="BodyText2"/>
    <w:uiPriority w:val="99"/>
    <w:semiHidden/>
    <w:rsid w:val="00165381"/>
    <w:rPr>
      <w:rFonts w:ascii="Arial" w:eastAsia="Calibri" w:hAnsi="Arial" w:cs="Arial"/>
      <w:sz w:val="20"/>
    </w:rPr>
  </w:style>
  <w:style w:type="paragraph" w:styleId="BodyText3">
    <w:name w:val="Body Text 3"/>
    <w:basedOn w:val="Normal"/>
    <w:link w:val="BodyText3Char"/>
    <w:uiPriority w:val="99"/>
    <w:semiHidden/>
    <w:unhideWhenUsed/>
    <w:rsid w:val="00165381"/>
    <w:pPr>
      <w:spacing w:after="120"/>
    </w:pPr>
    <w:rPr>
      <w:sz w:val="16"/>
      <w:szCs w:val="16"/>
    </w:rPr>
  </w:style>
  <w:style w:type="character" w:customStyle="1" w:styleId="BodyText3Char">
    <w:name w:val="Body Text 3 Char"/>
    <w:basedOn w:val="DefaultParagraphFont"/>
    <w:link w:val="BodyText3"/>
    <w:uiPriority w:val="99"/>
    <w:semiHidden/>
    <w:rsid w:val="00165381"/>
    <w:rPr>
      <w:rFonts w:ascii="Arial" w:eastAsia="Calibri" w:hAnsi="Arial" w:cs="Arial"/>
      <w:sz w:val="16"/>
      <w:szCs w:val="16"/>
    </w:rPr>
  </w:style>
  <w:style w:type="paragraph" w:styleId="BodyTextFirstIndent">
    <w:name w:val="Body Text First Indent"/>
    <w:basedOn w:val="BodyText"/>
    <w:link w:val="BodyTextFirstIndentChar"/>
    <w:uiPriority w:val="99"/>
    <w:semiHidden/>
    <w:unhideWhenUsed/>
    <w:rsid w:val="00165381"/>
    <w:pPr>
      <w:spacing w:after="130"/>
      <w:ind w:firstLine="360"/>
    </w:pPr>
  </w:style>
  <w:style w:type="character" w:customStyle="1" w:styleId="BodyTextFirstIndentChar">
    <w:name w:val="Body Text First Indent Char"/>
    <w:basedOn w:val="BodyTextChar"/>
    <w:link w:val="BodyTextFirstIndent"/>
    <w:uiPriority w:val="99"/>
    <w:semiHidden/>
    <w:rsid w:val="00165381"/>
    <w:rPr>
      <w:rFonts w:ascii="Arial" w:eastAsia="Calibri" w:hAnsi="Arial" w:cs="Arial"/>
      <w:sz w:val="20"/>
    </w:rPr>
  </w:style>
  <w:style w:type="paragraph" w:styleId="BodyTextIndent">
    <w:name w:val="Body Text Indent"/>
    <w:basedOn w:val="Normal"/>
    <w:link w:val="BodyTextIndentChar"/>
    <w:uiPriority w:val="99"/>
    <w:semiHidden/>
    <w:unhideWhenUsed/>
    <w:rsid w:val="00165381"/>
    <w:pPr>
      <w:spacing w:after="120"/>
      <w:ind w:left="283"/>
    </w:pPr>
  </w:style>
  <w:style w:type="character" w:customStyle="1" w:styleId="BodyTextIndentChar">
    <w:name w:val="Body Text Indent Char"/>
    <w:basedOn w:val="DefaultParagraphFont"/>
    <w:link w:val="BodyTextIndent"/>
    <w:uiPriority w:val="99"/>
    <w:semiHidden/>
    <w:rsid w:val="00165381"/>
    <w:rPr>
      <w:rFonts w:ascii="Arial" w:eastAsia="Calibri" w:hAnsi="Arial" w:cs="Arial"/>
      <w:sz w:val="20"/>
    </w:rPr>
  </w:style>
  <w:style w:type="paragraph" w:styleId="BodyTextFirstIndent2">
    <w:name w:val="Body Text First Indent 2"/>
    <w:basedOn w:val="BodyTextIndent"/>
    <w:link w:val="BodyTextFirstIndent2Char"/>
    <w:uiPriority w:val="99"/>
    <w:semiHidden/>
    <w:unhideWhenUsed/>
    <w:rsid w:val="00165381"/>
    <w:pPr>
      <w:spacing w:after="130"/>
      <w:ind w:left="360" w:firstLine="360"/>
    </w:pPr>
  </w:style>
  <w:style w:type="character" w:customStyle="1" w:styleId="BodyTextFirstIndent2Char">
    <w:name w:val="Body Text First Indent 2 Char"/>
    <w:basedOn w:val="BodyTextIndentChar"/>
    <w:link w:val="BodyTextFirstIndent2"/>
    <w:uiPriority w:val="99"/>
    <w:semiHidden/>
    <w:rsid w:val="00165381"/>
    <w:rPr>
      <w:rFonts w:ascii="Arial" w:eastAsia="Calibri" w:hAnsi="Arial" w:cs="Arial"/>
      <w:sz w:val="20"/>
    </w:rPr>
  </w:style>
  <w:style w:type="paragraph" w:styleId="BodyTextIndent2">
    <w:name w:val="Body Text Indent 2"/>
    <w:basedOn w:val="Normal"/>
    <w:link w:val="BodyTextIndent2Char"/>
    <w:uiPriority w:val="99"/>
    <w:semiHidden/>
    <w:unhideWhenUsed/>
    <w:rsid w:val="00165381"/>
    <w:pPr>
      <w:spacing w:after="120" w:line="480" w:lineRule="auto"/>
      <w:ind w:left="283"/>
    </w:pPr>
  </w:style>
  <w:style w:type="character" w:customStyle="1" w:styleId="BodyTextIndent2Char">
    <w:name w:val="Body Text Indent 2 Char"/>
    <w:basedOn w:val="DefaultParagraphFont"/>
    <w:link w:val="BodyTextIndent2"/>
    <w:uiPriority w:val="99"/>
    <w:semiHidden/>
    <w:rsid w:val="00165381"/>
    <w:rPr>
      <w:rFonts w:ascii="Arial" w:eastAsia="Calibri" w:hAnsi="Arial" w:cs="Arial"/>
      <w:sz w:val="20"/>
    </w:rPr>
  </w:style>
  <w:style w:type="paragraph" w:styleId="BodyTextIndent3">
    <w:name w:val="Body Text Indent 3"/>
    <w:basedOn w:val="Normal"/>
    <w:link w:val="BodyTextIndent3Char"/>
    <w:uiPriority w:val="99"/>
    <w:semiHidden/>
    <w:unhideWhenUsed/>
    <w:rsid w:val="0016538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5381"/>
    <w:rPr>
      <w:rFonts w:ascii="Arial" w:eastAsia="Calibri" w:hAnsi="Arial" w:cs="Arial"/>
      <w:sz w:val="16"/>
      <w:szCs w:val="16"/>
    </w:rPr>
  </w:style>
  <w:style w:type="paragraph" w:styleId="Closing">
    <w:name w:val="Closing"/>
    <w:basedOn w:val="Normal"/>
    <w:link w:val="ClosingChar"/>
    <w:uiPriority w:val="99"/>
    <w:semiHidden/>
    <w:unhideWhenUsed/>
    <w:rsid w:val="00165381"/>
    <w:pPr>
      <w:spacing w:after="0"/>
      <w:ind w:left="4252"/>
    </w:pPr>
  </w:style>
  <w:style w:type="character" w:customStyle="1" w:styleId="ClosingChar">
    <w:name w:val="Closing Char"/>
    <w:basedOn w:val="DefaultParagraphFont"/>
    <w:link w:val="Closing"/>
    <w:uiPriority w:val="99"/>
    <w:semiHidden/>
    <w:rsid w:val="00165381"/>
    <w:rPr>
      <w:rFonts w:ascii="Arial" w:eastAsia="Calibri" w:hAnsi="Arial" w:cs="Arial"/>
      <w:sz w:val="20"/>
    </w:rPr>
  </w:style>
  <w:style w:type="paragraph" w:styleId="Date">
    <w:name w:val="Date"/>
    <w:basedOn w:val="Normal"/>
    <w:next w:val="Normal"/>
    <w:link w:val="DateChar"/>
    <w:uiPriority w:val="99"/>
    <w:semiHidden/>
    <w:unhideWhenUsed/>
    <w:rsid w:val="00165381"/>
  </w:style>
  <w:style w:type="character" w:customStyle="1" w:styleId="DateChar">
    <w:name w:val="Date Char"/>
    <w:basedOn w:val="DefaultParagraphFont"/>
    <w:link w:val="Date"/>
    <w:uiPriority w:val="99"/>
    <w:semiHidden/>
    <w:rsid w:val="00165381"/>
    <w:rPr>
      <w:rFonts w:ascii="Arial" w:eastAsia="Calibri" w:hAnsi="Arial" w:cs="Arial"/>
      <w:sz w:val="20"/>
    </w:rPr>
  </w:style>
  <w:style w:type="paragraph" w:styleId="DocumentMap">
    <w:name w:val="Document Map"/>
    <w:basedOn w:val="Normal"/>
    <w:link w:val="DocumentMapChar"/>
    <w:uiPriority w:val="99"/>
    <w:semiHidden/>
    <w:unhideWhenUsed/>
    <w:rsid w:val="0016538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65381"/>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165381"/>
    <w:pPr>
      <w:spacing w:after="0"/>
    </w:pPr>
  </w:style>
  <w:style w:type="character" w:customStyle="1" w:styleId="E-mailSignatureChar">
    <w:name w:val="E-mail Signature Char"/>
    <w:basedOn w:val="DefaultParagraphFont"/>
    <w:link w:val="E-mailSignature"/>
    <w:uiPriority w:val="99"/>
    <w:semiHidden/>
    <w:rsid w:val="00165381"/>
    <w:rPr>
      <w:rFonts w:ascii="Arial" w:eastAsia="Calibri" w:hAnsi="Arial" w:cs="Arial"/>
      <w:sz w:val="20"/>
    </w:rPr>
  </w:style>
  <w:style w:type="paragraph" w:styleId="EndnoteText">
    <w:name w:val="endnote text"/>
    <w:basedOn w:val="Normal"/>
    <w:link w:val="EndnoteTextChar"/>
    <w:uiPriority w:val="99"/>
    <w:semiHidden/>
    <w:unhideWhenUsed/>
    <w:rsid w:val="00165381"/>
    <w:pPr>
      <w:spacing w:after="0"/>
    </w:pPr>
    <w:rPr>
      <w:szCs w:val="20"/>
    </w:rPr>
  </w:style>
  <w:style w:type="character" w:customStyle="1" w:styleId="EndnoteTextChar">
    <w:name w:val="Endnote Text Char"/>
    <w:basedOn w:val="DefaultParagraphFont"/>
    <w:link w:val="EndnoteText"/>
    <w:uiPriority w:val="99"/>
    <w:semiHidden/>
    <w:rsid w:val="00165381"/>
    <w:rPr>
      <w:rFonts w:ascii="Arial" w:eastAsia="Calibri" w:hAnsi="Arial" w:cs="Arial"/>
      <w:sz w:val="20"/>
      <w:szCs w:val="20"/>
    </w:rPr>
  </w:style>
  <w:style w:type="paragraph" w:styleId="EnvelopeAddress">
    <w:name w:val="envelope address"/>
    <w:basedOn w:val="Normal"/>
    <w:uiPriority w:val="99"/>
    <w:semiHidden/>
    <w:unhideWhenUsed/>
    <w:rsid w:val="0016538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65381"/>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165381"/>
    <w:pPr>
      <w:spacing w:after="0"/>
    </w:pPr>
    <w:rPr>
      <w:i/>
      <w:iCs/>
    </w:rPr>
  </w:style>
  <w:style w:type="character" w:customStyle="1" w:styleId="HTMLAddressChar">
    <w:name w:val="HTML Address Char"/>
    <w:basedOn w:val="DefaultParagraphFont"/>
    <w:link w:val="HTMLAddress"/>
    <w:uiPriority w:val="99"/>
    <w:semiHidden/>
    <w:rsid w:val="00165381"/>
    <w:rPr>
      <w:rFonts w:ascii="Arial" w:eastAsia="Calibri" w:hAnsi="Arial" w:cs="Arial"/>
      <w:i/>
      <w:iCs/>
      <w:sz w:val="20"/>
    </w:rPr>
  </w:style>
  <w:style w:type="paragraph" w:styleId="HTMLPreformatted">
    <w:name w:val="HTML Preformatted"/>
    <w:basedOn w:val="Normal"/>
    <w:link w:val="HTMLPreformattedChar"/>
    <w:uiPriority w:val="99"/>
    <w:semiHidden/>
    <w:unhideWhenUsed/>
    <w:rsid w:val="00165381"/>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165381"/>
    <w:rPr>
      <w:rFonts w:ascii="Consolas" w:eastAsia="Calibri" w:hAnsi="Consolas" w:cs="Consolas"/>
      <w:sz w:val="20"/>
      <w:szCs w:val="20"/>
    </w:rPr>
  </w:style>
  <w:style w:type="paragraph" w:styleId="Index1">
    <w:name w:val="index 1"/>
    <w:basedOn w:val="Normal"/>
    <w:next w:val="Normal"/>
    <w:autoRedefine/>
    <w:uiPriority w:val="99"/>
    <w:semiHidden/>
    <w:unhideWhenUsed/>
    <w:rsid w:val="00165381"/>
    <w:pPr>
      <w:spacing w:after="0"/>
      <w:ind w:left="200" w:hanging="200"/>
    </w:pPr>
  </w:style>
  <w:style w:type="paragraph" w:styleId="Index2">
    <w:name w:val="index 2"/>
    <w:basedOn w:val="Normal"/>
    <w:next w:val="Normal"/>
    <w:autoRedefine/>
    <w:uiPriority w:val="99"/>
    <w:semiHidden/>
    <w:unhideWhenUsed/>
    <w:rsid w:val="00165381"/>
    <w:pPr>
      <w:spacing w:after="0"/>
      <w:ind w:left="400" w:hanging="200"/>
    </w:pPr>
  </w:style>
  <w:style w:type="paragraph" w:styleId="Index3">
    <w:name w:val="index 3"/>
    <w:basedOn w:val="Normal"/>
    <w:next w:val="Normal"/>
    <w:autoRedefine/>
    <w:uiPriority w:val="99"/>
    <w:semiHidden/>
    <w:unhideWhenUsed/>
    <w:rsid w:val="00165381"/>
    <w:pPr>
      <w:spacing w:after="0"/>
      <w:ind w:left="600" w:hanging="200"/>
    </w:pPr>
  </w:style>
  <w:style w:type="paragraph" w:styleId="Index4">
    <w:name w:val="index 4"/>
    <w:basedOn w:val="Normal"/>
    <w:next w:val="Normal"/>
    <w:autoRedefine/>
    <w:uiPriority w:val="99"/>
    <w:semiHidden/>
    <w:unhideWhenUsed/>
    <w:rsid w:val="00165381"/>
    <w:pPr>
      <w:spacing w:after="0"/>
      <w:ind w:left="800" w:hanging="200"/>
    </w:pPr>
  </w:style>
  <w:style w:type="paragraph" w:styleId="Index5">
    <w:name w:val="index 5"/>
    <w:basedOn w:val="Normal"/>
    <w:next w:val="Normal"/>
    <w:autoRedefine/>
    <w:uiPriority w:val="99"/>
    <w:semiHidden/>
    <w:unhideWhenUsed/>
    <w:rsid w:val="00165381"/>
    <w:pPr>
      <w:spacing w:after="0"/>
      <w:ind w:left="1000" w:hanging="200"/>
    </w:pPr>
  </w:style>
  <w:style w:type="paragraph" w:styleId="Index6">
    <w:name w:val="index 6"/>
    <w:basedOn w:val="Normal"/>
    <w:next w:val="Normal"/>
    <w:autoRedefine/>
    <w:uiPriority w:val="99"/>
    <w:semiHidden/>
    <w:unhideWhenUsed/>
    <w:rsid w:val="00165381"/>
    <w:pPr>
      <w:spacing w:after="0"/>
      <w:ind w:left="1200" w:hanging="200"/>
    </w:pPr>
  </w:style>
  <w:style w:type="paragraph" w:styleId="Index7">
    <w:name w:val="index 7"/>
    <w:basedOn w:val="Normal"/>
    <w:next w:val="Normal"/>
    <w:autoRedefine/>
    <w:uiPriority w:val="99"/>
    <w:semiHidden/>
    <w:unhideWhenUsed/>
    <w:rsid w:val="00165381"/>
    <w:pPr>
      <w:spacing w:after="0"/>
      <w:ind w:left="1400" w:hanging="200"/>
    </w:pPr>
  </w:style>
  <w:style w:type="paragraph" w:styleId="Index8">
    <w:name w:val="index 8"/>
    <w:basedOn w:val="Normal"/>
    <w:next w:val="Normal"/>
    <w:autoRedefine/>
    <w:uiPriority w:val="99"/>
    <w:semiHidden/>
    <w:unhideWhenUsed/>
    <w:rsid w:val="00165381"/>
    <w:pPr>
      <w:spacing w:after="0"/>
      <w:ind w:left="1600" w:hanging="200"/>
    </w:pPr>
  </w:style>
  <w:style w:type="paragraph" w:styleId="Index9">
    <w:name w:val="index 9"/>
    <w:basedOn w:val="Normal"/>
    <w:next w:val="Normal"/>
    <w:autoRedefine/>
    <w:uiPriority w:val="99"/>
    <w:semiHidden/>
    <w:unhideWhenUsed/>
    <w:rsid w:val="00165381"/>
    <w:pPr>
      <w:spacing w:after="0"/>
      <w:ind w:left="1800" w:hanging="200"/>
    </w:pPr>
  </w:style>
  <w:style w:type="paragraph" w:styleId="IndexHeading">
    <w:name w:val="index heading"/>
    <w:basedOn w:val="Normal"/>
    <w:next w:val="Index1"/>
    <w:uiPriority w:val="99"/>
    <w:semiHidden/>
    <w:unhideWhenUsed/>
    <w:rsid w:val="00165381"/>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165381"/>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65381"/>
    <w:rPr>
      <w:rFonts w:ascii="Arial" w:eastAsia="Calibri" w:hAnsi="Arial" w:cs="Arial"/>
      <w:b/>
      <w:bCs/>
      <w:i/>
      <w:iCs/>
      <w:color w:val="5B9BD5" w:themeColor="accent1"/>
      <w:sz w:val="20"/>
    </w:rPr>
  </w:style>
  <w:style w:type="paragraph" w:styleId="List">
    <w:name w:val="List"/>
    <w:basedOn w:val="Normal"/>
    <w:uiPriority w:val="99"/>
    <w:semiHidden/>
    <w:unhideWhenUsed/>
    <w:rsid w:val="00165381"/>
    <w:pPr>
      <w:ind w:left="283" w:hanging="283"/>
      <w:contextualSpacing/>
    </w:pPr>
  </w:style>
  <w:style w:type="paragraph" w:styleId="List2">
    <w:name w:val="List 2"/>
    <w:basedOn w:val="Normal"/>
    <w:uiPriority w:val="99"/>
    <w:semiHidden/>
    <w:unhideWhenUsed/>
    <w:rsid w:val="00165381"/>
    <w:pPr>
      <w:ind w:left="566" w:hanging="283"/>
      <w:contextualSpacing/>
    </w:pPr>
  </w:style>
  <w:style w:type="paragraph" w:styleId="List3">
    <w:name w:val="List 3"/>
    <w:basedOn w:val="Normal"/>
    <w:uiPriority w:val="99"/>
    <w:semiHidden/>
    <w:unhideWhenUsed/>
    <w:rsid w:val="00165381"/>
    <w:pPr>
      <w:ind w:left="849" w:hanging="283"/>
      <w:contextualSpacing/>
    </w:pPr>
  </w:style>
  <w:style w:type="paragraph" w:styleId="List4">
    <w:name w:val="List 4"/>
    <w:basedOn w:val="Normal"/>
    <w:uiPriority w:val="99"/>
    <w:semiHidden/>
    <w:unhideWhenUsed/>
    <w:rsid w:val="00165381"/>
    <w:pPr>
      <w:ind w:left="1132" w:hanging="283"/>
      <w:contextualSpacing/>
    </w:pPr>
  </w:style>
  <w:style w:type="paragraph" w:styleId="List5">
    <w:name w:val="List 5"/>
    <w:basedOn w:val="Normal"/>
    <w:uiPriority w:val="99"/>
    <w:semiHidden/>
    <w:unhideWhenUsed/>
    <w:rsid w:val="00165381"/>
    <w:pPr>
      <w:ind w:left="1415" w:hanging="283"/>
      <w:contextualSpacing/>
    </w:pPr>
  </w:style>
  <w:style w:type="paragraph" w:styleId="ListBullet2">
    <w:name w:val="List Bullet 2"/>
    <w:basedOn w:val="Normal"/>
    <w:uiPriority w:val="99"/>
    <w:semiHidden/>
    <w:unhideWhenUsed/>
    <w:rsid w:val="00165381"/>
    <w:pPr>
      <w:numPr>
        <w:numId w:val="42"/>
      </w:numPr>
      <w:contextualSpacing/>
    </w:pPr>
  </w:style>
  <w:style w:type="paragraph" w:styleId="ListBullet3">
    <w:name w:val="List Bullet 3"/>
    <w:basedOn w:val="Normal"/>
    <w:uiPriority w:val="99"/>
    <w:semiHidden/>
    <w:unhideWhenUsed/>
    <w:rsid w:val="00165381"/>
    <w:pPr>
      <w:numPr>
        <w:numId w:val="43"/>
      </w:numPr>
      <w:contextualSpacing/>
    </w:pPr>
  </w:style>
  <w:style w:type="paragraph" w:styleId="ListBullet4">
    <w:name w:val="List Bullet 4"/>
    <w:basedOn w:val="Normal"/>
    <w:uiPriority w:val="99"/>
    <w:semiHidden/>
    <w:unhideWhenUsed/>
    <w:rsid w:val="00165381"/>
    <w:pPr>
      <w:numPr>
        <w:numId w:val="44"/>
      </w:numPr>
      <w:contextualSpacing/>
    </w:pPr>
  </w:style>
  <w:style w:type="paragraph" w:styleId="ListContinue">
    <w:name w:val="List Continue"/>
    <w:basedOn w:val="Normal"/>
    <w:uiPriority w:val="99"/>
    <w:semiHidden/>
    <w:unhideWhenUsed/>
    <w:rsid w:val="00165381"/>
    <w:pPr>
      <w:spacing w:after="120"/>
      <w:ind w:left="283"/>
      <w:contextualSpacing/>
    </w:pPr>
  </w:style>
  <w:style w:type="paragraph" w:styleId="ListContinue2">
    <w:name w:val="List Continue 2"/>
    <w:basedOn w:val="Normal"/>
    <w:uiPriority w:val="99"/>
    <w:semiHidden/>
    <w:unhideWhenUsed/>
    <w:rsid w:val="00165381"/>
    <w:pPr>
      <w:spacing w:after="120"/>
      <w:ind w:left="566"/>
      <w:contextualSpacing/>
    </w:pPr>
  </w:style>
  <w:style w:type="paragraph" w:styleId="ListContinue3">
    <w:name w:val="List Continue 3"/>
    <w:basedOn w:val="Normal"/>
    <w:uiPriority w:val="99"/>
    <w:semiHidden/>
    <w:unhideWhenUsed/>
    <w:rsid w:val="00165381"/>
    <w:pPr>
      <w:spacing w:after="120"/>
      <w:ind w:left="849"/>
      <w:contextualSpacing/>
    </w:pPr>
  </w:style>
  <w:style w:type="paragraph" w:styleId="ListContinue4">
    <w:name w:val="List Continue 4"/>
    <w:basedOn w:val="Normal"/>
    <w:uiPriority w:val="99"/>
    <w:semiHidden/>
    <w:unhideWhenUsed/>
    <w:rsid w:val="00165381"/>
    <w:pPr>
      <w:spacing w:after="120"/>
      <w:ind w:left="1132"/>
      <w:contextualSpacing/>
    </w:pPr>
  </w:style>
  <w:style w:type="paragraph" w:styleId="ListContinue5">
    <w:name w:val="List Continue 5"/>
    <w:basedOn w:val="Normal"/>
    <w:uiPriority w:val="99"/>
    <w:semiHidden/>
    <w:unhideWhenUsed/>
    <w:rsid w:val="00165381"/>
    <w:pPr>
      <w:spacing w:after="120"/>
      <w:ind w:left="1415"/>
      <w:contextualSpacing/>
    </w:pPr>
  </w:style>
  <w:style w:type="paragraph" w:styleId="ListNumber">
    <w:name w:val="List Number"/>
    <w:basedOn w:val="Normal"/>
    <w:uiPriority w:val="99"/>
    <w:semiHidden/>
    <w:unhideWhenUsed/>
    <w:rsid w:val="00165381"/>
    <w:pPr>
      <w:numPr>
        <w:numId w:val="45"/>
      </w:numPr>
      <w:contextualSpacing/>
    </w:pPr>
  </w:style>
  <w:style w:type="paragraph" w:styleId="ListNumber2">
    <w:name w:val="List Number 2"/>
    <w:basedOn w:val="Normal"/>
    <w:uiPriority w:val="99"/>
    <w:semiHidden/>
    <w:unhideWhenUsed/>
    <w:rsid w:val="00165381"/>
    <w:pPr>
      <w:numPr>
        <w:numId w:val="46"/>
      </w:numPr>
      <w:contextualSpacing/>
    </w:pPr>
  </w:style>
  <w:style w:type="paragraph" w:styleId="ListNumber3">
    <w:name w:val="List Number 3"/>
    <w:basedOn w:val="Normal"/>
    <w:uiPriority w:val="99"/>
    <w:semiHidden/>
    <w:unhideWhenUsed/>
    <w:rsid w:val="00165381"/>
    <w:pPr>
      <w:numPr>
        <w:numId w:val="47"/>
      </w:numPr>
      <w:contextualSpacing/>
    </w:pPr>
  </w:style>
  <w:style w:type="paragraph" w:styleId="ListNumber4">
    <w:name w:val="List Number 4"/>
    <w:basedOn w:val="Normal"/>
    <w:uiPriority w:val="99"/>
    <w:semiHidden/>
    <w:unhideWhenUsed/>
    <w:rsid w:val="00165381"/>
    <w:pPr>
      <w:numPr>
        <w:numId w:val="48"/>
      </w:numPr>
      <w:contextualSpacing/>
    </w:pPr>
  </w:style>
  <w:style w:type="paragraph" w:styleId="ListNumber5">
    <w:name w:val="List Number 5"/>
    <w:basedOn w:val="Normal"/>
    <w:uiPriority w:val="99"/>
    <w:semiHidden/>
    <w:unhideWhenUsed/>
    <w:rsid w:val="00165381"/>
    <w:pPr>
      <w:numPr>
        <w:numId w:val="49"/>
      </w:numPr>
      <w:contextualSpacing/>
    </w:pPr>
  </w:style>
  <w:style w:type="paragraph" w:styleId="MacroText">
    <w:name w:val="macro"/>
    <w:link w:val="MacroTextChar"/>
    <w:uiPriority w:val="99"/>
    <w:semiHidden/>
    <w:unhideWhenUsed/>
    <w:rsid w:val="0016538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Consolas"/>
      <w:sz w:val="20"/>
      <w:szCs w:val="20"/>
    </w:rPr>
  </w:style>
  <w:style w:type="character" w:customStyle="1" w:styleId="MacroTextChar">
    <w:name w:val="Macro Text Char"/>
    <w:basedOn w:val="DefaultParagraphFont"/>
    <w:link w:val="MacroText"/>
    <w:uiPriority w:val="99"/>
    <w:semiHidden/>
    <w:rsid w:val="00165381"/>
    <w:rPr>
      <w:rFonts w:ascii="Consolas" w:eastAsia="Calibri" w:hAnsi="Consolas" w:cs="Consolas"/>
      <w:sz w:val="20"/>
      <w:szCs w:val="20"/>
    </w:rPr>
  </w:style>
  <w:style w:type="paragraph" w:styleId="MessageHeader">
    <w:name w:val="Message Header"/>
    <w:basedOn w:val="Normal"/>
    <w:link w:val="MessageHeaderChar"/>
    <w:uiPriority w:val="99"/>
    <w:semiHidden/>
    <w:unhideWhenUsed/>
    <w:rsid w:val="0016538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5381"/>
    <w:rPr>
      <w:rFonts w:asciiTheme="majorHAnsi" w:eastAsiaTheme="majorEastAsia" w:hAnsiTheme="majorHAnsi" w:cstheme="majorBidi"/>
      <w:sz w:val="24"/>
      <w:szCs w:val="24"/>
      <w:shd w:val="pct20" w:color="auto" w:fill="auto"/>
    </w:rPr>
  </w:style>
  <w:style w:type="paragraph" w:styleId="NoSpacing">
    <w:name w:val="No Spacing"/>
    <w:uiPriority w:val="1"/>
    <w:qFormat/>
    <w:rsid w:val="00165381"/>
    <w:pPr>
      <w:spacing w:after="0" w:line="240" w:lineRule="auto"/>
    </w:pPr>
    <w:rPr>
      <w:rFonts w:ascii="Arial" w:eastAsia="Calibri" w:hAnsi="Arial" w:cs="Arial"/>
      <w:sz w:val="20"/>
    </w:rPr>
  </w:style>
  <w:style w:type="paragraph" w:styleId="NormalWeb">
    <w:name w:val="Normal (Web)"/>
    <w:basedOn w:val="Normal"/>
    <w:uiPriority w:val="99"/>
    <w:semiHidden/>
    <w:unhideWhenUsed/>
    <w:rsid w:val="00165381"/>
    <w:rPr>
      <w:rFonts w:ascii="Times New Roman" w:hAnsi="Times New Roman" w:cs="Times New Roman"/>
      <w:sz w:val="24"/>
      <w:szCs w:val="24"/>
    </w:rPr>
  </w:style>
  <w:style w:type="paragraph" w:styleId="NormalIndent">
    <w:name w:val="Normal Indent"/>
    <w:basedOn w:val="Normal"/>
    <w:uiPriority w:val="99"/>
    <w:semiHidden/>
    <w:unhideWhenUsed/>
    <w:rsid w:val="00165381"/>
    <w:pPr>
      <w:ind w:left="720"/>
    </w:pPr>
  </w:style>
  <w:style w:type="paragraph" w:styleId="NoteHeading">
    <w:name w:val="Note Heading"/>
    <w:basedOn w:val="Normal"/>
    <w:next w:val="Normal"/>
    <w:link w:val="NoteHeadingChar"/>
    <w:uiPriority w:val="99"/>
    <w:semiHidden/>
    <w:unhideWhenUsed/>
    <w:rsid w:val="00165381"/>
    <w:pPr>
      <w:spacing w:after="0"/>
    </w:pPr>
  </w:style>
  <w:style w:type="character" w:customStyle="1" w:styleId="NoteHeadingChar">
    <w:name w:val="Note Heading Char"/>
    <w:basedOn w:val="DefaultParagraphFont"/>
    <w:link w:val="NoteHeading"/>
    <w:uiPriority w:val="99"/>
    <w:semiHidden/>
    <w:rsid w:val="00165381"/>
    <w:rPr>
      <w:rFonts w:ascii="Arial" w:eastAsia="Calibri" w:hAnsi="Arial" w:cs="Arial"/>
      <w:sz w:val="20"/>
    </w:rPr>
  </w:style>
  <w:style w:type="paragraph" w:styleId="PlainText">
    <w:name w:val="Plain Text"/>
    <w:basedOn w:val="Normal"/>
    <w:link w:val="PlainTextChar"/>
    <w:uiPriority w:val="99"/>
    <w:semiHidden/>
    <w:unhideWhenUsed/>
    <w:rsid w:val="00165381"/>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65381"/>
    <w:rPr>
      <w:rFonts w:ascii="Consolas" w:eastAsia="Calibri" w:hAnsi="Consolas" w:cs="Consolas"/>
      <w:sz w:val="21"/>
      <w:szCs w:val="21"/>
    </w:rPr>
  </w:style>
  <w:style w:type="paragraph" w:styleId="Quote">
    <w:name w:val="Quote"/>
    <w:basedOn w:val="Normal"/>
    <w:next w:val="Normal"/>
    <w:link w:val="QuoteChar"/>
    <w:uiPriority w:val="29"/>
    <w:rsid w:val="00165381"/>
    <w:rPr>
      <w:i/>
      <w:iCs/>
      <w:color w:val="000000" w:themeColor="text1"/>
    </w:rPr>
  </w:style>
  <w:style w:type="character" w:customStyle="1" w:styleId="QuoteChar">
    <w:name w:val="Quote Char"/>
    <w:basedOn w:val="DefaultParagraphFont"/>
    <w:link w:val="Quote"/>
    <w:uiPriority w:val="29"/>
    <w:rsid w:val="00165381"/>
    <w:rPr>
      <w:rFonts w:ascii="Arial" w:eastAsia="Calibri" w:hAnsi="Arial" w:cs="Arial"/>
      <w:i/>
      <w:iCs/>
      <w:color w:val="000000" w:themeColor="text1"/>
      <w:sz w:val="20"/>
    </w:rPr>
  </w:style>
  <w:style w:type="paragraph" w:styleId="Salutation">
    <w:name w:val="Salutation"/>
    <w:basedOn w:val="Normal"/>
    <w:next w:val="Normal"/>
    <w:link w:val="SalutationChar"/>
    <w:uiPriority w:val="99"/>
    <w:semiHidden/>
    <w:unhideWhenUsed/>
    <w:rsid w:val="00165381"/>
  </w:style>
  <w:style w:type="character" w:customStyle="1" w:styleId="SalutationChar">
    <w:name w:val="Salutation Char"/>
    <w:basedOn w:val="DefaultParagraphFont"/>
    <w:link w:val="Salutation"/>
    <w:uiPriority w:val="99"/>
    <w:semiHidden/>
    <w:rsid w:val="00165381"/>
    <w:rPr>
      <w:rFonts w:ascii="Arial" w:eastAsia="Calibri" w:hAnsi="Arial" w:cs="Arial"/>
      <w:sz w:val="20"/>
    </w:rPr>
  </w:style>
  <w:style w:type="paragraph" w:styleId="Signature">
    <w:name w:val="Signature"/>
    <w:basedOn w:val="Normal"/>
    <w:link w:val="SignatureChar"/>
    <w:uiPriority w:val="99"/>
    <w:semiHidden/>
    <w:unhideWhenUsed/>
    <w:rsid w:val="00165381"/>
    <w:pPr>
      <w:spacing w:after="0"/>
      <w:ind w:left="4252"/>
    </w:pPr>
  </w:style>
  <w:style w:type="character" w:customStyle="1" w:styleId="SignatureChar">
    <w:name w:val="Signature Char"/>
    <w:basedOn w:val="DefaultParagraphFont"/>
    <w:link w:val="Signature"/>
    <w:uiPriority w:val="99"/>
    <w:semiHidden/>
    <w:rsid w:val="00165381"/>
    <w:rPr>
      <w:rFonts w:ascii="Arial" w:eastAsia="Calibri" w:hAnsi="Arial" w:cs="Arial"/>
      <w:sz w:val="20"/>
    </w:rPr>
  </w:style>
  <w:style w:type="paragraph" w:styleId="Subtitle">
    <w:name w:val="Subtitle"/>
    <w:basedOn w:val="Normal"/>
    <w:next w:val="Normal"/>
    <w:link w:val="SubtitleChar"/>
    <w:uiPriority w:val="11"/>
    <w:rsid w:val="0016538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65381"/>
    <w:rPr>
      <w:rFonts w:asciiTheme="majorHAnsi" w:eastAsiaTheme="majorEastAsia" w:hAnsiTheme="majorHAnsi" w:cstheme="majorBidi"/>
      <w:i/>
      <w:iCs/>
      <w:color w:val="5B9BD5" w:themeColor="accent1"/>
      <w:spacing w:val="15"/>
      <w:sz w:val="24"/>
      <w:szCs w:val="24"/>
    </w:rPr>
  </w:style>
  <w:style w:type="paragraph" w:styleId="TableofAuthorities">
    <w:name w:val="table of authorities"/>
    <w:basedOn w:val="Normal"/>
    <w:next w:val="Normal"/>
    <w:uiPriority w:val="99"/>
    <w:semiHidden/>
    <w:unhideWhenUsed/>
    <w:rsid w:val="00165381"/>
    <w:pPr>
      <w:spacing w:after="0"/>
      <w:ind w:left="200" w:hanging="200"/>
    </w:pPr>
  </w:style>
  <w:style w:type="paragraph" w:styleId="Title">
    <w:name w:val="Title"/>
    <w:basedOn w:val="Normal"/>
    <w:next w:val="Normal"/>
    <w:link w:val="TitleChar"/>
    <w:uiPriority w:val="1"/>
    <w:rsid w:val="0016538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65381"/>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semiHidden/>
    <w:unhideWhenUsed/>
    <w:rsid w:val="00165381"/>
    <w:pPr>
      <w:spacing w:before="120"/>
    </w:pPr>
    <w:rPr>
      <w:rFonts w:asciiTheme="majorHAnsi" w:eastAsiaTheme="majorEastAsia" w:hAnsiTheme="majorHAnsi" w:cstheme="majorBidi"/>
      <w:b/>
      <w:bCs/>
      <w:sz w:val="24"/>
      <w:szCs w:val="24"/>
    </w:rPr>
  </w:style>
  <w:style w:type="character" w:styleId="EndnoteReference">
    <w:name w:val="endnote reference"/>
    <w:basedOn w:val="DefaultParagraphFont"/>
    <w:uiPriority w:val="99"/>
    <w:semiHidden/>
    <w:unhideWhenUsed/>
    <w:rsid w:val="00165381"/>
    <w:rPr>
      <w:vertAlign w:val="superscript"/>
    </w:rPr>
  </w:style>
  <w:style w:type="paragraph" w:customStyle="1" w:styleId="Body">
    <w:name w:val="Body"/>
    <w:link w:val="BodyChar"/>
    <w:qFormat/>
    <w:rsid w:val="00174CC9"/>
    <w:pPr>
      <w:spacing w:before="60" w:after="120"/>
    </w:pPr>
    <w:rPr>
      <w:rFonts w:ascii="Arial" w:eastAsia="Calibri" w:hAnsi="Arial" w:cs="Arial"/>
      <w:color w:val="000000" w:themeColor="text1"/>
      <w:sz w:val="18"/>
      <w:szCs w:val="18"/>
    </w:rPr>
  </w:style>
  <w:style w:type="character" w:customStyle="1" w:styleId="BodyChar">
    <w:name w:val="Body Char"/>
    <w:link w:val="Body"/>
    <w:rsid w:val="00174CC9"/>
    <w:rPr>
      <w:rFonts w:ascii="Arial" w:eastAsia="Calibri" w:hAnsi="Arial" w:cs="Arial"/>
      <w:color w:val="000000" w:themeColor="text1"/>
      <w:sz w:val="18"/>
      <w:szCs w:val="18"/>
    </w:rPr>
  </w:style>
  <w:style w:type="paragraph" w:customStyle="1" w:styleId="Heading3-notnumbered">
    <w:name w:val="Heading 3 - not numbered"/>
    <w:basedOn w:val="Normal"/>
    <w:link w:val="Heading3-notnumberedChar"/>
    <w:qFormat/>
    <w:rsid w:val="00C470C9"/>
    <w:pPr>
      <w:spacing w:before="240"/>
    </w:pPr>
    <w:rPr>
      <w:b/>
      <w:color w:val="0F2D52"/>
      <w:sz w:val="24"/>
      <w:szCs w:val="28"/>
    </w:rPr>
  </w:style>
  <w:style w:type="character" w:customStyle="1" w:styleId="Heading3-notnumberedChar">
    <w:name w:val="Heading 3 - not numbered Char"/>
    <w:basedOn w:val="DefaultParagraphFont"/>
    <w:link w:val="Heading3-notnumbered"/>
    <w:rsid w:val="00C470C9"/>
    <w:rPr>
      <w:rFonts w:ascii="Arial" w:eastAsia="Calibri" w:hAnsi="Arial" w:cs="Arial"/>
      <w:b/>
      <w:color w:val="0F2D52"/>
      <w:sz w:val="24"/>
      <w:szCs w:val="28"/>
    </w:rPr>
  </w:style>
  <w:style w:type="numbering" w:customStyle="1" w:styleId="Multilevellist">
    <w:name w:val="Multilevel list"/>
    <w:uiPriority w:val="99"/>
    <w:rsid w:val="007C4EBD"/>
    <w:pPr>
      <w:numPr>
        <w:numId w:val="1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F7C2E-0761-4AA5-BC3B-3B096B60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Queensland Law Society</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Jackson</dc:creator>
  <cp:keywords/>
  <dc:description/>
  <cp:lastModifiedBy>Lauren Clay</cp:lastModifiedBy>
  <cp:revision>3</cp:revision>
  <cp:lastPrinted>2022-05-18T23:29:00Z</cp:lastPrinted>
  <dcterms:created xsi:type="dcterms:W3CDTF">2024-02-19T04:21:00Z</dcterms:created>
  <dcterms:modified xsi:type="dcterms:W3CDTF">2024-02-19T04:24:00Z</dcterms:modified>
</cp:coreProperties>
</file>